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8A22C5" w14:paraId="267B2B52" w14:textId="77777777" w:rsidTr="000C0550">
        <w:trPr>
          <w:cantSplit/>
        </w:trPr>
        <w:tc>
          <w:tcPr>
            <w:tcW w:w="6629" w:type="dxa"/>
          </w:tcPr>
          <w:p w14:paraId="267B2B50" w14:textId="66D9F951" w:rsidR="008A22C5" w:rsidRPr="00E544AC" w:rsidRDefault="008A22C5" w:rsidP="00B70E19">
            <w:pPr>
              <w:spacing w:before="360" w:after="48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Start w:id="1" w:name="_GoBack"/>
            <w:bookmarkEnd w:id="0"/>
            <w:bookmarkEnd w:id="1"/>
            <w:r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COUNCIL WORKING GROUP ON </w:t>
            </w:r>
            <w:r w:rsidR="00957B42"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CHILD ONLINE PROTECTION </w:t>
            </w:r>
            <w:r w:rsidR="0020628E" w:rsidRPr="006472E2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E61DF7" w:rsidRPr="006472E2">
              <w:rPr>
                <w:rFonts w:asciiTheme="minorHAnsi" w:hAnsiTheme="minorHAnsi" w:cs="Times New Roman Bold"/>
                <w:bCs/>
                <w:szCs w:val="24"/>
                <w:lang w:val="en-US"/>
              </w:rPr>
              <w:t>1</w:t>
            </w:r>
            <w:r w:rsidR="00A94F93">
              <w:rPr>
                <w:rFonts w:asciiTheme="minorHAnsi" w:hAnsiTheme="minorHAnsi" w:cs="Times New Roman Bold"/>
                <w:bCs/>
                <w:szCs w:val="24"/>
                <w:lang w:val="en-US"/>
              </w:rPr>
              <w:t>6</w:t>
            </w:r>
            <w:proofErr w:type="spellStart"/>
            <w:r w:rsidR="0020628E" w:rsidRPr="006472E2">
              <w:rPr>
                <w:rFonts w:asciiTheme="minorHAnsi" w:hAnsiTheme="minorHAnsi" w:cs="Times New Roman Bold"/>
                <w:bCs/>
                <w:szCs w:val="24"/>
                <w:vertAlign w:val="superscript"/>
              </w:rPr>
              <w:t>th</w:t>
            </w:r>
            <w:proofErr w:type="spellEnd"/>
            <w:r w:rsidR="0020628E" w:rsidRPr="006472E2">
              <w:rPr>
                <w:rFonts w:asciiTheme="minorHAnsi" w:hAnsiTheme="minorHAnsi" w:cs="Times New Roman Bold"/>
                <w:bCs/>
                <w:szCs w:val="24"/>
              </w:rPr>
              <w:t xml:space="preserve"> meeting, Geneva, </w:t>
            </w:r>
            <w:r w:rsidR="00A94F93">
              <w:rPr>
                <w:rFonts w:asciiTheme="minorHAnsi" w:hAnsiTheme="minorHAnsi" w:cs="Times New Roman Bold"/>
                <w:bCs/>
                <w:szCs w:val="24"/>
              </w:rPr>
              <w:t>4</w:t>
            </w:r>
            <w:r w:rsidR="00B70E19">
              <w:rPr>
                <w:rFonts w:asciiTheme="minorHAnsi" w:hAnsiTheme="minorHAnsi" w:cs="Times New Roman Bold"/>
                <w:bCs/>
                <w:szCs w:val="24"/>
              </w:rPr>
              <w:t xml:space="preserve"> </w:t>
            </w:r>
            <w:r w:rsidR="00A94F93">
              <w:rPr>
                <w:rFonts w:asciiTheme="minorHAnsi" w:hAnsiTheme="minorHAnsi" w:cs="Times New Roman Bold"/>
                <w:bCs/>
                <w:szCs w:val="24"/>
              </w:rPr>
              <w:t>February 2020</w:t>
            </w:r>
          </w:p>
        </w:tc>
        <w:tc>
          <w:tcPr>
            <w:tcW w:w="3685" w:type="dxa"/>
          </w:tcPr>
          <w:p w14:paraId="267B2B51" w14:textId="7BA1B73F" w:rsidR="008A22C5" w:rsidRPr="000A0653" w:rsidRDefault="00F61486" w:rsidP="00F61486">
            <w:pPr>
              <w:spacing w:before="24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05FFF1A3" wp14:editId="2AC67DF7">
                  <wp:extent cx="615600" cy="648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14:paraId="267B2B55" w14:textId="77777777" w:rsidTr="000C05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67B2B53" w14:textId="59F89743" w:rsidR="008A22C5" w:rsidRPr="00E544AC" w:rsidRDefault="008A22C5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267B2B54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14:paraId="267B2B58" w14:textId="77777777" w:rsidTr="000C05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67B2B56" w14:textId="77777777" w:rsidR="008A22C5" w:rsidRPr="00617BE4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267B2B57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E5923" w:rsidRPr="00526ABD" w14:paraId="267B2B5B" w14:textId="77777777" w:rsidTr="000C0550">
        <w:trPr>
          <w:cantSplit/>
          <w:trHeight w:val="23"/>
        </w:trPr>
        <w:tc>
          <w:tcPr>
            <w:tcW w:w="6629" w:type="dxa"/>
            <w:vMerge w:val="restart"/>
          </w:tcPr>
          <w:p w14:paraId="267B2B59" w14:textId="309BD17A" w:rsidR="001E5923" w:rsidRPr="00E544AC" w:rsidRDefault="001E5923" w:rsidP="001E5923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685" w:type="dxa"/>
          </w:tcPr>
          <w:p w14:paraId="267B2B5A" w14:textId="2DBBAD0F" w:rsidR="001E5923" w:rsidRPr="006472E2" w:rsidRDefault="001E5923" w:rsidP="00AD012E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A12B28">
              <w:rPr>
                <w:rFonts w:ascii="Calibri" w:hAnsi="Calibri" w:cs="Calibri"/>
                <w:b/>
                <w:bCs/>
                <w:color w:val="000000"/>
              </w:rPr>
              <w:t>Document CWG-COP-16</w:t>
            </w:r>
            <w:r w:rsidR="00901245">
              <w:rPr>
                <w:rFonts w:ascii="Calibri" w:hAnsi="Calibri" w:cs="Calibri"/>
                <w:b/>
                <w:bCs/>
                <w:color w:val="000000"/>
              </w:rPr>
              <w:t>/9-E</w:t>
            </w:r>
          </w:p>
        </w:tc>
      </w:tr>
      <w:tr w:rsidR="001E5923" w:rsidRPr="00E544AC" w14:paraId="267B2B5E" w14:textId="77777777" w:rsidTr="000C0550">
        <w:trPr>
          <w:cantSplit/>
          <w:trHeight w:val="23"/>
        </w:trPr>
        <w:tc>
          <w:tcPr>
            <w:tcW w:w="6629" w:type="dxa"/>
            <w:vMerge/>
          </w:tcPr>
          <w:p w14:paraId="267B2B5C" w14:textId="77777777" w:rsidR="001E5923" w:rsidRPr="00E544AC" w:rsidRDefault="001E5923" w:rsidP="001E5923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5" w:type="dxa"/>
          </w:tcPr>
          <w:p w14:paraId="267B2B5D" w14:textId="559DD2B5" w:rsidR="001E5923" w:rsidRPr="006472E2" w:rsidRDefault="00AD012E" w:rsidP="001E5923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AD012E">
              <w:rPr>
                <w:rFonts w:ascii="Calibri" w:hAnsi="Calibri" w:cs="Calibri"/>
                <w:b/>
                <w:bCs/>
                <w:color w:val="000000"/>
              </w:rPr>
              <w:t>4 February</w:t>
            </w:r>
            <w:r w:rsidR="001E5923" w:rsidRPr="00A12B28">
              <w:rPr>
                <w:rFonts w:ascii="Calibri" w:hAnsi="Calibri" w:cs="Calibri"/>
                <w:b/>
                <w:bCs/>
                <w:color w:val="000000"/>
              </w:rPr>
              <w:t xml:space="preserve"> 2020</w:t>
            </w:r>
          </w:p>
        </w:tc>
      </w:tr>
      <w:tr w:rsidR="001E5923" w:rsidRPr="00E544AC" w14:paraId="267B2B61" w14:textId="77777777" w:rsidTr="00E544AC">
        <w:trPr>
          <w:cantSplit/>
          <w:trHeight w:val="80"/>
        </w:trPr>
        <w:tc>
          <w:tcPr>
            <w:tcW w:w="6629" w:type="dxa"/>
            <w:vMerge/>
          </w:tcPr>
          <w:p w14:paraId="267B2B5F" w14:textId="77777777" w:rsidR="001E5923" w:rsidRPr="00E544AC" w:rsidRDefault="001E5923" w:rsidP="001E5923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685" w:type="dxa"/>
          </w:tcPr>
          <w:p w14:paraId="267B2B60" w14:textId="67E0D00C" w:rsidR="001E5923" w:rsidRPr="00E544AC" w:rsidRDefault="001E5923" w:rsidP="001E5923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A12B28">
              <w:rPr>
                <w:rFonts w:ascii="Calibri" w:hAnsi="Calibri" w:cs="Calibri"/>
                <w:b/>
                <w:bCs/>
                <w:color w:val="000000"/>
              </w:rPr>
              <w:t>English only</w:t>
            </w:r>
          </w:p>
        </w:tc>
      </w:tr>
    </w:tbl>
    <w:bookmarkEnd w:id="6"/>
    <w:p w14:paraId="33F4D057" w14:textId="77777777" w:rsidR="00D24CE7" w:rsidRPr="009402F8" w:rsidRDefault="00D24CE7" w:rsidP="009402F8">
      <w:pPr>
        <w:pStyle w:val="Source"/>
        <w:rPr>
          <w:rFonts w:asciiTheme="minorHAnsi" w:hAnsiTheme="minorHAnsi" w:cstheme="minorHAnsi"/>
          <w:color w:val="000000"/>
          <w:szCs w:val="28"/>
          <w:lang w:eastAsia="en-GB"/>
        </w:rPr>
      </w:pPr>
      <w:r w:rsidRPr="009402F8">
        <w:rPr>
          <w:rFonts w:asciiTheme="minorHAnsi" w:hAnsiTheme="minorHAnsi" w:cstheme="minorHAnsi"/>
        </w:rPr>
        <w:t xml:space="preserve">Report by the Chairman of the Council Working Group </w:t>
      </w:r>
      <w:r w:rsidRPr="009402F8">
        <w:rPr>
          <w:rFonts w:asciiTheme="minorHAnsi" w:hAnsiTheme="minorHAnsi" w:cstheme="minorHAnsi"/>
        </w:rPr>
        <w:br/>
        <w:t>on Child Online Protection</w:t>
      </w:r>
      <w:r w:rsidRPr="009402F8">
        <w:rPr>
          <w:rFonts w:asciiTheme="minorHAnsi" w:hAnsiTheme="minorHAnsi" w:cstheme="minorHAnsi"/>
          <w:color w:val="000000"/>
          <w:szCs w:val="28"/>
          <w:lang w:eastAsia="en-GB"/>
        </w:rPr>
        <w:t xml:space="preserve"> </w:t>
      </w:r>
    </w:p>
    <w:p w14:paraId="7A201B7F" w14:textId="0F586E0B" w:rsidR="00635364" w:rsidRPr="009402F8" w:rsidRDefault="00D24CE7" w:rsidP="00D24CE7">
      <w:pPr>
        <w:jc w:val="center"/>
        <w:rPr>
          <w:rFonts w:asciiTheme="minorHAnsi" w:hAnsiTheme="minorHAnsi" w:cstheme="minorHAnsi"/>
          <w:sz w:val="28"/>
          <w:szCs w:val="22"/>
        </w:rPr>
      </w:pPr>
      <w:r w:rsidRPr="009402F8">
        <w:rPr>
          <w:rFonts w:asciiTheme="minorHAnsi" w:hAnsiTheme="minorHAnsi" w:cstheme="minorHAnsi"/>
          <w:sz w:val="28"/>
          <w:szCs w:val="22"/>
        </w:rPr>
        <w:t>OUTCOME OF THE SIXTHEENTH MEETING</w:t>
      </w:r>
      <w:r w:rsidRPr="009402F8">
        <w:rPr>
          <w:rFonts w:asciiTheme="minorHAnsi" w:hAnsiTheme="minorHAnsi" w:cstheme="minorHAnsi"/>
          <w:sz w:val="28"/>
          <w:szCs w:val="22"/>
        </w:rPr>
        <w:br/>
        <w:t>OF THE COUNCIL WORKING GROUP ON CHILD ONLINE PROTECTION</w:t>
      </w:r>
    </w:p>
    <w:p w14:paraId="66ACECAC" w14:textId="77777777" w:rsidR="00D24CE7" w:rsidRPr="009402F8" w:rsidRDefault="00D24CE7" w:rsidP="00A91DE4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W w:w="935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635364" w:rsidRPr="009402F8" w14:paraId="657AE550" w14:textId="77777777" w:rsidTr="009402F8">
        <w:trPr>
          <w:trHeight w:val="1546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61457" w14:textId="5664C022" w:rsidR="001E5923" w:rsidRPr="009402F8" w:rsidRDefault="001E5923" w:rsidP="001E5923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9402F8">
              <w:rPr>
                <w:rFonts w:asciiTheme="minorHAnsi" w:hAnsiTheme="minorHAnsi" w:cstheme="minorHAnsi"/>
                <w:b/>
                <w:bCs/>
                <w:color w:val="000000"/>
              </w:rPr>
              <w:t>Summary</w:t>
            </w:r>
          </w:p>
          <w:p w14:paraId="78F18B53" w14:textId="311C1A70" w:rsidR="00717F1D" w:rsidRPr="009402F8" w:rsidRDefault="001E5923" w:rsidP="009402F8">
            <w:pPr>
              <w:pStyle w:val="NormalWeb"/>
              <w:spacing w:before="120" w:beforeAutospacing="0" w:after="120" w:afterAutospacing="0"/>
              <w:ind w:right="6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402F8">
              <w:rPr>
                <w:rFonts w:asciiTheme="minorHAnsi" w:hAnsiTheme="minorHAnsi" w:cstheme="minorHAnsi"/>
                <w:color w:val="000000"/>
              </w:rPr>
              <w:t>This report summarizes the main results of the sixteenth meeting of the Council Working Group on Child Online Protection (CWG-COP), held on 4 February 2020, in accordance with ITU Council Resolution 1306 and ITU Plenipotentiary Resolution 179 (Rev. Dubai, 2018).</w:t>
            </w:r>
          </w:p>
        </w:tc>
      </w:tr>
    </w:tbl>
    <w:p w14:paraId="677ABC0D" w14:textId="77777777" w:rsidR="00EE2C78" w:rsidRPr="009402F8" w:rsidRDefault="00EE2C78" w:rsidP="00EE2C78">
      <w:pPr>
        <w:pStyle w:val="Heading1"/>
        <w:keepNext w:val="0"/>
        <w:keepLines w:val="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 w:after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02F8">
        <w:rPr>
          <w:rFonts w:asciiTheme="minorHAnsi" w:hAnsiTheme="minorHAnsi" w:cstheme="minorHAnsi"/>
          <w:sz w:val="24"/>
          <w:szCs w:val="24"/>
        </w:rPr>
        <w:t>1</w:t>
      </w:r>
      <w:r w:rsidRPr="009402F8">
        <w:rPr>
          <w:rFonts w:asciiTheme="minorHAnsi" w:hAnsiTheme="minorHAnsi" w:cstheme="minorHAnsi"/>
          <w:sz w:val="24"/>
          <w:szCs w:val="24"/>
        </w:rPr>
        <w:tab/>
        <w:t>Introduction</w:t>
      </w:r>
    </w:p>
    <w:p w14:paraId="6A8D38C7" w14:textId="0F8B6EEB" w:rsidR="00EE2C78" w:rsidRPr="009402F8" w:rsidRDefault="00EE2C78" w:rsidP="00D24CE7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ind w:left="709" w:hanging="709"/>
        <w:jc w:val="both"/>
        <w:rPr>
          <w:rFonts w:asciiTheme="minorHAnsi" w:hAnsiTheme="minorHAnsi" w:cstheme="minorHAnsi"/>
          <w:bCs/>
          <w:szCs w:val="24"/>
        </w:rPr>
      </w:pPr>
      <w:r w:rsidRPr="009402F8">
        <w:rPr>
          <w:rFonts w:asciiTheme="minorHAnsi" w:hAnsiTheme="minorHAnsi" w:cstheme="minorHAnsi"/>
          <w:szCs w:val="24"/>
        </w:rPr>
        <w:t>1.1</w:t>
      </w:r>
      <w:r w:rsidRPr="009402F8">
        <w:rPr>
          <w:rFonts w:asciiTheme="minorHAnsi" w:hAnsiTheme="minorHAnsi" w:cstheme="minorHAnsi"/>
          <w:szCs w:val="24"/>
        </w:rPr>
        <w:tab/>
      </w:r>
      <w:r w:rsidRPr="009402F8">
        <w:rPr>
          <w:rFonts w:asciiTheme="minorHAnsi" w:hAnsiTheme="minorHAnsi" w:cstheme="minorHAnsi"/>
          <w:bCs/>
          <w:szCs w:val="24"/>
        </w:rPr>
        <w:t xml:space="preserve">The </w:t>
      </w:r>
      <w:r w:rsidR="00616A8C" w:rsidRPr="009402F8">
        <w:rPr>
          <w:rFonts w:asciiTheme="minorHAnsi" w:hAnsiTheme="minorHAnsi" w:cstheme="minorHAnsi"/>
          <w:bCs/>
          <w:szCs w:val="24"/>
        </w:rPr>
        <w:t>sixteenth</w:t>
      </w:r>
      <w:r w:rsidRPr="009402F8">
        <w:rPr>
          <w:rFonts w:asciiTheme="minorHAnsi" w:hAnsiTheme="minorHAnsi" w:cstheme="minorHAnsi"/>
          <w:bCs/>
          <w:szCs w:val="24"/>
        </w:rPr>
        <w:t xml:space="preserve"> meeting of CWG-COP was held on </w:t>
      </w:r>
      <w:r w:rsidR="00616A8C" w:rsidRPr="009402F8">
        <w:rPr>
          <w:rFonts w:asciiTheme="minorHAnsi" w:hAnsiTheme="minorHAnsi" w:cstheme="minorHAnsi"/>
          <w:bCs/>
          <w:szCs w:val="24"/>
        </w:rPr>
        <w:t>4 February 2020</w:t>
      </w:r>
      <w:r w:rsidRPr="009402F8">
        <w:rPr>
          <w:rFonts w:asciiTheme="minorHAnsi" w:hAnsiTheme="minorHAnsi" w:cstheme="minorHAnsi"/>
          <w:bCs/>
          <w:szCs w:val="24"/>
        </w:rPr>
        <w:t xml:space="preserve"> at ITU Headquarters in Geneva. Approximately </w:t>
      </w:r>
      <w:r w:rsidR="00D24CE7" w:rsidRPr="009402F8">
        <w:rPr>
          <w:rFonts w:asciiTheme="minorHAnsi" w:hAnsiTheme="minorHAnsi" w:cstheme="minorHAnsi"/>
          <w:bCs/>
          <w:szCs w:val="24"/>
        </w:rPr>
        <w:t>70</w:t>
      </w:r>
      <w:r w:rsidR="006C78E3" w:rsidRPr="009402F8">
        <w:rPr>
          <w:rFonts w:asciiTheme="minorHAnsi" w:hAnsiTheme="minorHAnsi" w:cstheme="minorHAnsi"/>
          <w:bCs/>
          <w:szCs w:val="24"/>
        </w:rPr>
        <w:t xml:space="preserve"> </w:t>
      </w:r>
      <w:r w:rsidRPr="009402F8">
        <w:rPr>
          <w:rFonts w:asciiTheme="minorHAnsi" w:hAnsiTheme="minorHAnsi" w:cstheme="minorHAnsi"/>
          <w:bCs/>
          <w:szCs w:val="24"/>
        </w:rPr>
        <w:t>participants, representing governments, private sector, civil society, academia, international and intergovernmental organizations, participated both physically and remotely in the meeting, which was chaired by Mr Abdelaziz Alzarooni (UAE).</w:t>
      </w:r>
    </w:p>
    <w:p w14:paraId="077502ED" w14:textId="4EC36BFC" w:rsidR="00EE2C78" w:rsidRPr="009402F8" w:rsidRDefault="00EE2C78" w:rsidP="00AC7830">
      <w:pPr>
        <w:pStyle w:val="Heading1"/>
        <w:keepNext w:val="0"/>
        <w:keepLines w:val="0"/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02F8">
        <w:rPr>
          <w:rFonts w:asciiTheme="minorHAnsi" w:hAnsiTheme="minorHAnsi" w:cstheme="minorHAnsi"/>
          <w:sz w:val="24"/>
          <w:szCs w:val="24"/>
        </w:rPr>
        <w:t>2</w:t>
      </w:r>
      <w:r w:rsidRPr="009402F8">
        <w:rPr>
          <w:rFonts w:asciiTheme="minorHAnsi" w:hAnsiTheme="minorHAnsi" w:cstheme="minorHAnsi"/>
          <w:sz w:val="24"/>
          <w:szCs w:val="24"/>
        </w:rPr>
        <w:tab/>
        <w:t>Welcoming remarks</w:t>
      </w:r>
    </w:p>
    <w:p w14:paraId="75B04A76" w14:textId="708896FC" w:rsidR="006847C7" w:rsidRPr="009402F8" w:rsidRDefault="00EE2C78" w:rsidP="001C3F2D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ind w:left="709" w:hanging="709"/>
        <w:jc w:val="both"/>
        <w:rPr>
          <w:rFonts w:asciiTheme="minorHAnsi" w:hAnsiTheme="minorHAnsi" w:cstheme="minorHAnsi"/>
          <w:szCs w:val="24"/>
        </w:rPr>
      </w:pPr>
      <w:r w:rsidRPr="009402F8">
        <w:rPr>
          <w:rFonts w:asciiTheme="minorHAnsi" w:hAnsiTheme="minorHAnsi" w:cstheme="minorHAnsi"/>
          <w:szCs w:val="24"/>
        </w:rPr>
        <w:t>2.1</w:t>
      </w:r>
      <w:r w:rsidRPr="009402F8">
        <w:rPr>
          <w:rFonts w:asciiTheme="minorHAnsi" w:hAnsiTheme="minorHAnsi" w:cstheme="minorHAnsi"/>
          <w:szCs w:val="24"/>
        </w:rPr>
        <w:tab/>
        <w:t>The Secretary-General of the ITU, Mr. Houlin Zhao opened the meeting: he</w:t>
      </w:r>
      <w:r w:rsidR="00E700E5" w:rsidRPr="009402F8">
        <w:rPr>
          <w:rFonts w:asciiTheme="minorHAnsi" w:hAnsiTheme="minorHAnsi" w:cstheme="minorHAnsi"/>
          <w:szCs w:val="24"/>
        </w:rPr>
        <w:t xml:space="preserve"> warmly</w:t>
      </w:r>
      <w:r w:rsidRPr="009402F8">
        <w:rPr>
          <w:rFonts w:asciiTheme="minorHAnsi" w:hAnsiTheme="minorHAnsi" w:cstheme="minorHAnsi"/>
          <w:szCs w:val="24"/>
        </w:rPr>
        <w:t xml:space="preserve"> welcomed all the participants in the room.</w:t>
      </w:r>
      <w:r w:rsidR="00616A8C" w:rsidRPr="009402F8">
        <w:rPr>
          <w:rFonts w:asciiTheme="minorHAnsi" w:hAnsiTheme="minorHAnsi" w:cstheme="minorHAnsi"/>
          <w:szCs w:val="24"/>
        </w:rPr>
        <w:t xml:space="preserve"> He mentioned that the year 2019 was a landmark in child</w:t>
      </w:r>
      <w:r w:rsidR="00453571" w:rsidRPr="009402F8">
        <w:rPr>
          <w:rFonts w:asciiTheme="minorHAnsi" w:hAnsiTheme="minorHAnsi" w:cstheme="minorHAnsi"/>
          <w:szCs w:val="24"/>
        </w:rPr>
        <w:t xml:space="preserve"> online</w:t>
      </w:r>
      <w:r w:rsidR="00616A8C" w:rsidRPr="009402F8">
        <w:rPr>
          <w:rFonts w:asciiTheme="minorHAnsi" w:hAnsiTheme="minorHAnsi" w:cstheme="minorHAnsi"/>
          <w:szCs w:val="24"/>
        </w:rPr>
        <w:t xml:space="preserve"> protection because it marked the 30</w:t>
      </w:r>
      <w:r w:rsidR="00616A8C" w:rsidRPr="009402F8">
        <w:rPr>
          <w:rFonts w:asciiTheme="minorHAnsi" w:hAnsiTheme="minorHAnsi" w:cstheme="minorHAnsi"/>
          <w:szCs w:val="24"/>
          <w:vertAlign w:val="superscript"/>
        </w:rPr>
        <w:t>th</w:t>
      </w:r>
      <w:r w:rsidR="00616A8C" w:rsidRPr="009402F8">
        <w:rPr>
          <w:rFonts w:asciiTheme="minorHAnsi" w:hAnsiTheme="minorHAnsi" w:cstheme="minorHAnsi"/>
          <w:szCs w:val="24"/>
        </w:rPr>
        <w:t xml:space="preserve"> anniversary of the Convention </w:t>
      </w:r>
      <w:r w:rsidR="008A07AB" w:rsidRPr="009402F8">
        <w:rPr>
          <w:rFonts w:asciiTheme="minorHAnsi" w:hAnsiTheme="minorHAnsi" w:cstheme="minorHAnsi"/>
          <w:szCs w:val="24"/>
        </w:rPr>
        <w:t>on the rights of the Child (CRC). Since one-third of the people connected online are children, he stated that</w:t>
      </w:r>
      <w:r w:rsidR="00E700E5" w:rsidRPr="009402F8">
        <w:rPr>
          <w:rFonts w:asciiTheme="minorHAnsi" w:hAnsiTheme="minorHAnsi" w:cstheme="minorHAnsi"/>
          <w:szCs w:val="24"/>
        </w:rPr>
        <w:t xml:space="preserve"> it was important for countries to work further, as technology alone will not solve the problem and protect them from the dangers they are exposed to online. On this matter</w:t>
      </w:r>
      <w:r w:rsidR="00453571" w:rsidRPr="009402F8">
        <w:rPr>
          <w:rFonts w:asciiTheme="minorHAnsi" w:hAnsiTheme="minorHAnsi" w:cstheme="minorHAnsi"/>
          <w:szCs w:val="24"/>
        </w:rPr>
        <w:t>,</w:t>
      </w:r>
      <w:r w:rsidR="00E700E5" w:rsidRPr="009402F8">
        <w:rPr>
          <w:rFonts w:asciiTheme="minorHAnsi" w:hAnsiTheme="minorHAnsi" w:cstheme="minorHAnsi"/>
          <w:szCs w:val="24"/>
        </w:rPr>
        <w:t xml:space="preserve"> he mentioned how the ITU’s COP guidelines represent a solid starting point to support a broader international effort. </w:t>
      </w:r>
    </w:p>
    <w:p w14:paraId="54F62920" w14:textId="7C67FABF" w:rsidR="001C3F2D" w:rsidRPr="009402F8" w:rsidRDefault="00EE2C78" w:rsidP="00C825E8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ind w:left="709" w:hanging="709"/>
        <w:jc w:val="both"/>
        <w:rPr>
          <w:rFonts w:asciiTheme="minorHAnsi" w:hAnsiTheme="minorHAnsi" w:cstheme="minorHAnsi"/>
          <w:szCs w:val="24"/>
        </w:rPr>
      </w:pPr>
      <w:r w:rsidRPr="009402F8">
        <w:rPr>
          <w:rFonts w:asciiTheme="minorHAnsi" w:hAnsiTheme="minorHAnsi" w:cstheme="minorHAnsi"/>
          <w:szCs w:val="24"/>
        </w:rPr>
        <w:t>2.2</w:t>
      </w:r>
      <w:r w:rsidRPr="009402F8">
        <w:rPr>
          <w:rFonts w:asciiTheme="minorHAnsi" w:hAnsiTheme="minorHAnsi" w:cstheme="minorHAnsi"/>
          <w:szCs w:val="24"/>
        </w:rPr>
        <w:tab/>
      </w:r>
      <w:r w:rsidR="001C3F2D" w:rsidRPr="009402F8">
        <w:rPr>
          <w:rFonts w:asciiTheme="minorHAnsi" w:hAnsiTheme="minorHAnsi" w:cstheme="minorHAnsi"/>
          <w:szCs w:val="24"/>
        </w:rPr>
        <w:t xml:space="preserve">The Chairman welcomed the participants and thanked the Secretary-General for his presence and support. He expressed how interesting he found today’s agenda items and </w:t>
      </w:r>
      <w:r w:rsidR="00A60DF6" w:rsidRPr="009402F8">
        <w:rPr>
          <w:rFonts w:asciiTheme="minorHAnsi" w:hAnsiTheme="minorHAnsi" w:cstheme="minorHAnsi"/>
          <w:szCs w:val="24"/>
        </w:rPr>
        <w:t xml:space="preserve">gave the floor to the first presentation. </w:t>
      </w:r>
    </w:p>
    <w:p w14:paraId="7DA9D415" w14:textId="77777777" w:rsidR="00EE2C78" w:rsidRPr="009402F8" w:rsidRDefault="00EE2C78" w:rsidP="00EE2C78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  <w:r w:rsidRPr="009402F8">
        <w:rPr>
          <w:rFonts w:asciiTheme="minorHAnsi" w:hAnsiTheme="minorHAnsi" w:cstheme="minorHAnsi"/>
          <w:b/>
          <w:bCs/>
          <w:szCs w:val="24"/>
        </w:rPr>
        <w:lastRenderedPageBreak/>
        <w:t>3</w:t>
      </w:r>
      <w:r w:rsidRPr="009402F8">
        <w:rPr>
          <w:rFonts w:asciiTheme="minorHAnsi" w:hAnsiTheme="minorHAnsi" w:cstheme="minorHAnsi"/>
          <w:b/>
          <w:bCs/>
          <w:szCs w:val="24"/>
        </w:rPr>
        <w:tab/>
        <w:t>Adoption of the agenda</w:t>
      </w:r>
    </w:p>
    <w:p w14:paraId="773A30B9" w14:textId="6DEE8B3F" w:rsidR="00EE2C78" w:rsidRPr="009402F8" w:rsidRDefault="00EE2C78" w:rsidP="00EE2C78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9402F8">
        <w:rPr>
          <w:rFonts w:asciiTheme="minorHAnsi" w:hAnsiTheme="minorHAnsi" w:cstheme="minorHAnsi"/>
          <w:szCs w:val="24"/>
        </w:rPr>
        <w:t>3.1</w:t>
      </w:r>
      <w:r w:rsidRPr="009402F8">
        <w:rPr>
          <w:rFonts w:asciiTheme="minorHAnsi" w:hAnsiTheme="minorHAnsi" w:cstheme="minorHAnsi"/>
          <w:szCs w:val="24"/>
        </w:rPr>
        <w:tab/>
        <w:t xml:space="preserve">The </w:t>
      </w:r>
      <w:hyperlink r:id="rId11" w:history="1">
        <w:r w:rsidRPr="009402F8">
          <w:rPr>
            <w:rStyle w:val="Hyperlink"/>
            <w:rFonts w:asciiTheme="minorHAnsi" w:hAnsiTheme="minorHAnsi" w:cstheme="minorHAnsi"/>
            <w:szCs w:val="24"/>
          </w:rPr>
          <w:t>Agenda</w:t>
        </w:r>
      </w:hyperlink>
      <w:r w:rsidRPr="009402F8">
        <w:rPr>
          <w:rFonts w:asciiTheme="minorHAnsi" w:hAnsiTheme="minorHAnsi" w:cstheme="minorHAnsi"/>
          <w:szCs w:val="24"/>
        </w:rPr>
        <w:t xml:space="preserve"> was adopted as drafted.</w:t>
      </w:r>
    </w:p>
    <w:p w14:paraId="639D93FF" w14:textId="03476FD8" w:rsidR="00EE2C78" w:rsidRPr="009402F8" w:rsidRDefault="00EE2C78" w:rsidP="00AC7830">
      <w:pPr>
        <w:pStyle w:val="Heading1"/>
        <w:keepNext w:val="0"/>
        <w:keepLines w:val="0"/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02F8">
        <w:rPr>
          <w:rFonts w:asciiTheme="minorHAnsi" w:hAnsiTheme="minorHAnsi" w:cstheme="minorHAnsi"/>
          <w:sz w:val="24"/>
          <w:szCs w:val="24"/>
        </w:rPr>
        <w:t>4</w:t>
      </w:r>
      <w:r w:rsidRPr="009402F8">
        <w:rPr>
          <w:rFonts w:asciiTheme="minorHAnsi" w:hAnsiTheme="minorHAnsi" w:cstheme="minorHAnsi"/>
          <w:sz w:val="24"/>
          <w:szCs w:val="24"/>
        </w:rPr>
        <w:tab/>
        <w:t>Information reports</w:t>
      </w:r>
    </w:p>
    <w:p w14:paraId="2F43912D" w14:textId="77777777" w:rsidR="00EE2C78" w:rsidRPr="009402F8" w:rsidRDefault="00EE2C78" w:rsidP="00EE2C78">
      <w:pPr>
        <w:pStyle w:val="ListParagraph"/>
        <w:numPr>
          <w:ilvl w:val="1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0" w:firstLine="0"/>
        <w:contextualSpacing w:val="0"/>
        <w:jc w:val="both"/>
        <w:textAlignment w:val="auto"/>
        <w:rPr>
          <w:rFonts w:asciiTheme="minorHAnsi" w:hAnsiTheme="minorHAnsi" w:cstheme="minorHAnsi"/>
          <w:szCs w:val="24"/>
        </w:rPr>
      </w:pPr>
      <w:r w:rsidRPr="009402F8">
        <w:rPr>
          <w:rFonts w:asciiTheme="minorHAnsi" w:hAnsiTheme="minorHAnsi" w:cstheme="minorHAnsi"/>
          <w:szCs w:val="24"/>
        </w:rPr>
        <w:t>The following documents were presented:</w:t>
      </w:r>
    </w:p>
    <w:p w14:paraId="752C1B2F" w14:textId="7FF66AE4" w:rsidR="00D24CE7" w:rsidRPr="009402F8" w:rsidRDefault="00256441" w:rsidP="00D24CE7">
      <w:pPr>
        <w:pStyle w:val="ListParagraph"/>
        <w:numPr>
          <w:ilvl w:val="0"/>
          <w:numId w:val="7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60"/>
        <w:contextualSpacing w:val="0"/>
        <w:jc w:val="both"/>
        <w:textAlignment w:val="auto"/>
        <w:rPr>
          <w:rFonts w:asciiTheme="minorHAnsi" w:hAnsiTheme="minorHAnsi" w:cstheme="minorHAnsi"/>
          <w:szCs w:val="24"/>
          <w:bdr w:val="none" w:sz="0" w:space="0" w:color="auto" w:frame="1"/>
          <w:shd w:val="clear" w:color="auto" w:fill="FFFFFF"/>
        </w:rPr>
      </w:pPr>
      <w:hyperlink r:id="rId12" w:history="1">
        <w:r w:rsidR="00D24CE7" w:rsidRPr="009402F8">
          <w:rPr>
            <w:rStyle w:val="Hyperlink"/>
            <w:rFonts w:asciiTheme="minorHAnsi" w:hAnsiTheme="minorHAnsi" w:cstheme="minorHAnsi"/>
            <w:szCs w:val="24"/>
          </w:rPr>
          <w:t>Presentation</w:t>
        </w:r>
      </w:hyperlink>
      <w:r w:rsidR="00D24CE7" w:rsidRPr="009402F8">
        <w:rPr>
          <w:rFonts w:asciiTheme="minorHAnsi" w:hAnsiTheme="minorHAnsi" w:cstheme="minorHAnsi"/>
          <w:szCs w:val="24"/>
        </w:rPr>
        <w:t xml:space="preserve"> on ITU's work and activities in Child Online Protection</w:t>
      </w:r>
    </w:p>
    <w:p w14:paraId="07604E2A" w14:textId="1B289C07" w:rsidR="00EE2C78" w:rsidRPr="009402F8" w:rsidRDefault="00256441" w:rsidP="00D24CE7">
      <w:pPr>
        <w:pStyle w:val="ListParagraph"/>
        <w:numPr>
          <w:ilvl w:val="0"/>
          <w:numId w:val="7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60"/>
        <w:contextualSpacing w:val="0"/>
        <w:jc w:val="both"/>
        <w:textAlignment w:val="auto"/>
        <w:rPr>
          <w:rFonts w:asciiTheme="minorHAnsi" w:hAnsiTheme="minorHAnsi" w:cstheme="minorHAnsi"/>
          <w:szCs w:val="24"/>
        </w:rPr>
      </w:pPr>
      <w:hyperlink r:id="rId13" w:history="1">
        <w:r w:rsidR="00D24CE7" w:rsidRPr="009402F8">
          <w:rPr>
            <w:rStyle w:val="Hyperlink"/>
            <w:rFonts w:asciiTheme="minorHAnsi" w:hAnsiTheme="minorHAnsi" w:cstheme="minorHAnsi"/>
            <w:szCs w:val="24"/>
          </w:rPr>
          <w:t>COP Guidelines</w:t>
        </w:r>
      </w:hyperlink>
      <w:r w:rsidR="00D24CE7" w:rsidRPr="009402F8">
        <w:rPr>
          <w:rFonts w:asciiTheme="minorHAnsi" w:hAnsiTheme="minorHAnsi" w:cstheme="minorHAnsi"/>
          <w:szCs w:val="24"/>
        </w:rPr>
        <w:t xml:space="preserve"> review process 2019-2020</w:t>
      </w:r>
    </w:p>
    <w:p w14:paraId="14A35689" w14:textId="77777777" w:rsidR="00EE2C78" w:rsidRPr="009402F8" w:rsidRDefault="00EE2C78" w:rsidP="00AC7830">
      <w:pPr>
        <w:pStyle w:val="Heading1"/>
        <w:keepNext w:val="0"/>
        <w:keepLines w:val="0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02F8">
        <w:rPr>
          <w:rFonts w:asciiTheme="minorHAnsi" w:hAnsiTheme="minorHAnsi" w:cstheme="minorHAnsi"/>
          <w:sz w:val="24"/>
          <w:szCs w:val="24"/>
        </w:rPr>
        <w:t>Discussions</w:t>
      </w:r>
    </w:p>
    <w:p w14:paraId="2C137FCF" w14:textId="320EA0DF" w:rsidR="00CD4EC1" w:rsidRPr="009402F8" w:rsidRDefault="00CC5E43" w:rsidP="007F4F30">
      <w:pPr>
        <w:pStyle w:val="ListParagraph"/>
        <w:numPr>
          <w:ilvl w:val="1"/>
          <w:numId w:val="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709" w:hanging="709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9402F8">
        <w:rPr>
          <w:rFonts w:asciiTheme="minorHAnsi" w:hAnsiTheme="minorHAnsi" w:cstheme="minorHAnsi"/>
        </w:rPr>
        <w:t xml:space="preserve">The contribution from the </w:t>
      </w:r>
      <w:r w:rsidR="00471C01" w:rsidRPr="009402F8">
        <w:rPr>
          <w:rFonts w:asciiTheme="minorHAnsi" w:hAnsiTheme="minorHAnsi" w:cstheme="minorHAnsi"/>
        </w:rPr>
        <w:t>Secretariat gave an update on the COP initiative in several countries</w:t>
      </w:r>
      <w:r w:rsidR="00AF1D9C" w:rsidRPr="009402F8">
        <w:rPr>
          <w:rFonts w:asciiTheme="minorHAnsi" w:hAnsiTheme="minorHAnsi" w:cstheme="minorHAnsi"/>
        </w:rPr>
        <w:t xml:space="preserve"> worldwide</w:t>
      </w:r>
      <w:r w:rsidRPr="009402F8">
        <w:rPr>
          <w:rFonts w:asciiTheme="minorHAnsi" w:hAnsiTheme="minorHAnsi" w:cstheme="minorHAnsi"/>
        </w:rPr>
        <w:t xml:space="preserve">. ITU also </w:t>
      </w:r>
      <w:r w:rsidR="00AF1D9C" w:rsidRPr="009402F8">
        <w:rPr>
          <w:rFonts w:asciiTheme="minorHAnsi" w:hAnsiTheme="minorHAnsi" w:cstheme="minorHAnsi"/>
        </w:rPr>
        <w:t>presented</w:t>
      </w:r>
      <w:r w:rsidRPr="009402F8">
        <w:rPr>
          <w:rFonts w:asciiTheme="minorHAnsi" w:hAnsiTheme="minorHAnsi" w:cstheme="minorHAnsi"/>
        </w:rPr>
        <w:t xml:space="preserve"> the </w:t>
      </w:r>
      <w:r w:rsidR="00AF1D9C" w:rsidRPr="009402F8">
        <w:rPr>
          <w:rFonts w:asciiTheme="minorHAnsi" w:hAnsiTheme="minorHAnsi" w:cstheme="minorHAnsi"/>
        </w:rPr>
        <w:t xml:space="preserve">COP Kids session which was held during the </w:t>
      </w:r>
      <w:proofErr w:type="spellStart"/>
      <w:r w:rsidRPr="009402F8">
        <w:rPr>
          <w:rFonts w:asciiTheme="minorHAnsi" w:hAnsiTheme="minorHAnsi" w:cstheme="minorHAnsi"/>
        </w:rPr>
        <w:t>Futurecasters</w:t>
      </w:r>
      <w:proofErr w:type="spellEnd"/>
      <w:r w:rsidRPr="009402F8">
        <w:rPr>
          <w:rFonts w:asciiTheme="minorHAnsi" w:hAnsiTheme="minorHAnsi" w:cstheme="minorHAnsi"/>
        </w:rPr>
        <w:t xml:space="preserve"> Summit that took place</w:t>
      </w:r>
      <w:r w:rsidR="009402F8">
        <w:rPr>
          <w:rFonts w:asciiTheme="minorHAnsi" w:hAnsiTheme="minorHAnsi" w:cstheme="minorHAnsi"/>
        </w:rPr>
        <w:t xml:space="preserve"> on</w:t>
      </w:r>
      <w:r w:rsidR="003F4F63" w:rsidRPr="009402F8">
        <w:rPr>
          <w:rFonts w:asciiTheme="minorHAnsi" w:hAnsiTheme="minorHAnsi" w:cstheme="minorHAnsi"/>
        </w:rPr>
        <w:t xml:space="preserve"> 8-10</w:t>
      </w:r>
      <w:r w:rsidRPr="009402F8">
        <w:rPr>
          <w:rFonts w:asciiTheme="minorHAnsi" w:hAnsiTheme="minorHAnsi" w:cstheme="minorHAnsi"/>
        </w:rPr>
        <w:t xml:space="preserve"> January</w:t>
      </w:r>
      <w:r w:rsidR="00AF1D9C" w:rsidRPr="009402F8">
        <w:rPr>
          <w:rFonts w:asciiTheme="minorHAnsi" w:hAnsiTheme="minorHAnsi" w:cstheme="minorHAnsi"/>
        </w:rPr>
        <w:t xml:space="preserve"> 2020 where a group of children from </w:t>
      </w:r>
      <w:r w:rsidR="003F4F63" w:rsidRPr="009402F8">
        <w:rPr>
          <w:rFonts w:asciiTheme="minorHAnsi" w:hAnsiTheme="minorHAnsi" w:cstheme="minorHAnsi"/>
        </w:rPr>
        <w:t>7</w:t>
      </w:r>
      <w:r w:rsidR="00AF1D9C" w:rsidRPr="009402F8">
        <w:rPr>
          <w:rFonts w:asciiTheme="minorHAnsi" w:hAnsiTheme="minorHAnsi" w:cstheme="minorHAnsi"/>
        </w:rPr>
        <w:t>-1</w:t>
      </w:r>
      <w:r w:rsidR="003F4F63" w:rsidRPr="009402F8">
        <w:rPr>
          <w:rFonts w:asciiTheme="minorHAnsi" w:hAnsiTheme="minorHAnsi" w:cstheme="minorHAnsi"/>
        </w:rPr>
        <w:t>3</w:t>
      </w:r>
      <w:r w:rsidR="00AF1D9C" w:rsidRPr="009402F8">
        <w:rPr>
          <w:rFonts w:asciiTheme="minorHAnsi" w:hAnsiTheme="minorHAnsi" w:cstheme="minorHAnsi"/>
        </w:rPr>
        <w:t xml:space="preserve"> years old </w:t>
      </w:r>
      <w:r w:rsidR="007F4F30" w:rsidRPr="009402F8">
        <w:rPr>
          <w:rFonts w:asciiTheme="minorHAnsi" w:hAnsiTheme="minorHAnsi" w:cstheme="minorHAnsi"/>
        </w:rPr>
        <w:t xml:space="preserve">designed and debated </w:t>
      </w:r>
      <w:r w:rsidRPr="009402F8">
        <w:rPr>
          <w:rFonts w:asciiTheme="minorHAnsi" w:hAnsiTheme="minorHAnsi" w:cstheme="minorHAnsi"/>
        </w:rPr>
        <w:t xml:space="preserve">a </w:t>
      </w:r>
      <w:r w:rsidR="007F4F30" w:rsidRPr="009402F8">
        <w:rPr>
          <w:rFonts w:asciiTheme="minorHAnsi" w:hAnsiTheme="minorHAnsi" w:cstheme="minorHAnsi"/>
        </w:rPr>
        <w:t xml:space="preserve">child online protection </w:t>
      </w:r>
      <w:r w:rsidRPr="009402F8">
        <w:rPr>
          <w:rFonts w:asciiTheme="minorHAnsi" w:hAnsiTheme="minorHAnsi" w:cstheme="minorHAnsi"/>
        </w:rPr>
        <w:t>mascot and its story.</w:t>
      </w:r>
    </w:p>
    <w:p w14:paraId="77772444" w14:textId="015B2C6B" w:rsidR="00CC5E43" w:rsidRPr="009402F8" w:rsidRDefault="00CC5E43" w:rsidP="007F4F30">
      <w:pPr>
        <w:pStyle w:val="ListParagraph"/>
        <w:numPr>
          <w:ilvl w:val="1"/>
          <w:numId w:val="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709" w:hanging="709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9402F8">
        <w:rPr>
          <w:rFonts w:asciiTheme="minorHAnsi" w:hAnsiTheme="minorHAnsi" w:cstheme="minorHAnsi"/>
        </w:rPr>
        <w:t>The Chair made the</w:t>
      </w:r>
      <w:r w:rsidR="007F4F30" w:rsidRPr="009402F8">
        <w:rPr>
          <w:rFonts w:asciiTheme="minorHAnsi" w:hAnsiTheme="minorHAnsi" w:cstheme="minorHAnsi"/>
        </w:rPr>
        <w:t xml:space="preserve"> proposal to post the mascot online </w:t>
      </w:r>
      <w:r w:rsidRPr="009402F8">
        <w:rPr>
          <w:rFonts w:asciiTheme="minorHAnsi" w:hAnsiTheme="minorHAnsi" w:cstheme="minorHAnsi"/>
        </w:rPr>
        <w:t>which would help promot</w:t>
      </w:r>
      <w:r w:rsidR="00605ED9" w:rsidRPr="009402F8">
        <w:rPr>
          <w:rFonts w:asciiTheme="minorHAnsi" w:hAnsiTheme="minorHAnsi" w:cstheme="minorHAnsi"/>
        </w:rPr>
        <w:t>e</w:t>
      </w:r>
      <w:r w:rsidRPr="009402F8">
        <w:rPr>
          <w:rFonts w:asciiTheme="minorHAnsi" w:hAnsiTheme="minorHAnsi" w:cstheme="minorHAnsi"/>
        </w:rPr>
        <w:t xml:space="preserve"> the new revised COP </w:t>
      </w:r>
      <w:r w:rsidR="00405FBE" w:rsidRPr="009402F8">
        <w:rPr>
          <w:rFonts w:asciiTheme="minorHAnsi" w:hAnsiTheme="minorHAnsi" w:cstheme="minorHAnsi"/>
        </w:rPr>
        <w:t>G</w:t>
      </w:r>
      <w:r w:rsidRPr="009402F8">
        <w:rPr>
          <w:rFonts w:asciiTheme="minorHAnsi" w:hAnsiTheme="minorHAnsi" w:cstheme="minorHAnsi"/>
        </w:rPr>
        <w:t xml:space="preserve">uidelines. </w:t>
      </w:r>
    </w:p>
    <w:p w14:paraId="6E960EF6" w14:textId="77777777" w:rsidR="003F4F63" w:rsidRPr="009402F8" w:rsidRDefault="003F4F63" w:rsidP="003F4F63">
      <w:pPr>
        <w:pStyle w:val="ListParagraph"/>
        <w:numPr>
          <w:ilvl w:val="1"/>
          <w:numId w:val="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709" w:hanging="709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9402F8">
        <w:rPr>
          <w:rFonts w:asciiTheme="minorHAnsi" w:hAnsiTheme="minorHAnsi" w:cstheme="minorHAnsi"/>
        </w:rPr>
        <w:t xml:space="preserve">The </w:t>
      </w:r>
      <w:hyperlink r:id="rId14" w:history="1">
        <w:r w:rsidRPr="009402F8">
          <w:rPr>
            <w:rStyle w:val="Hyperlink"/>
            <w:rFonts w:asciiTheme="minorHAnsi" w:hAnsiTheme="minorHAnsi" w:cstheme="minorHAnsi"/>
          </w:rPr>
          <w:t>contribution</w:t>
        </w:r>
      </w:hyperlink>
      <w:r w:rsidRPr="009402F8">
        <w:rPr>
          <w:rFonts w:asciiTheme="minorHAnsi" w:hAnsiTheme="minorHAnsi" w:cstheme="minorHAnsi"/>
        </w:rPr>
        <w:t xml:space="preserve"> from the Broadband Commission Working Group on Child Online Safety stated that a final report focusing on minimising the risk of violence, abuse and exploitation online was presented to the UN in October 2019. In addition, the working group developed a universal declaration for children online safety and Member States have been invited to sign and join the declaration. </w:t>
      </w:r>
    </w:p>
    <w:p w14:paraId="6363D337" w14:textId="35F02B91" w:rsidR="007F4F30" w:rsidRPr="009402F8" w:rsidRDefault="00EB72A8" w:rsidP="007F4F30">
      <w:pPr>
        <w:pStyle w:val="ListParagraph"/>
        <w:numPr>
          <w:ilvl w:val="1"/>
          <w:numId w:val="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709" w:hanging="709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9402F8">
        <w:rPr>
          <w:rFonts w:asciiTheme="minorHAnsi" w:hAnsiTheme="minorHAnsi" w:cstheme="minorHAnsi"/>
        </w:rPr>
        <w:t xml:space="preserve">ITU Secretariat gave an </w:t>
      </w:r>
      <w:hyperlink r:id="rId15" w:history="1">
        <w:r w:rsidRPr="009402F8">
          <w:rPr>
            <w:rStyle w:val="Hyperlink"/>
            <w:rFonts w:asciiTheme="minorHAnsi" w:hAnsiTheme="minorHAnsi" w:cstheme="minorHAnsi"/>
          </w:rPr>
          <w:t>update</w:t>
        </w:r>
      </w:hyperlink>
      <w:r w:rsidRPr="009402F8">
        <w:rPr>
          <w:rFonts w:asciiTheme="minorHAnsi" w:hAnsiTheme="minorHAnsi" w:cstheme="minorHAnsi"/>
        </w:rPr>
        <w:t xml:space="preserve"> on the </w:t>
      </w:r>
      <w:r w:rsidR="00341E63" w:rsidRPr="009402F8">
        <w:rPr>
          <w:rFonts w:asciiTheme="minorHAnsi" w:hAnsiTheme="minorHAnsi" w:cstheme="minorHAnsi"/>
        </w:rPr>
        <w:t>revision</w:t>
      </w:r>
      <w:r w:rsidRPr="009402F8">
        <w:rPr>
          <w:rFonts w:asciiTheme="minorHAnsi" w:hAnsiTheme="minorHAnsi" w:cstheme="minorHAnsi"/>
        </w:rPr>
        <w:t xml:space="preserve"> process and the roll out of the COP Guidelines.</w:t>
      </w:r>
      <w:r w:rsidR="00F20627" w:rsidRPr="009402F8">
        <w:rPr>
          <w:rFonts w:asciiTheme="minorHAnsi" w:hAnsiTheme="minorHAnsi" w:cstheme="minorHAnsi"/>
        </w:rPr>
        <w:t xml:space="preserve"> It recalled that according to Resolution 179, the four</w:t>
      </w:r>
      <w:r w:rsidR="007F4F30" w:rsidRPr="009402F8">
        <w:rPr>
          <w:rFonts w:asciiTheme="minorHAnsi" w:hAnsiTheme="minorHAnsi" w:cstheme="minorHAnsi"/>
        </w:rPr>
        <w:t xml:space="preserve"> set of</w:t>
      </w:r>
      <w:r w:rsidR="00F20627" w:rsidRPr="009402F8">
        <w:rPr>
          <w:rFonts w:asciiTheme="minorHAnsi" w:hAnsiTheme="minorHAnsi" w:cstheme="minorHAnsi"/>
        </w:rPr>
        <w:t xml:space="preserve"> </w:t>
      </w:r>
      <w:r w:rsidR="00405FBE" w:rsidRPr="009402F8">
        <w:rPr>
          <w:rFonts w:asciiTheme="minorHAnsi" w:hAnsiTheme="minorHAnsi" w:cstheme="minorHAnsi"/>
        </w:rPr>
        <w:t>G</w:t>
      </w:r>
      <w:r w:rsidR="00F20627" w:rsidRPr="009402F8">
        <w:rPr>
          <w:rFonts w:asciiTheme="minorHAnsi" w:hAnsiTheme="minorHAnsi" w:cstheme="minorHAnsi"/>
        </w:rPr>
        <w:t>uidelines</w:t>
      </w:r>
      <w:r w:rsidRPr="009402F8">
        <w:rPr>
          <w:rFonts w:asciiTheme="minorHAnsi" w:hAnsiTheme="minorHAnsi" w:cstheme="minorHAnsi"/>
        </w:rPr>
        <w:t xml:space="preserve"> </w:t>
      </w:r>
      <w:r w:rsidR="00F20627" w:rsidRPr="009402F8">
        <w:rPr>
          <w:rFonts w:asciiTheme="minorHAnsi" w:hAnsiTheme="minorHAnsi" w:cstheme="minorHAnsi"/>
        </w:rPr>
        <w:t xml:space="preserve">needed to be updated and two new specific aspects had to be </w:t>
      </w:r>
      <w:proofErr w:type="gramStart"/>
      <w:r w:rsidR="00F20627" w:rsidRPr="009402F8">
        <w:rPr>
          <w:rFonts w:asciiTheme="minorHAnsi" w:hAnsiTheme="minorHAnsi" w:cstheme="minorHAnsi"/>
        </w:rPr>
        <w:t>taken into account</w:t>
      </w:r>
      <w:proofErr w:type="gramEnd"/>
      <w:r w:rsidR="007F4F30" w:rsidRPr="009402F8">
        <w:rPr>
          <w:rFonts w:asciiTheme="minorHAnsi" w:hAnsiTheme="minorHAnsi" w:cstheme="minorHAnsi"/>
        </w:rPr>
        <w:t xml:space="preserve"> (emerging technologies and children with disabilities)</w:t>
      </w:r>
      <w:r w:rsidR="00F20627" w:rsidRPr="009402F8">
        <w:rPr>
          <w:rFonts w:asciiTheme="minorHAnsi" w:hAnsiTheme="minorHAnsi" w:cstheme="minorHAnsi"/>
        </w:rPr>
        <w:t xml:space="preserve">. Since the </w:t>
      </w:r>
      <w:r w:rsidR="007F4F30" w:rsidRPr="009402F8">
        <w:rPr>
          <w:rFonts w:asciiTheme="minorHAnsi" w:hAnsiTheme="minorHAnsi" w:cstheme="minorHAnsi"/>
        </w:rPr>
        <w:t>beginning</w:t>
      </w:r>
      <w:r w:rsidR="00341E63" w:rsidRPr="009402F8">
        <w:rPr>
          <w:rFonts w:asciiTheme="minorHAnsi" w:hAnsiTheme="minorHAnsi" w:cstheme="minorHAnsi"/>
        </w:rPr>
        <w:t xml:space="preserve"> of the revision</w:t>
      </w:r>
      <w:r w:rsidR="00F20627" w:rsidRPr="009402F8">
        <w:rPr>
          <w:rFonts w:asciiTheme="minorHAnsi" w:hAnsiTheme="minorHAnsi" w:cstheme="minorHAnsi"/>
        </w:rPr>
        <w:t xml:space="preserve"> in July</w:t>
      </w:r>
      <w:r w:rsidR="007F4F30" w:rsidRPr="009402F8">
        <w:rPr>
          <w:rFonts w:asciiTheme="minorHAnsi" w:hAnsiTheme="minorHAnsi" w:cstheme="minorHAnsi"/>
        </w:rPr>
        <w:t xml:space="preserve"> 2019</w:t>
      </w:r>
      <w:r w:rsidR="00BC2901" w:rsidRPr="009402F8">
        <w:rPr>
          <w:rFonts w:asciiTheme="minorHAnsi" w:hAnsiTheme="minorHAnsi" w:cstheme="minorHAnsi"/>
        </w:rPr>
        <w:t xml:space="preserve">, </w:t>
      </w:r>
      <w:r w:rsidR="00F20627" w:rsidRPr="009402F8">
        <w:rPr>
          <w:rFonts w:asciiTheme="minorHAnsi" w:hAnsiTheme="minorHAnsi" w:cstheme="minorHAnsi"/>
        </w:rPr>
        <w:t xml:space="preserve">different drafts have been prepared and the final versions are now being </w:t>
      </w:r>
      <w:r w:rsidR="003F4F63" w:rsidRPr="009402F8">
        <w:rPr>
          <w:rFonts w:asciiTheme="minorHAnsi" w:hAnsiTheme="minorHAnsi" w:cstheme="minorHAnsi"/>
        </w:rPr>
        <w:t>prepared</w:t>
      </w:r>
      <w:r w:rsidR="00F20627" w:rsidRPr="009402F8">
        <w:rPr>
          <w:rFonts w:asciiTheme="minorHAnsi" w:hAnsiTheme="minorHAnsi" w:cstheme="minorHAnsi"/>
        </w:rPr>
        <w:t>.</w:t>
      </w:r>
      <w:r w:rsidR="007F4F30" w:rsidRPr="009402F8">
        <w:rPr>
          <w:rFonts w:asciiTheme="minorHAnsi" w:hAnsiTheme="minorHAnsi" w:cstheme="minorHAnsi"/>
        </w:rPr>
        <w:t xml:space="preserve"> In addition, the Secretariat presented the timeline for the roll out. The roll out will start once the final drafts for the Guidelines are completed. This should be from the 10</w:t>
      </w:r>
      <w:r w:rsidR="007F4F30" w:rsidRPr="009402F8">
        <w:rPr>
          <w:rFonts w:asciiTheme="minorHAnsi" w:hAnsiTheme="minorHAnsi" w:cstheme="minorHAnsi"/>
          <w:vertAlign w:val="superscript"/>
        </w:rPr>
        <w:t>th</w:t>
      </w:r>
      <w:r w:rsidR="007F4F30" w:rsidRPr="009402F8">
        <w:rPr>
          <w:rFonts w:asciiTheme="minorHAnsi" w:hAnsiTheme="minorHAnsi" w:cstheme="minorHAnsi"/>
        </w:rPr>
        <w:t xml:space="preserve"> of February to the 10</w:t>
      </w:r>
      <w:r w:rsidR="007F4F30" w:rsidRPr="009402F8">
        <w:rPr>
          <w:rFonts w:asciiTheme="minorHAnsi" w:hAnsiTheme="minorHAnsi" w:cstheme="minorHAnsi"/>
          <w:vertAlign w:val="superscript"/>
        </w:rPr>
        <w:t>th</w:t>
      </w:r>
      <w:r w:rsidR="007F4F30" w:rsidRPr="009402F8">
        <w:rPr>
          <w:rFonts w:asciiTheme="minorHAnsi" w:hAnsiTheme="minorHAnsi" w:cstheme="minorHAnsi"/>
        </w:rPr>
        <w:t xml:space="preserve"> of April. Ideally, a Member State would cover the costs of the roll out, and partners would help support and do the training. </w:t>
      </w:r>
    </w:p>
    <w:p w14:paraId="08DCE6A0" w14:textId="03582CBB" w:rsidR="001D39E9" w:rsidRPr="009402F8" w:rsidRDefault="006C78E3" w:rsidP="00695FD5">
      <w:pPr>
        <w:pStyle w:val="ListParagraph"/>
        <w:numPr>
          <w:ilvl w:val="1"/>
          <w:numId w:val="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709" w:hanging="709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9402F8">
        <w:rPr>
          <w:rFonts w:asciiTheme="minorHAnsi" w:hAnsiTheme="minorHAnsi" w:cstheme="minorHAnsi"/>
        </w:rPr>
        <w:t>After the contributions f</w:t>
      </w:r>
      <w:r w:rsidR="007F4F30" w:rsidRPr="009402F8">
        <w:rPr>
          <w:rFonts w:asciiTheme="minorHAnsi" w:hAnsiTheme="minorHAnsi" w:cstheme="minorHAnsi"/>
        </w:rPr>
        <w:t xml:space="preserve">rom </w:t>
      </w:r>
      <w:r w:rsidR="003F4F63" w:rsidRPr="009402F8">
        <w:rPr>
          <w:rFonts w:asciiTheme="minorHAnsi" w:hAnsiTheme="minorHAnsi" w:cstheme="minorHAnsi"/>
        </w:rPr>
        <w:t xml:space="preserve">the Broadband Commission and </w:t>
      </w:r>
      <w:r w:rsidR="007F4F30" w:rsidRPr="009402F8">
        <w:rPr>
          <w:rFonts w:asciiTheme="minorHAnsi" w:hAnsiTheme="minorHAnsi" w:cstheme="minorHAnsi"/>
        </w:rPr>
        <w:t>the Secretariat</w:t>
      </w:r>
      <w:r w:rsidRPr="009402F8">
        <w:rPr>
          <w:rFonts w:asciiTheme="minorHAnsi" w:hAnsiTheme="minorHAnsi" w:cstheme="minorHAnsi"/>
        </w:rPr>
        <w:t>, the Chair stated that he appreciates the efforts</w:t>
      </w:r>
      <w:r w:rsidR="003F4F63" w:rsidRPr="009402F8">
        <w:rPr>
          <w:rFonts w:asciiTheme="minorHAnsi" w:hAnsiTheme="minorHAnsi" w:cstheme="minorHAnsi"/>
        </w:rPr>
        <w:t xml:space="preserve"> of the secretariat and the expert working group</w:t>
      </w:r>
      <w:r w:rsidRPr="009402F8">
        <w:rPr>
          <w:rFonts w:asciiTheme="minorHAnsi" w:hAnsiTheme="minorHAnsi" w:cstheme="minorHAnsi"/>
        </w:rPr>
        <w:t xml:space="preserve"> for the last few </w:t>
      </w:r>
      <w:r w:rsidR="007F4F30" w:rsidRPr="009402F8">
        <w:rPr>
          <w:rFonts w:asciiTheme="minorHAnsi" w:hAnsiTheme="minorHAnsi" w:cstheme="minorHAnsi"/>
        </w:rPr>
        <w:t xml:space="preserve">months </w:t>
      </w:r>
      <w:r w:rsidRPr="009402F8">
        <w:rPr>
          <w:rFonts w:asciiTheme="minorHAnsi" w:hAnsiTheme="minorHAnsi" w:cstheme="minorHAnsi"/>
        </w:rPr>
        <w:t xml:space="preserve">on the Guidelines. </w:t>
      </w:r>
      <w:r w:rsidR="001D39E9" w:rsidRPr="009402F8">
        <w:rPr>
          <w:rFonts w:asciiTheme="minorHAnsi" w:hAnsiTheme="minorHAnsi" w:cstheme="minorHAnsi"/>
        </w:rPr>
        <w:t xml:space="preserve">The Chair also encouraged everyone to participate in the roll out phase and the after period with the implementation of the Guidelines. </w:t>
      </w:r>
    </w:p>
    <w:p w14:paraId="13598AFB" w14:textId="28E57FA8" w:rsidR="001D39E9" w:rsidRPr="009402F8" w:rsidRDefault="003F4F63" w:rsidP="001D39E9">
      <w:pPr>
        <w:pStyle w:val="ListParagraph"/>
        <w:numPr>
          <w:ilvl w:val="1"/>
          <w:numId w:val="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709" w:hanging="709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9402F8">
        <w:rPr>
          <w:rFonts w:asciiTheme="minorHAnsi" w:hAnsiTheme="minorHAnsi" w:cstheme="minorHAnsi"/>
        </w:rPr>
        <w:t>Hereafter the</w:t>
      </w:r>
      <w:r w:rsidR="001D39E9" w:rsidRPr="009402F8">
        <w:rPr>
          <w:rFonts w:asciiTheme="minorHAnsi" w:hAnsiTheme="minorHAnsi" w:cstheme="minorHAnsi"/>
        </w:rPr>
        <w:t xml:space="preserve"> Chair opened the floor for contributions from the stakeholders.</w:t>
      </w:r>
    </w:p>
    <w:p w14:paraId="6F1813CF" w14:textId="0E934BA9" w:rsidR="001D39E9" w:rsidRPr="009402F8" w:rsidRDefault="001D39E9" w:rsidP="00695FD5">
      <w:pPr>
        <w:pStyle w:val="ListParagraph"/>
        <w:numPr>
          <w:ilvl w:val="1"/>
          <w:numId w:val="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709" w:hanging="709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9402F8">
        <w:rPr>
          <w:rFonts w:asciiTheme="minorHAnsi" w:hAnsiTheme="minorHAnsi" w:cstheme="minorHAnsi"/>
        </w:rPr>
        <w:t xml:space="preserve">The </w:t>
      </w:r>
      <w:hyperlink r:id="rId16" w:history="1">
        <w:r w:rsidRPr="009402F8">
          <w:rPr>
            <w:rStyle w:val="Hyperlink"/>
            <w:rFonts w:asciiTheme="minorHAnsi" w:hAnsiTheme="minorHAnsi" w:cstheme="minorHAnsi"/>
          </w:rPr>
          <w:t>contribution</w:t>
        </w:r>
      </w:hyperlink>
      <w:r w:rsidRPr="009402F8">
        <w:rPr>
          <w:rFonts w:asciiTheme="minorHAnsi" w:hAnsiTheme="minorHAnsi" w:cstheme="minorHAnsi"/>
        </w:rPr>
        <w:t xml:space="preserve"> from Poland </w:t>
      </w:r>
      <w:r w:rsidR="00BF05EF" w:rsidRPr="009402F8">
        <w:rPr>
          <w:rFonts w:asciiTheme="minorHAnsi" w:hAnsiTheme="minorHAnsi" w:cstheme="minorHAnsi"/>
        </w:rPr>
        <w:t>presented the results of a survey demonstrating that while 90</w:t>
      </w:r>
      <w:r w:rsidR="00901245">
        <w:rPr>
          <w:rFonts w:asciiTheme="minorHAnsi" w:hAnsiTheme="minorHAnsi" w:cstheme="minorHAnsi"/>
        </w:rPr>
        <w:t> </w:t>
      </w:r>
      <w:r w:rsidR="00BF05EF" w:rsidRPr="009402F8">
        <w:rPr>
          <w:rFonts w:asciiTheme="minorHAnsi" w:hAnsiTheme="minorHAnsi" w:cstheme="minorHAnsi"/>
        </w:rPr>
        <w:t>percent of children use internet, 50 percent of parents do not control</w:t>
      </w:r>
      <w:r w:rsidR="003A1B32" w:rsidRPr="009402F8">
        <w:rPr>
          <w:rFonts w:asciiTheme="minorHAnsi" w:hAnsiTheme="minorHAnsi" w:cstheme="minorHAnsi"/>
        </w:rPr>
        <w:t xml:space="preserve"> what</w:t>
      </w:r>
      <w:r w:rsidR="00BF05EF" w:rsidRPr="009402F8">
        <w:rPr>
          <w:rFonts w:asciiTheme="minorHAnsi" w:hAnsiTheme="minorHAnsi" w:cstheme="minorHAnsi"/>
        </w:rPr>
        <w:t xml:space="preserve"> their children </w:t>
      </w:r>
      <w:r w:rsidR="003A1B32" w:rsidRPr="009402F8">
        <w:rPr>
          <w:rFonts w:asciiTheme="minorHAnsi" w:hAnsiTheme="minorHAnsi" w:cstheme="minorHAnsi"/>
        </w:rPr>
        <w:t xml:space="preserve">do </w:t>
      </w:r>
      <w:r w:rsidR="00BF05EF" w:rsidRPr="009402F8">
        <w:rPr>
          <w:rFonts w:asciiTheme="minorHAnsi" w:hAnsiTheme="minorHAnsi" w:cstheme="minorHAnsi"/>
        </w:rPr>
        <w:t>on the internet or on their phones. The</w:t>
      </w:r>
      <w:r w:rsidR="00695FD5" w:rsidRPr="009402F8">
        <w:rPr>
          <w:rFonts w:asciiTheme="minorHAnsi" w:hAnsiTheme="minorHAnsi" w:cstheme="minorHAnsi"/>
        </w:rPr>
        <w:t xml:space="preserve"> representative </w:t>
      </w:r>
      <w:r w:rsidR="00BF05EF" w:rsidRPr="009402F8">
        <w:rPr>
          <w:rFonts w:asciiTheme="minorHAnsi" w:hAnsiTheme="minorHAnsi" w:cstheme="minorHAnsi"/>
        </w:rPr>
        <w:t xml:space="preserve">further stated that </w:t>
      </w:r>
      <w:r w:rsidR="00695FD5" w:rsidRPr="009402F8">
        <w:rPr>
          <w:rFonts w:asciiTheme="minorHAnsi" w:hAnsiTheme="minorHAnsi" w:cstheme="minorHAnsi"/>
        </w:rPr>
        <w:t>UKE is</w:t>
      </w:r>
      <w:r w:rsidR="00BF05EF" w:rsidRPr="009402F8">
        <w:rPr>
          <w:rFonts w:asciiTheme="minorHAnsi" w:hAnsiTheme="minorHAnsi" w:cstheme="minorHAnsi"/>
        </w:rPr>
        <w:t xml:space="preserve"> focusing on five educational priorities. </w:t>
      </w:r>
    </w:p>
    <w:p w14:paraId="4924C72F" w14:textId="750EAEA7" w:rsidR="00BF05EF" w:rsidRPr="009402F8" w:rsidRDefault="00BF05EF" w:rsidP="00695FD5">
      <w:pPr>
        <w:pStyle w:val="ListParagraph"/>
        <w:numPr>
          <w:ilvl w:val="1"/>
          <w:numId w:val="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709" w:hanging="709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9402F8">
        <w:rPr>
          <w:rFonts w:asciiTheme="minorHAnsi" w:hAnsiTheme="minorHAnsi" w:cstheme="minorHAnsi"/>
        </w:rPr>
        <w:t xml:space="preserve">The </w:t>
      </w:r>
      <w:hyperlink r:id="rId17" w:history="1">
        <w:r w:rsidRPr="009402F8">
          <w:rPr>
            <w:rStyle w:val="Hyperlink"/>
            <w:rFonts w:asciiTheme="minorHAnsi" w:hAnsiTheme="minorHAnsi" w:cstheme="minorHAnsi"/>
          </w:rPr>
          <w:t>contribution</w:t>
        </w:r>
      </w:hyperlink>
      <w:r w:rsidRPr="009402F8">
        <w:rPr>
          <w:rFonts w:asciiTheme="minorHAnsi" w:hAnsiTheme="minorHAnsi" w:cstheme="minorHAnsi"/>
        </w:rPr>
        <w:t xml:space="preserve"> from Australia highlighted that the country </w:t>
      </w:r>
      <w:r w:rsidR="00695FD5" w:rsidRPr="009402F8">
        <w:rPr>
          <w:rFonts w:asciiTheme="minorHAnsi" w:hAnsiTheme="minorHAnsi" w:cstheme="minorHAnsi"/>
        </w:rPr>
        <w:t>is</w:t>
      </w:r>
      <w:r w:rsidRPr="009402F8">
        <w:rPr>
          <w:rFonts w:asciiTheme="minorHAnsi" w:hAnsiTheme="minorHAnsi" w:cstheme="minorHAnsi"/>
        </w:rPr>
        <w:t xml:space="preserve"> </w:t>
      </w:r>
      <w:r w:rsidR="003F4F63" w:rsidRPr="009402F8">
        <w:rPr>
          <w:rFonts w:asciiTheme="minorHAnsi" w:hAnsiTheme="minorHAnsi" w:cstheme="minorHAnsi"/>
        </w:rPr>
        <w:t xml:space="preserve">newly </w:t>
      </w:r>
      <w:r w:rsidRPr="009402F8">
        <w:rPr>
          <w:rFonts w:asciiTheme="minorHAnsi" w:hAnsiTheme="minorHAnsi" w:cstheme="minorHAnsi"/>
        </w:rPr>
        <w:t xml:space="preserve">focusing its </w:t>
      </w:r>
      <w:r w:rsidR="001D5FA4" w:rsidRPr="009402F8">
        <w:rPr>
          <w:rFonts w:asciiTheme="minorHAnsi" w:hAnsiTheme="minorHAnsi" w:cstheme="minorHAnsi"/>
        </w:rPr>
        <w:t xml:space="preserve">efforts on the protection of children on the television and radio. The country is also </w:t>
      </w:r>
      <w:r w:rsidR="001172C4" w:rsidRPr="009402F8">
        <w:rPr>
          <w:rFonts w:asciiTheme="minorHAnsi" w:hAnsiTheme="minorHAnsi" w:cstheme="minorHAnsi"/>
        </w:rPr>
        <w:t xml:space="preserve">targeting </w:t>
      </w:r>
      <w:r w:rsidR="001D5FA4" w:rsidRPr="009402F8">
        <w:rPr>
          <w:rFonts w:asciiTheme="minorHAnsi" w:hAnsiTheme="minorHAnsi" w:cstheme="minorHAnsi"/>
        </w:rPr>
        <w:t>its efforts on new actions to address terrorist and extreme violent content online.</w:t>
      </w:r>
    </w:p>
    <w:p w14:paraId="0C792EA9" w14:textId="43CA43B3" w:rsidR="001D5FA4" w:rsidRPr="009402F8" w:rsidRDefault="004033BE" w:rsidP="00695FD5">
      <w:pPr>
        <w:pStyle w:val="ListParagraph"/>
        <w:numPr>
          <w:ilvl w:val="1"/>
          <w:numId w:val="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709" w:hanging="709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9402F8">
        <w:rPr>
          <w:rFonts w:asciiTheme="minorHAnsi" w:hAnsiTheme="minorHAnsi" w:cstheme="minorHAnsi"/>
        </w:rPr>
        <w:lastRenderedPageBreak/>
        <w:t xml:space="preserve">Azerbaijan </w:t>
      </w:r>
      <w:r w:rsidR="00695FD5" w:rsidRPr="009402F8">
        <w:rPr>
          <w:rFonts w:asciiTheme="minorHAnsi" w:hAnsiTheme="minorHAnsi" w:cstheme="minorHAnsi"/>
        </w:rPr>
        <w:t xml:space="preserve">presented the </w:t>
      </w:r>
      <w:hyperlink r:id="rId18" w:history="1">
        <w:r w:rsidR="00695FD5" w:rsidRPr="009402F8">
          <w:rPr>
            <w:rStyle w:val="Hyperlink"/>
            <w:rFonts w:asciiTheme="minorHAnsi" w:hAnsiTheme="minorHAnsi" w:cstheme="minorHAnsi"/>
          </w:rPr>
          <w:t>country’s efforts</w:t>
        </w:r>
      </w:hyperlink>
      <w:r w:rsidR="00695FD5" w:rsidRPr="009402F8">
        <w:rPr>
          <w:rFonts w:asciiTheme="minorHAnsi" w:hAnsiTheme="minorHAnsi" w:cstheme="minorHAnsi"/>
        </w:rPr>
        <w:t xml:space="preserve"> on Child Online Protection. In addition to the specific legislation, the representative</w:t>
      </w:r>
      <w:r w:rsidRPr="009402F8">
        <w:rPr>
          <w:rFonts w:asciiTheme="minorHAnsi" w:hAnsiTheme="minorHAnsi" w:cstheme="minorHAnsi"/>
        </w:rPr>
        <w:t xml:space="preserve"> explained that public awareness has been put in place and that technical measures were </w:t>
      </w:r>
      <w:r w:rsidR="001172C4" w:rsidRPr="009402F8">
        <w:rPr>
          <w:rFonts w:asciiTheme="minorHAnsi" w:hAnsiTheme="minorHAnsi" w:cstheme="minorHAnsi"/>
        </w:rPr>
        <w:t>established</w:t>
      </w:r>
      <w:r w:rsidRPr="009402F8">
        <w:rPr>
          <w:rFonts w:asciiTheme="minorHAnsi" w:hAnsiTheme="minorHAnsi" w:cstheme="minorHAnsi"/>
        </w:rPr>
        <w:t xml:space="preserve"> to regulate what children do on</w:t>
      </w:r>
      <w:r w:rsidR="003F4F63" w:rsidRPr="009402F8">
        <w:rPr>
          <w:rFonts w:asciiTheme="minorHAnsi" w:hAnsiTheme="minorHAnsi" w:cstheme="minorHAnsi"/>
        </w:rPr>
        <w:t>line</w:t>
      </w:r>
      <w:r w:rsidRPr="009402F8">
        <w:rPr>
          <w:rFonts w:asciiTheme="minorHAnsi" w:hAnsiTheme="minorHAnsi" w:cstheme="minorHAnsi"/>
        </w:rPr>
        <w:t xml:space="preserve">. </w:t>
      </w:r>
    </w:p>
    <w:p w14:paraId="7CC8CF46" w14:textId="17A609AE" w:rsidR="00CC5E43" w:rsidRPr="009402F8" w:rsidRDefault="00605ED9" w:rsidP="003F6E46">
      <w:pPr>
        <w:pStyle w:val="Heading1"/>
        <w:keepNext w:val="0"/>
        <w:keepLines w:val="0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02F8">
        <w:rPr>
          <w:rFonts w:asciiTheme="minorHAnsi" w:hAnsiTheme="minorHAnsi" w:cstheme="minorHAnsi"/>
          <w:sz w:val="24"/>
          <w:szCs w:val="24"/>
        </w:rPr>
        <w:t>Outcomes of the sixteenth meeting of the CWG-COP</w:t>
      </w:r>
    </w:p>
    <w:p w14:paraId="606360D6" w14:textId="4BFC3955" w:rsidR="00EE2C78" w:rsidRPr="009402F8" w:rsidRDefault="00EE2C78" w:rsidP="003F6E46">
      <w:pPr>
        <w:pStyle w:val="ListParagraph"/>
        <w:numPr>
          <w:ilvl w:val="1"/>
          <w:numId w:val="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709" w:hanging="709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9402F8">
        <w:rPr>
          <w:rFonts w:asciiTheme="minorHAnsi" w:hAnsiTheme="minorHAnsi" w:cstheme="minorHAnsi"/>
        </w:rPr>
        <w:t xml:space="preserve">The </w:t>
      </w:r>
      <w:r w:rsidR="00AF1B8B" w:rsidRPr="009402F8">
        <w:rPr>
          <w:rFonts w:asciiTheme="minorHAnsi" w:hAnsiTheme="minorHAnsi" w:cstheme="minorHAnsi"/>
        </w:rPr>
        <w:t xml:space="preserve">Chair stated that a report will be prepared which will include both the fifteenth and the sixteenth meetings of the CWG-COP. </w:t>
      </w:r>
    </w:p>
    <w:p w14:paraId="194BAB8A" w14:textId="7016616E" w:rsidR="00695FD5" w:rsidRPr="009402F8" w:rsidRDefault="00695FD5" w:rsidP="00695FD5">
      <w:pPr>
        <w:pStyle w:val="ListParagraph"/>
        <w:numPr>
          <w:ilvl w:val="1"/>
          <w:numId w:val="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709" w:hanging="709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9402F8">
        <w:rPr>
          <w:rFonts w:asciiTheme="minorHAnsi" w:hAnsiTheme="minorHAnsi" w:cstheme="minorHAnsi"/>
        </w:rPr>
        <w:t xml:space="preserve">The COP </w:t>
      </w:r>
      <w:r w:rsidR="003F4F63" w:rsidRPr="009402F8">
        <w:rPr>
          <w:rFonts w:asciiTheme="minorHAnsi" w:hAnsiTheme="minorHAnsi" w:cstheme="minorHAnsi"/>
        </w:rPr>
        <w:t>Mascot</w:t>
      </w:r>
      <w:r w:rsidRPr="009402F8">
        <w:rPr>
          <w:rFonts w:asciiTheme="minorHAnsi" w:hAnsiTheme="minorHAnsi" w:cstheme="minorHAnsi"/>
        </w:rPr>
        <w:t xml:space="preserve"> will be posted online. </w:t>
      </w:r>
    </w:p>
    <w:p w14:paraId="55A70705" w14:textId="070082B6" w:rsidR="00695FD5" w:rsidRPr="009402F8" w:rsidRDefault="00695FD5" w:rsidP="00695FD5">
      <w:pPr>
        <w:pStyle w:val="ListParagraph"/>
        <w:numPr>
          <w:ilvl w:val="1"/>
          <w:numId w:val="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709" w:hanging="709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9402F8">
        <w:rPr>
          <w:rFonts w:asciiTheme="minorHAnsi" w:hAnsiTheme="minorHAnsi" w:cstheme="minorHAnsi"/>
        </w:rPr>
        <w:t xml:space="preserve">The Chair recommended more involvement and participation of the stakeholders at the meetings as this is a unique platform for information sharing and lessons learned. </w:t>
      </w:r>
    </w:p>
    <w:p w14:paraId="6C8E3DC5" w14:textId="77777777" w:rsidR="00695FD5" w:rsidRPr="009402F8" w:rsidRDefault="00695FD5" w:rsidP="00695FD5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asciiTheme="minorHAnsi" w:hAnsiTheme="minorHAnsi" w:cstheme="minorHAnsi"/>
        </w:rPr>
      </w:pPr>
    </w:p>
    <w:p w14:paraId="703AF622" w14:textId="77777777" w:rsidR="00AF1B8B" w:rsidRPr="009402F8" w:rsidRDefault="00AF1B8B" w:rsidP="00EE2C78">
      <w:pPr>
        <w:tabs>
          <w:tab w:val="clear" w:pos="794"/>
          <w:tab w:val="clear" w:pos="1191"/>
          <w:tab w:val="clear" w:pos="1588"/>
          <w:tab w:val="clear" w:pos="1985"/>
        </w:tabs>
        <w:spacing w:before="600" w:line="276" w:lineRule="auto"/>
        <w:ind w:left="6237"/>
        <w:jc w:val="both"/>
        <w:rPr>
          <w:rFonts w:asciiTheme="minorHAnsi" w:hAnsiTheme="minorHAnsi" w:cstheme="minorHAnsi"/>
          <w:b/>
          <w:szCs w:val="24"/>
        </w:rPr>
      </w:pPr>
    </w:p>
    <w:p w14:paraId="3CCBC069" w14:textId="1B6AEE0C" w:rsidR="00635364" w:rsidRPr="009402F8" w:rsidRDefault="00EE2C78" w:rsidP="00EE2C78">
      <w:pPr>
        <w:tabs>
          <w:tab w:val="clear" w:pos="794"/>
          <w:tab w:val="clear" w:pos="1191"/>
          <w:tab w:val="clear" w:pos="1588"/>
          <w:tab w:val="clear" w:pos="1985"/>
        </w:tabs>
        <w:spacing w:before="600" w:line="276" w:lineRule="auto"/>
        <w:ind w:left="623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9402F8">
        <w:rPr>
          <w:rFonts w:asciiTheme="minorHAnsi" w:hAnsiTheme="minorHAnsi" w:cstheme="minorHAnsi"/>
          <w:b/>
          <w:szCs w:val="24"/>
        </w:rPr>
        <w:t>Abdelaziz Alzarooni (UAE)</w:t>
      </w:r>
      <w:r w:rsidRPr="009402F8">
        <w:rPr>
          <w:rFonts w:asciiTheme="minorHAnsi" w:hAnsiTheme="minorHAnsi" w:cstheme="minorHAnsi"/>
          <w:b/>
          <w:bCs/>
          <w:szCs w:val="24"/>
        </w:rPr>
        <w:br/>
        <w:t>Chair, CWG-COP</w:t>
      </w:r>
    </w:p>
    <w:sectPr w:rsidR="00635364" w:rsidRPr="009402F8" w:rsidSect="00525421">
      <w:headerReference w:type="default" r:id="rId19"/>
      <w:footerReference w:type="first" r:id="rId20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8E0F1" w14:textId="77777777" w:rsidR="00B236DB" w:rsidRDefault="00B236DB">
      <w:r>
        <w:separator/>
      </w:r>
    </w:p>
  </w:endnote>
  <w:endnote w:type="continuationSeparator" w:id="0">
    <w:p w14:paraId="3F2AE035" w14:textId="77777777" w:rsidR="00B236DB" w:rsidRDefault="00B2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6F535" w14:textId="77777777" w:rsidR="00F61486" w:rsidRDefault="00F61486" w:rsidP="00F61486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F61486">
        <w:rPr>
          <w:rStyle w:val="Hyperlink"/>
          <w:rFonts w:asciiTheme="minorHAnsi" w:hAnsiTheme="minorHAnsi"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5C49B" w14:textId="77777777" w:rsidR="00B236DB" w:rsidRDefault="00B236DB">
      <w:r>
        <w:t>____________________</w:t>
      </w:r>
    </w:p>
    <w:p w14:paraId="4AF4424E" w14:textId="77777777" w:rsidR="00B236DB" w:rsidRDefault="00B236DB"/>
  </w:footnote>
  <w:footnote w:type="continuationSeparator" w:id="0">
    <w:p w14:paraId="01CAFD3E" w14:textId="77777777" w:rsidR="00B236DB" w:rsidRDefault="00B2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B2BB5" w14:textId="6E4850E7" w:rsidR="00476780" w:rsidRDefault="00476780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AD012E">
      <w:rPr>
        <w:noProof/>
      </w:rPr>
      <w:t>3</w:t>
    </w:r>
    <w:r>
      <w:fldChar w:fldCharType="end"/>
    </w:r>
    <w:r>
      <w:t xml:space="preserve"> -</w:t>
    </w:r>
  </w:p>
  <w:p w14:paraId="267B2BB6" w14:textId="77777777" w:rsidR="00476780" w:rsidRDefault="00476780" w:rsidP="00C3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4C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48B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883A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25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723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84F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EC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2E1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8CA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EE8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65A7A"/>
    <w:multiLevelType w:val="hybridMultilevel"/>
    <w:tmpl w:val="9294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A710E"/>
    <w:multiLevelType w:val="multilevel"/>
    <w:tmpl w:val="2BE0BB8E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ajorBidi" w:hint="default"/>
        <w:color w:val="7030A0"/>
      </w:rPr>
    </w:lvl>
    <w:lvl w:ilvl="1">
      <w:start w:val="1"/>
      <w:numFmt w:val="decimal"/>
      <w:lvlText w:val="%1.%2"/>
      <w:lvlJc w:val="left"/>
      <w:pPr>
        <w:ind w:left="349" w:hanging="360"/>
      </w:pPr>
      <w:rPr>
        <w:rFonts w:asciiTheme="minorHAnsi" w:hAnsiTheme="minorHAnsi" w:cstheme="majorBidi" w:hint="default"/>
        <w:color w:val="auto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asciiTheme="minorHAnsi" w:hAnsiTheme="minorHAnsi" w:cstheme="majorBidi" w:hint="default"/>
        <w:color w:val="7030A0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asciiTheme="minorHAnsi" w:hAnsiTheme="minorHAnsi" w:cstheme="majorBidi" w:hint="default"/>
        <w:color w:val="7030A0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asciiTheme="minorHAnsi" w:hAnsiTheme="minorHAnsi" w:cstheme="majorBidi" w:hint="default"/>
        <w:color w:val="7030A0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asciiTheme="minorHAnsi" w:hAnsiTheme="minorHAnsi" w:cstheme="majorBidi" w:hint="default"/>
        <w:color w:val="7030A0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asciiTheme="minorHAnsi" w:hAnsiTheme="minorHAnsi" w:cstheme="majorBidi" w:hint="default"/>
        <w:color w:val="7030A0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asciiTheme="minorHAnsi" w:hAnsiTheme="minorHAnsi" w:cstheme="majorBidi" w:hint="default"/>
        <w:color w:val="7030A0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asciiTheme="minorHAnsi" w:hAnsiTheme="minorHAnsi" w:cstheme="majorBidi" w:hint="default"/>
        <w:color w:val="7030A0"/>
      </w:rPr>
    </w:lvl>
  </w:abstractNum>
  <w:abstractNum w:abstractNumId="12" w15:restartNumberingAfterBreak="0">
    <w:nsid w:val="561773CB"/>
    <w:multiLevelType w:val="hybridMultilevel"/>
    <w:tmpl w:val="AF7CBA8E"/>
    <w:lvl w:ilvl="0" w:tplc="8446EC7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65049"/>
    <w:multiLevelType w:val="multilevel"/>
    <w:tmpl w:val="2AC29D86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5E3C40"/>
    <w:multiLevelType w:val="hybridMultilevel"/>
    <w:tmpl w:val="27CAD1B4"/>
    <w:lvl w:ilvl="0" w:tplc="755E2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96486"/>
    <w:multiLevelType w:val="hybridMultilevel"/>
    <w:tmpl w:val="7BF6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B564C"/>
    <w:multiLevelType w:val="hybridMultilevel"/>
    <w:tmpl w:val="5C243CFC"/>
    <w:lvl w:ilvl="0" w:tplc="9E8C0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2"/>
  </w:num>
  <w:num w:numId="5">
    <w:abstractNumId w:val="13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2F81"/>
    <w:rsid w:val="00006803"/>
    <w:rsid w:val="000159F0"/>
    <w:rsid w:val="00017D5F"/>
    <w:rsid w:val="00022BBD"/>
    <w:rsid w:val="00023E69"/>
    <w:rsid w:val="00025E8E"/>
    <w:rsid w:val="0002615A"/>
    <w:rsid w:val="0003367B"/>
    <w:rsid w:val="00033C1E"/>
    <w:rsid w:val="000363F6"/>
    <w:rsid w:val="000406CF"/>
    <w:rsid w:val="000406DA"/>
    <w:rsid w:val="00044742"/>
    <w:rsid w:val="0005330D"/>
    <w:rsid w:val="0005421C"/>
    <w:rsid w:val="0005586D"/>
    <w:rsid w:val="0006006C"/>
    <w:rsid w:val="00060490"/>
    <w:rsid w:val="00060642"/>
    <w:rsid w:val="0006231F"/>
    <w:rsid w:val="000625EC"/>
    <w:rsid w:val="0007357E"/>
    <w:rsid w:val="00080890"/>
    <w:rsid w:val="00082487"/>
    <w:rsid w:val="00085CF2"/>
    <w:rsid w:val="00087BB2"/>
    <w:rsid w:val="00090DB1"/>
    <w:rsid w:val="000914EE"/>
    <w:rsid w:val="00096678"/>
    <w:rsid w:val="00097824"/>
    <w:rsid w:val="000A0653"/>
    <w:rsid w:val="000A523E"/>
    <w:rsid w:val="000A6C3C"/>
    <w:rsid w:val="000B1705"/>
    <w:rsid w:val="000B1804"/>
    <w:rsid w:val="000C0550"/>
    <w:rsid w:val="000D034D"/>
    <w:rsid w:val="000D1B19"/>
    <w:rsid w:val="000E0E6C"/>
    <w:rsid w:val="000E53E0"/>
    <w:rsid w:val="000E75B3"/>
    <w:rsid w:val="000F3D49"/>
    <w:rsid w:val="001121F5"/>
    <w:rsid w:val="00112A2E"/>
    <w:rsid w:val="0011571A"/>
    <w:rsid w:val="00115BC4"/>
    <w:rsid w:val="001172C4"/>
    <w:rsid w:val="00126AF0"/>
    <w:rsid w:val="00126E5D"/>
    <w:rsid w:val="00132D99"/>
    <w:rsid w:val="00133A76"/>
    <w:rsid w:val="00141B6D"/>
    <w:rsid w:val="00143A98"/>
    <w:rsid w:val="00143CC0"/>
    <w:rsid w:val="0014539F"/>
    <w:rsid w:val="00155EF2"/>
    <w:rsid w:val="0015615B"/>
    <w:rsid w:val="00157923"/>
    <w:rsid w:val="00157E22"/>
    <w:rsid w:val="00164E99"/>
    <w:rsid w:val="00164F90"/>
    <w:rsid w:val="00167DF3"/>
    <w:rsid w:val="00171B5B"/>
    <w:rsid w:val="00173D6C"/>
    <w:rsid w:val="0017539C"/>
    <w:rsid w:val="0017609F"/>
    <w:rsid w:val="001773BE"/>
    <w:rsid w:val="0018302E"/>
    <w:rsid w:val="0018645A"/>
    <w:rsid w:val="00190D99"/>
    <w:rsid w:val="0019164E"/>
    <w:rsid w:val="00191F72"/>
    <w:rsid w:val="001947CC"/>
    <w:rsid w:val="00197BEB"/>
    <w:rsid w:val="001A0DD6"/>
    <w:rsid w:val="001A258D"/>
    <w:rsid w:val="001A44BC"/>
    <w:rsid w:val="001A4F5D"/>
    <w:rsid w:val="001A5A86"/>
    <w:rsid w:val="001A6D68"/>
    <w:rsid w:val="001B1348"/>
    <w:rsid w:val="001B404B"/>
    <w:rsid w:val="001B731C"/>
    <w:rsid w:val="001C20D1"/>
    <w:rsid w:val="001C2533"/>
    <w:rsid w:val="001C3F2D"/>
    <w:rsid w:val="001C628E"/>
    <w:rsid w:val="001D0282"/>
    <w:rsid w:val="001D311E"/>
    <w:rsid w:val="001D39E9"/>
    <w:rsid w:val="001D5FA4"/>
    <w:rsid w:val="001E0873"/>
    <w:rsid w:val="001E0F7B"/>
    <w:rsid w:val="001E3D67"/>
    <w:rsid w:val="001E5923"/>
    <w:rsid w:val="001E5A96"/>
    <w:rsid w:val="001E5BEE"/>
    <w:rsid w:val="001F052B"/>
    <w:rsid w:val="001F0CC7"/>
    <w:rsid w:val="001F212B"/>
    <w:rsid w:val="001F4859"/>
    <w:rsid w:val="001F565C"/>
    <w:rsid w:val="001F59DB"/>
    <w:rsid w:val="002009E4"/>
    <w:rsid w:val="002034FE"/>
    <w:rsid w:val="00203945"/>
    <w:rsid w:val="0020628E"/>
    <w:rsid w:val="00207B40"/>
    <w:rsid w:val="00211C39"/>
    <w:rsid w:val="00213E72"/>
    <w:rsid w:val="002158A4"/>
    <w:rsid w:val="002178B8"/>
    <w:rsid w:val="00223D03"/>
    <w:rsid w:val="00224812"/>
    <w:rsid w:val="00224F52"/>
    <w:rsid w:val="002323A7"/>
    <w:rsid w:val="0023345C"/>
    <w:rsid w:val="00233546"/>
    <w:rsid w:val="002372ED"/>
    <w:rsid w:val="00241C31"/>
    <w:rsid w:val="002461BA"/>
    <w:rsid w:val="002509C9"/>
    <w:rsid w:val="00251A71"/>
    <w:rsid w:val="00252CDA"/>
    <w:rsid w:val="002536E1"/>
    <w:rsid w:val="00256441"/>
    <w:rsid w:val="00265875"/>
    <w:rsid w:val="002664D2"/>
    <w:rsid w:val="00266544"/>
    <w:rsid w:val="00266A38"/>
    <w:rsid w:val="0026797B"/>
    <w:rsid w:val="0027303B"/>
    <w:rsid w:val="00275642"/>
    <w:rsid w:val="0028109B"/>
    <w:rsid w:val="00282052"/>
    <w:rsid w:val="002866D2"/>
    <w:rsid w:val="00287A69"/>
    <w:rsid w:val="00290E00"/>
    <w:rsid w:val="00292600"/>
    <w:rsid w:val="002940C2"/>
    <w:rsid w:val="0029642F"/>
    <w:rsid w:val="00296819"/>
    <w:rsid w:val="00296D76"/>
    <w:rsid w:val="002975E0"/>
    <w:rsid w:val="002A04DD"/>
    <w:rsid w:val="002A170F"/>
    <w:rsid w:val="002A1F81"/>
    <w:rsid w:val="002A3A0A"/>
    <w:rsid w:val="002A3F13"/>
    <w:rsid w:val="002B09AE"/>
    <w:rsid w:val="002B42B9"/>
    <w:rsid w:val="002B48B7"/>
    <w:rsid w:val="002C1C7A"/>
    <w:rsid w:val="002D3CA6"/>
    <w:rsid w:val="002D448E"/>
    <w:rsid w:val="002D47F7"/>
    <w:rsid w:val="002D7FCC"/>
    <w:rsid w:val="002E0872"/>
    <w:rsid w:val="002E5A5D"/>
    <w:rsid w:val="002E5AC3"/>
    <w:rsid w:val="002E6377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28B"/>
    <w:rsid w:val="0033378B"/>
    <w:rsid w:val="0033535B"/>
    <w:rsid w:val="00341E63"/>
    <w:rsid w:val="0034515A"/>
    <w:rsid w:val="00346A46"/>
    <w:rsid w:val="0036205D"/>
    <w:rsid w:val="003620D7"/>
    <w:rsid w:val="00362FE9"/>
    <w:rsid w:val="003642D8"/>
    <w:rsid w:val="00370861"/>
    <w:rsid w:val="00370A1F"/>
    <w:rsid w:val="00375038"/>
    <w:rsid w:val="00375CE5"/>
    <w:rsid w:val="003824DC"/>
    <w:rsid w:val="00384EED"/>
    <w:rsid w:val="00390C61"/>
    <w:rsid w:val="003942D4"/>
    <w:rsid w:val="003958A8"/>
    <w:rsid w:val="0039606B"/>
    <w:rsid w:val="003969A8"/>
    <w:rsid w:val="003A0D4B"/>
    <w:rsid w:val="003A1B32"/>
    <w:rsid w:val="003A4E18"/>
    <w:rsid w:val="003A6515"/>
    <w:rsid w:val="003A7338"/>
    <w:rsid w:val="003A77D9"/>
    <w:rsid w:val="003A7BA2"/>
    <w:rsid w:val="003C1736"/>
    <w:rsid w:val="003C3D8D"/>
    <w:rsid w:val="003C5406"/>
    <w:rsid w:val="003D18CE"/>
    <w:rsid w:val="003D34FB"/>
    <w:rsid w:val="003D5EE4"/>
    <w:rsid w:val="003E103B"/>
    <w:rsid w:val="003E10F6"/>
    <w:rsid w:val="003E417E"/>
    <w:rsid w:val="003E6D41"/>
    <w:rsid w:val="003F4F63"/>
    <w:rsid w:val="003F5F61"/>
    <w:rsid w:val="003F6E46"/>
    <w:rsid w:val="004002BF"/>
    <w:rsid w:val="004033BE"/>
    <w:rsid w:val="00405FBE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3571"/>
    <w:rsid w:val="004544D9"/>
    <w:rsid w:val="00454720"/>
    <w:rsid w:val="00454CE8"/>
    <w:rsid w:val="00462702"/>
    <w:rsid w:val="0046399B"/>
    <w:rsid w:val="00466356"/>
    <w:rsid w:val="00471C01"/>
    <w:rsid w:val="00474091"/>
    <w:rsid w:val="00476780"/>
    <w:rsid w:val="00476CBB"/>
    <w:rsid w:val="00476EAD"/>
    <w:rsid w:val="004804F3"/>
    <w:rsid w:val="0048185F"/>
    <w:rsid w:val="004824B2"/>
    <w:rsid w:val="00491168"/>
    <w:rsid w:val="004921C8"/>
    <w:rsid w:val="00494F0E"/>
    <w:rsid w:val="00497457"/>
    <w:rsid w:val="004A0168"/>
    <w:rsid w:val="004A2D22"/>
    <w:rsid w:val="004A7476"/>
    <w:rsid w:val="004B7CF2"/>
    <w:rsid w:val="004C1374"/>
    <w:rsid w:val="004C4CD5"/>
    <w:rsid w:val="004C581A"/>
    <w:rsid w:val="004C5F8D"/>
    <w:rsid w:val="004E0102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567A"/>
    <w:rsid w:val="00526ABD"/>
    <w:rsid w:val="0052758B"/>
    <w:rsid w:val="00534E85"/>
    <w:rsid w:val="005352F1"/>
    <w:rsid w:val="00542420"/>
    <w:rsid w:val="005431C5"/>
    <w:rsid w:val="00546E2C"/>
    <w:rsid w:val="005546E9"/>
    <w:rsid w:val="00555654"/>
    <w:rsid w:val="00557E06"/>
    <w:rsid w:val="0056199E"/>
    <w:rsid w:val="00563D37"/>
    <w:rsid w:val="00564FBC"/>
    <w:rsid w:val="005703B3"/>
    <w:rsid w:val="00571358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0914"/>
    <w:rsid w:val="005C11F1"/>
    <w:rsid w:val="005C68C8"/>
    <w:rsid w:val="005C7EFB"/>
    <w:rsid w:val="005D2735"/>
    <w:rsid w:val="005D7471"/>
    <w:rsid w:val="005E1D6F"/>
    <w:rsid w:val="005E2754"/>
    <w:rsid w:val="005E7C64"/>
    <w:rsid w:val="005F0BF9"/>
    <w:rsid w:val="005F1DE7"/>
    <w:rsid w:val="005F239F"/>
    <w:rsid w:val="005F50DF"/>
    <w:rsid w:val="005F75E2"/>
    <w:rsid w:val="005F7A8E"/>
    <w:rsid w:val="0060217F"/>
    <w:rsid w:val="006025D3"/>
    <w:rsid w:val="006036D2"/>
    <w:rsid w:val="00605375"/>
    <w:rsid w:val="00605ED9"/>
    <w:rsid w:val="006061F6"/>
    <w:rsid w:val="0060738E"/>
    <w:rsid w:val="00607A8F"/>
    <w:rsid w:val="00611121"/>
    <w:rsid w:val="0061529A"/>
    <w:rsid w:val="00616A8C"/>
    <w:rsid w:val="006243AE"/>
    <w:rsid w:val="006245BD"/>
    <w:rsid w:val="00625110"/>
    <w:rsid w:val="00631445"/>
    <w:rsid w:val="006329E8"/>
    <w:rsid w:val="00635364"/>
    <w:rsid w:val="006353F4"/>
    <w:rsid w:val="00640350"/>
    <w:rsid w:val="00641642"/>
    <w:rsid w:val="00642818"/>
    <w:rsid w:val="00644588"/>
    <w:rsid w:val="006467EB"/>
    <w:rsid w:val="006472E2"/>
    <w:rsid w:val="00650A11"/>
    <w:rsid w:val="00651182"/>
    <w:rsid w:val="00654070"/>
    <w:rsid w:val="00654E72"/>
    <w:rsid w:val="006560E2"/>
    <w:rsid w:val="00662984"/>
    <w:rsid w:val="006664D0"/>
    <w:rsid w:val="00666BE1"/>
    <w:rsid w:val="00667AD7"/>
    <w:rsid w:val="00670161"/>
    <w:rsid w:val="006765A3"/>
    <w:rsid w:val="00676AC3"/>
    <w:rsid w:val="006808CF"/>
    <w:rsid w:val="00680EDE"/>
    <w:rsid w:val="006847C7"/>
    <w:rsid w:val="00685352"/>
    <w:rsid w:val="00687324"/>
    <w:rsid w:val="00690ED1"/>
    <w:rsid w:val="006925D2"/>
    <w:rsid w:val="006932BC"/>
    <w:rsid w:val="00695FD5"/>
    <w:rsid w:val="006A0E9D"/>
    <w:rsid w:val="006A1507"/>
    <w:rsid w:val="006A5907"/>
    <w:rsid w:val="006B4A4B"/>
    <w:rsid w:val="006B6DCC"/>
    <w:rsid w:val="006C1FE5"/>
    <w:rsid w:val="006C4D1A"/>
    <w:rsid w:val="006C6D34"/>
    <w:rsid w:val="006C6ECC"/>
    <w:rsid w:val="006C78E3"/>
    <w:rsid w:val="006C7C0C"/>
    <w:rsid w:val="006D0D77"/>
    <w:rsid w:val="006D55D4"/>
    <w:rsid w:val="006E05BC"/>
    <w:rsid w:val="006E1542"/>
    <w:rsid w:val="006E2605"/>
    <w:rsid w:val="006E32FA"/>
    <w:rsid w:val="006E6810"/>
    <w:rsid w:val="006F1998"/>
    <w:rsid w:val="006F7748"/>
    <w:rsid w:val="007010ED"/>
    <w:rsid w:val="00703A3D"/>
    <w:rsid w:val="00706E25"/>
    <w:rsid w:val="00717F1D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400"/>
    <w:rsid w:val="0074173F"/>
    <w:rsid w:val="00743B89"/>
    <w:rsid w:val="0075057F"/>
    <w:rsid w:val="0075359A"/>
    <w:rsid w:val="007579C3"/>
    <w:rsid w:val="00761159"/>
    <w:rsid w:val="00763AC3"/>
    <w:rsid w:val="0076793A"/>
    <w:rsid w:val="00772F6D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7D3F"/>
    <w:rsid w:val="007D1B5F"/>
    <w:rsid w:val="007D3A0E"/>
    <w:rsid w:val="007D5356"/>
    <w:rsid w:val="007E1756"/>
    <w:rsid w:val="007E73DD"/>
    <w:rsid w:val="007E7FAC"/>
    <w:rsid w:val="007F0840"/>
    <w:rsid w:val="007F2124"/>
    <w:rsid w:val="007F3F26"/>
    <w:rsid w:val="007F4F30"/>
    <w:rsid w:val="00801DF6"/>
    <w:rsid w:val="00805138"/>
    <w:rsid w:val="00811C37"/>
    <w:rsid w:val="00831957"/>
    <w:rsid w:val="00833550"/>
    <w:rsid w:val="00833B8A"/>
    <w:rsid w:val="00835301"/>
    <w:rsid w:val="0083581B"/>
    <w:rsid w:val="0083664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07AB"/>
    <w:rsid w:val="008A22C5"/>
    <w:rsid w:val="008A453D"/>
    <w:rsid w:val="008A594D"/>
    <w:rsid w:val="008A5FDD"/>
    <w:rsid w:val="008B1F57"/>
    <w:rsid w:val="008B1F62"/>
    <w:rsid w:val="008B2F6E"/>
    <w:rsid w:val="008B6060"/>
    <w:rsid w:val="008C1855"/>
    <w:rsid w:val="008C30F7"/>
    <w:rsid w:val="008C561E"/>
    <w:rsid w:val="008D04C9"/>
    <w:rsid w:val="008D2D0A"/>
    <w:rsid w:val="008D494D"/>
    <w:rsid w:val="008E391F"/>
    <w:rsid w:val="008E5A16"/>
    <w:rsid w:val="008E6086"/>
    <w:rsid w:val="008E66A4"/>
    <w:rsid w:val="008F3EA7"/>
    <w:rsid w:val="00901245"/>
    <w:rsid w:val="00902374"/>
    <w:rsid w:val="00903EBE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2906"/>
    <w:rsid w:val="009402F8"/>
    <w:rsid w:val="0094130F"/>
    <w:rsid w:val="009419D1"/>
    <w:rsid w:val="00945D18"/>
    <w:rsid w:val="009539B3"/>
    <w:rsid w:val="00957B42"/>
    <w:rsid w:val="00961B0B"/>
    <w:rsid w:val="00962938"/>
    <w:rsid w:val="00963226"/>
    <w:rsid w:val="009659F0"/>
    <w:rsid w:val="00966A1B"/>
    <w:rsid w:val="009748B8"/>
    <w:rsid w:val="00975E0A"/>
    <w:rsid w:val="00981F5D"/>
    <w:rsid w:val="009821AE"/>
    <w:rsid w:val="00984458"/>
    <w:rsid w:val="00997952"/>
    <w:rsid w:val="009A069F"/>
    <w:rsid w:val="009A5C91"/>
    <w:rsid w:val="009A6F1D"/>
    <w:rsid w:val="009B048E"/>
    <w:rsid w:val="009B20F4"/>
    <w:rsid w:val="009B637E"/>
    <w:rsid w:val="009C542C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9F77E8"/>
    <w:rsid w:val="00A02D2D"/>
    <w:rsid w:val="00A04CEC"/>
    <w:rsid w:val="00A066D8"/>
    <w:rsid w:val="00A12C68"/>
    <w:rsid w:val="00A17802"/>
    <w:rsid w:val="00A20884"/>
    <w:rsid w:val="00A279A7"/>
    <w:rsid w:val="00A27F92"/>
    <w:rsid w:val="00A305AA"/>
    <w:rsid w:val="00A32654"/>
    <w:rsid w:val="00A33971"/>
    <w:rsid w:val="00A35E16"/>
    <w:rsid w:val="00A44101"/>
    <w:rsid w:val="00A4646D"/>
    <w:rsid w:val="00A53164"/>
    <w:rsid w:val="00A5383B"/>
    <w:rsid w:val="00A5511C"/>
    <w:rsid w:val="00A55622"/>
    <w:rsid w:val="00A556C2"/>
    <w:rsid w:val="00A602CD"/>
    <w:rsid w:val="00A60DF6"/>
    <w:rsid w:val="00A62E4E"/>
    <w:rsid w:val="00A63031"/>
    <w:rsid w:val="00A717B5"/>
    <w:rsid w:val="00A71E8E"/>
    <w:rsid w:val="00A77EA6"/>
    <w:rsid w:val="00A806F2"/>
    <w:rsid w:val="00A8261D"/>
    <w:rsid w:val="00A82D0D"/>
    <w:rsid w:val="00A84CFE"/>
    <w:rsid w:val="00A87B50"/>
    <w:rsid w:val="00A915BC"/>
    <w:rsid w:val="00A91DE4"/>
    <w:rsid w:val="00A94AD4"/>
    <w:rsid w:val="00A94F93"/>
    <w:rsid w:val="00AA5496"/>
    <w:rsid w:val="00AA7A3D"/>
    <w:rsid w:val="00AB0340"/>
    <w:rsid w:val="00AB42F6"/>
    <w:rsid w:val="00AC1E55"/>
    <w:rsid w:val="00AC2591"/>
    <w:rsid w:val="00AC6F74"/>
    <w:rsid w:val="00AC7830"/>
    <w:rsid w:val="00AD012E"/>
    <w:rsid w:val="00AD0521"/>
    <w:rsid w:val="00AD0AE5"/>
    <w:rsid w:val="00AD3E23"/>
    <w:rsid w:val="00AD5D3C"/>
    <w:rsid w:val="00AD7201"/>
    <w:rsid w:val="00AD7909"/>
    <w:rsid w:val="00AE26D6"/>
    <w:rsid w:val="00AE6E3A"/>
    <w:rsid w:val="00AF1B8B"/>
    <w:rsid w:val="00AF1D9C"/>
    <w:rsid w:val="00AF2963"/>
    <w:rsid w:val="00B0248D"/>
    <w:rsid w:val="00B024D2"/>
    <w:rsid w:val="00B13315"/>
    <w:rsid w:val="00B16498"/>
    <w:rsid w:val="00B2270F"/>
    <w:rsid w:val="00B236DB"/>
    <w:rsid w:val="00B23E7E"/>
    <w:rsid w:val="00B25B41"/>
    <w:rsid w:val="00B27123"/>
    <w:rsid w:val="00B371AF"/>
    <w:rsid w:val="00B40A81"/>
    <w:rsid w:val="00B44910"/>
    <w:rsid w:val="00B51F09"/>
    <w:rsid w:val="00B54B8F"/>
    <w:rsid w:val="00B576FA"/>
    <w:rsid w:val="00B7000E"/>
    <w:rsid w:val="00B70E19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7087"/>
    <w:rsid w:val="00BB0863"/>
    <w:rsid w:val="00BB0E88"/>
    <w:rsid w:val="00BB7B34"/>
    <w:rsid w:val="00BC2901"/>
    <w:rsid w:val="00BC2C12"/>
    <w:rsid w:val="00BC5A8A"/>
    <w:rsid w:val="00BD032B"/>
    <w:rsid w:val="00BD12AC"/>
    <w:rsid w:val="00BE012E"/>
    <w:rsid w:val="00BE02D1"/>
    <w:rsid w:val="00BE1922"/>
    <w:rsid w:val="00BE2640"/>
    <w:rsid w:val="00BE3551"/>
    <w:rsid w:val="00BE355F"/>
    <w:rsid w:val="00BF05EF"/>
    <w:rsid w:val="00BF1FF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23AD7"/>
    <w:rsid w:val="00C301A8"/>
    <w:rsid w:val="00C33313"/>
    <w:rsid w:val="00C36D0F"/>
    <w:rsid w:val="00C3727E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5E8"/>
    <w:rsid w:val="00C90506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B79FF"/>
    <w:rsid w:val="00CC02B8"/>
    <w:rsid w:val="00CC2057"/>
    <w:rsid w:val="00CC362B"/>
    <w:rsid w:val="00CC5B56"/>
    <w:rsid w:val="00CC5E43"/>
    <w:rsid w:val="00CD0C08"/>
    <w:rsid w:val="00CD4EC1"/>
    <w:rsid w:val="00CD53C4"/>
    <w:rsid w:val="00CD5BBD"/>
    <w:rsid w:val="00CD66E3"/>
    <w:rsid w:val="00CE222A"/>
    <w:rsid w:val="00CE554A"/>
    <w:rsid w:val="00CF203C"/>
    <w:rsid w:val="00CF33F3"/>
    <w:rsid w:val="00CF3EC3"/>
    <w:rsid w:val="00CF6AD5"/>
    <w:rsid w:val="00CF7E54"/>
    <w:rsid w:val="00D01238"/>
    <w:rsid w:val="00D01634"/>
    <w:rsid w:val="00D04FD6"/>
    <w:rsid w:val="00D06183"/>
    <w:rsid w:val="00D10EA5"/>
    <w:rsid w:val="00D12D29"/>
    <w:rsid w:val="00D15841"/>
    <w:rsid w:val="00D175B3"/>
    <w:rsid w:val="00D208E0"/>
    <w:rsid w:val="00D2236C"/>
    <w:rsid w:val="00D22C42"/>
    <w:rsid w:val="00D2455D"/>
    <w:rsid w:val="00D24CE7"/>
    <w:rsid w:val="00D27B70"/>
    <w:rsid w:val="00D309CF"/>
    <w:rsid w:val="00D30A39"/>
    <w:rsid w:val="00D336EE"/>
    <w:rsid w:val="00D43B52"/>
    <w:rsid w:val="00D4769E"/>
    <w:rsid w:val="00D534B0"/>
    <w:rsid w:val="00D57E69"/>
    <w:rsid w:val="00D617BD"/>
    <w:rsid w:val="00D64AB5"/>
    <w:rsid w:val="00D7144D"/>
    <w:rsid w:val="00D7225A"/>
    <w:rsid w:val="00D729F8"/>
    <w:rsid w:val="00D7501A"/>
    <w:rsid w:val="00D76A33"/>
    <w:rsid w:val="00D80098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52DC"/>
    <w:rsid w:val="00DF6E37"/>
    <w:rsid w:val="00E07153"/>
    <w:rsid w:val="00E07718"/>
    <w:rsid w:val="00E10E80"/>
    <w:rsid w:val="00E124F0"/>
    <w:rsid w:val="00E137BC"/>
    <w:rsid w:val="00E172CC"/>
    <w:rsid w:val="00E17990"/>
    <w:rsid w:val="00E17CE7"/>
    <w:rsid w:val="00E237EC"/>
    <w:rsid w:val="00E2526B"/>
    <w:rsid w:val="00E342CF"/>
    <w:rsid w:val="00E3640B"/>
    <w:rsid w:val="00E40070"/>
    <w:rsid w:val="00E40B6E"/>
    <w:rsid w:val="00E4141B"/>
    <w:rsid w:val="00E4442D"/>
    <w:rsid w:val="00E544AC"/>
    <w:rsid w:val="00E55559"/>
    <w:rsid w:val="00E6116D"/>
    <w:rsid w:val="00E61DF7"/>
    <w:rsid w:val="00E700E5"/>
    <w:rsid w:val="00E72273"/>
    <w:rsid w:val="00E77551"/>
    <w:rsid w:val="00E828D5"/>
    <w:rsid w:val="00E8417D"/>
    <w:rsid w:val="00E849B4"/>
    <w:rsid w:val="00EA164C"/>
    <w:rsid w:val="00EB2232"/>
    <w:rsid w:val="00EB2ED4"/>
    <w:rsid w:val="00EB3A13"/>
    <w:rsid w:val="00EB43C8"/>
    <w:rsid w:val="00EB4849"/>
    <w:rsid w:val="00EB66CD"/>
    <w:rsid w:val="00EB72A8"/>
    <w:rsid w:val="00EC3551"/>
    <w:rsid w:val="00EC3EE2"/>
    <w:rsid w:val="00ED029B"/>
    <w:rsid w:val="00ED063D"/>
    <w:rsid w:val="00ED1BE1"/>
    <w:rsid w:val="00ED308F"/>
    <w:rsid w:val="00ED50E7"/>
    <w:rsid w:val="00ED6491"/>
    <w:rsid w:val="00ED6E70"/>
    <w:rsid w:val="00EE0185"/>
    <w:rsid w:val="00EE0E28"/>
    <w:rsid w:val="00EE2C78"/>
    <w:rsid w:val="00EE620A"/>
    <w:rsid w:val="00EF00BD"/>
    <w:rsid w:val="00EF7D55"/>
    <w:rsid w:val="00F01FC4"/>
    <w:rsid w:val="00F02CE5"/>
    <w:rsid w:val="00F03FB0"/>
    <w:rsid w:val="00F046BB"/>
    <w:rsid w:val="00F07765"/>
    <w:rsid w:val="00F07EB2"/>
    <w:rsid w:val="00F1489D"/>
    <w:rsid w:val="00F15957"/>
    <w:rsid w:val="00F17005"/>
    <w:rsid w:val="00F1776B"/>
    <w:rsid w:val="00F20627"/>
    <w:rsid w:val="00F2150A"/>
    <w:rsid w:val="00F23CA9"/>
    <w:rsid w:val="00F33243"/>
    <w:rsid w:val="00F3450D"/>
    <w:rsid w:val="00F3600D"/>
    <w:rsid w:val="00F43265"/>
    <w:rsid w:val="00F5168B"/>
    <w:rsid w:val="00F523CD"/>
    <w:rsid w:val="00F524E4"/>
    <w:rsid w:val="00F553F6"/>
    <w:rsid w:val="00F61486"/>
    <w:rsid w:val="00F6550B"/>
    <w:rsid w:val="00F6647A"/>
    <w:rsid w:val="00F70C1F"/>
    <w:rsid w:val="00F71B64"/>
    <w:rsid w:val="00F71D29"/>
    <w:rsid w:val="00F71EF8"/>
    <w:rsid w:val="00F73F0D"/>
    <w:rsid w:val="00F77CB0"/>
    <w:rsid w:val="00F83017"/>
    <w:rsid w:val="00F83B99"/>
    <w:rsid w:val="00F84005"/>
    <w:rsid w:val="00F844CF"/>
    <w:rsid w:val="00F910A2"/>
    <w:rsid w:val="00F915D8"/>
    <w:rsid w:val="00F96900"/>
    <w:rsid w:val="00FB3CFA"/>
    <w:rsid w:val="00FB4929"/>
    <w:rsid w:val="00FB4F5B"/>
    <w:rsid w:val="00FB7ECB"/>
    <w:rsid w:val="00FC4153"/>
    <w:rsid w:val="00FC4788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6F0F"/>
    <w:rsid w:val="00FE7501"/>
    <w:rsid w:val="00FE77D2"/>
    <w:rsid w:val="00FF052D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67B2B50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styleId="Strong">
    <w:name w:val="Strong"/>
    <w:basedOn w:val="DefaultParagraphFont"/>
    <w:uiPriority w:val="22"/>
    <w:qFormat/>
    <w:rsid w:val="005C0914"/>
    <w:rPr>
      <w:b/>
      <w:bCs/>
    </w:rPr>
  </w:style>
  <w:style w:type="character" w:customStyle="1" w:styleId="ms-rtefontsize-1">
    <w:name w:val="ms-rtefontsize-1"/>
    <w:basedOn w:val="DefaultParagraphFont"/>
    <w:rsid w:val="005C0914"/>
  </w:style>
  <w:style w:type="character" w:customStyle="1" w:styleId="ms-rtethemeforecolor-2-5">
    <w:name w:val="ms-rtethemeforecolor-2-5"/>
    <w:basedOn w:val="DefaultParagraphFont"/>
    <w:rsid w:val="00E72273"/>
  </w:style>
  <w:style w:type="character" w:customStyle="1" w:styleId="ms-rtethemeforecolor-6-5">
    <w:name w:val="ms-rtethemeforecolor-6-5"/>
    <w:basedOn w:val="DefaultParagraphFont"/>
    <w:rsid w:val="00EE0E28"/>
  </w:style>
  <w:style w:type="character" w:customStyle="1" w:styleId="ms-rtethemeforecolor-4-5">
    <w:name w:val="ms-rtethemeforecolor-4-5"/>
    <w:basedOn w:val="DefaultParagraphFont"/>
    <w:rsid w:val="0005421C"/>
  </w:style>
  <w:style w:type="character" w:customStyle="1" w:styleId="ListParagraphChar">
    <w:name w:val="List Paragraph Char"/>
    <w:basedOn w:val="DefaultParagraphFont"/>
    <w:link w:val="ListParagraph"/>
    <w:uiPriority w:val="34"/>
    <w:rsid w:val="00EE2C78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E59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0-CLCWGCOP16-C-0004/en" TargetMode="External"/><Relationship Id="rId18" Type="http://schemas.openxmlformats.org/officeDocument/2006/relationships/hyperlink" Target="https://www.itu.int/md/S20-CLCWGCOP16-C-0007/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0-CLCWGCOP16-C-0005/en" TargetMode="External"/><Relationship Id="rId17" Type="http://schemas.openxmlformats.org/officeDocument/2006/relationships/hyperlink" Target="https://www.itu.int/md/S20-CLCWGCOP16-C-000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CLCWGCOP16-C-0002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0-CLCWGCOP16-C-0001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20-CLCWGCOP16-C-0004/en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0-CLCWGCOP16-C-0008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0DD358538746933DB29B38D88D44" ma:contentTypeVersion="10" ma:contentTypeDescription="Create a new document." ma:contentTypeScope="" ma:versionID="28d7058af390393b04d1cb009f6b5ac3">
  <xsd:schema xmlns:xsd="http://www.w3.org/2001/XMLSchema" xmlns:xs="http://www.w3.org/2001/XMLSchema" xmlns:p="http://schemas.microsoft.com/office/2006/metadata/properties" xmlns:ns3="1fbbfe3f-66d4-42f2-a76c-a392cfa03c03" targetNamespace="http://schemas.microsoft.com/office/2006/metadata/properties" ma:root="true" ma:fieldsID="143580d500ce839a415ea45b38188256" ns3:_="">
    <xsd:import namespace="1fbbfe3f-66d4-42f2-a76c-a392cfa03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bfe3f-66d4-42f2-a76c-a392cfa03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D89E4-4F8D-4E94-9019-69F1DDE7A6CC}">
  <ds:schemaRefs>
    <ds:schemaRef ds:uri="1fbbfe3f-66d4-42f2-a76c-a392cfa03c03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684B9-DE3C-4BF7-B0AB-94384EB2E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bfe3f-66d4-42f2-a76c-a392cfa03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CWG-COP report</vt:lpstr>
    </vt:vector>
  </TitlesOfParts>
  <Manager>General Secretariat - Pool</Manager>
  <Company>International Telecommunication Union (ITU)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CWG-COP report</dc:title>
  <dc:subject>Council Working Group</dc:subject>
  <dc:creator>Report by the Secretary-General</dc:creator>
  <cp:keywords>CWG, CWG-COP, C19</cp:keywords>
  <cp:lastModifiedBy>Janin, Patricia</cp:lastModifiedBy>
  <cp:revision>3</cp:revision>
  <cp:lastPrinted>2018-01-22T13:03:00Z</cp:lastPrinted>
  <dcterms:created xsi:type="dcterms:W3CDTF">2020-02-11T07:05:00Z</dcterms:created>
  <dcterms:modified xsi:type="dcterms:W3CDTF">2020-02-11T11:08:00Z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0x010100F6530DD358538746933DB29B38D88D44</vt:lpwstr>
  </property>
</Properties>
</file>