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554570" w:rsidRPr="004629E2" w14:paraId="4ED9B334" w14:textId="77777777" w:rsidTr="00FA7FCF">
        <w:trPr>
          <w:cantSplit/>
          <w:trHeight w:val="1276"/>
        </w:trPr>
        <w:tc>
          <w:tcPr>
            <w:tcW w:w="6911" w:type="dxa"/>
          </w:tcPr>
          <w:p w14:paraId="549378B9" w14:textId="5E75B776" w:rsidR="00554570" w:rsidRPr="004629E2" w:rsidRDefault="00554570" w:rsidP="003C2CAB">
            <w:pPr>
              <w:spacing w:before="360" w:after="48"/>
              <w:rPr>
                <w:b/>
                <w:bCs/>
                <w:position w:val="6"/>
                <w:sz w:val="26"/>
                <w:szCs w:val="26"/>
                <w:lang w:eastAsia="zh-CN"/>
              </w:rPr>
            </w:pPr>
            <w:r w:rsidRPr="004629E2">
              <w:rPr>
                <w:rFonts w:hint="eastAsia"/>
                <w:b/>
                <w:bCs/>
                <w:position w:val="6"/>
                <w:sz w:val="26"/>
                <w:szCs w:val="26"/>
                <w:lang w:eastAsia="zh-CN"/>
              </w:rPr>
              <w:t>理事磋商</w:t>
            </w:r>
            <w:r w:rsidR="00005EA2">
              <w:rPr>
                <w:rFonts w:hint="eastAsia"/>
                <w:b/>
                <w:bCs/>
                <w:position w:val="6"/>
                <w:sz w:val="26"/>
                <w:szCs w:val="26"/>
                <w:lang w:eastAsia="zh-CN"/>
              </w:rPr>
              <w:t>会</w:t>
            </w:r>
            <w:r>
              <w:rPr>
                <w:rFonts w:hint="eastAsia"/>
                <w:b/>
                <w:bCs/>
                <w:position w:val="6"/>
                <w:sz w:val="26"/>
                <w:szCs w:val="26"/>
                <w:lang w:eastAsia="zh-CN"/>
              </w:rPr>
              <w:t>虚拟</w:t>
            </w:r>
            <w:r w:rsidRPr="004629E2">
              <w:rPr>
                <w:rFonts w:hint="eastAsia"/>
                <w:b/>
                <w:bCs/>
                <w:position w:val="6"/>
                <w:sz w:val="26"/>
                <w:szCs w:val="26"/>
                <w:lang w:eastAsia="zh-CN"/>
              </w:rPr>
              <w:t>会议</w:t>
            </w:r>
            <w:bookmarkStart w:id="0" w:name="lt_pId447"/>
            <w:r>
              <w:rPr>
                <w:b/>
                <w:bCs/>
                <w:position w:val="6"/>
                <w:sz w:val="26"/>
                <w:szCs w:val="26"/>
                <w:lang w:eastAsia="zh-CN"/>
              </w:rPr>
              <w:br/>
            </w:r>
            <w:r w:rsidRPr="004629E2">
              <w:rPr>
                <w:rFonts w:hint="eastAsia"/>
                <w:b/>
                <w:bCs/>
                <w:position w:val="6"/>
                <w:sz w:val="26"/>
                <w:szCs w:val="26"/>
                <w:lang w:eastAsia="zh-CN"/>
              </w:rPr>
              <w:t>自</w:t>
            </w:r>
            <w:r w:rsidRPr="004629E2">
              <w:rPr>
                <w:b/>
                <w:bCs/>
                <w:position w:val="6"/>
                <w:sz w:val="26"/>
                <w:szCs w:val="26"/>
                <w:lang w:eastAsia="zh-CN"/>
              </w:rPr>
              <w:t>2020</w:t>
            </w:r>
            <w:bookmarkEnd w:id="0"/>
            <w:r w:rsidRPr="004629E2">
              <w:rPr>
                <w:rFonts w:hint="eastAsia"/>
                <w:b/>
                <w:bCs/>
                <w:position w:val="6"/>
                <w:sz w:val="26"/>
                <w:szCs w:val="26"/>
                <w:lang w:eastAsia="zh-CN"/>
              </w:rPr>
              <w:t>年</w:t>
            </w:r>
            <w:r w:rsidRPr="004629E2">
              <w:rPr>
                <w:b/>
                <w:bCs/>
                <w:position w:val="6"/>
                <w:sz w:val="26"/>
                <w:szCs w:val="26"/>
                <w:lang w:eastAsia="zh-CN"/>
              </w:rPr>
              <w:t>6</w:t>
            </w:r>
            <w:r w:rsidRPr="004629E2">
              <w:rPr>
                <w:rFonts w:hint="eastAsia"/>
                <w:b/>
                <w:bCs/>
                <w:position w:val="6"/>
                <w:sz w:val="26"/>
                <w:szCs w:val="26"/>
                <w:lang w:eastAsia="zh-CN"/>
              </w:rPr>
              <w:t>月</w:t>
            </w:r>
            <w:r w:rsidRPr="004629E2">
              <w:rPr>
                <w:b/>
                <w:bCs/>
                <w:position w:val="6"/>
                <w:sz w:val="26"/>
                <w:szCs w:val="26"/>
                <w:lang w:eastAsia="zh-CN"/>
              </w:rPr>
              <w:t>9</w:t>
            </w:r>
            <w:r w:rsidRPr="004629E2">
              <w:rPr>
                <w:rFonts w:hint="eastAsia"/>
                <w:b/>
                <w:bCs/>
                <w:position w:val="6"/>
                <w:sz w:val="26"/>
                <w:szCs w:val="26"/>
                <w:lang w:eastAsia="zh-CN"/>
              </w:rPr>
              <w:t>日开始</w:t>
            </w:r>
          </w:p>
        </w:tc>
        <w:tc>
          <w:tcPr>
            <w:tcW w:w="3120" w:type="dxa"/>
            <w:vAlign w:val="center"/>
          </w:tcPr>
          <w:p w14:paraId="388B30BE" w14:textId="77777777" w:rsidR="00554570" w:rsidRPr="004629E2" w:rsidRDefault="00554570" w:rsidP="003C2CAB">
            <w:r w:rsidRPr="004629E2">
              <w:rPr>
                <w:noProof/>
                <w:lang w:val="en-US" w:eastAsia="zh-CN"/>
              </w:rPr>
              <w:drawing>
                <wp:inline distT="0" distB="0" distL="0" distR="0" wp14:anchorId="61166483" wp14:editId="331ACD08">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54570" w:rsidRPr="004629E2" w14:paraId="4784378A" w14:textId="77777777" w:rsidTr="00FA7FCF">
        <w:trPr>
          <w:cantSplit/>
        </w:trPr>
        <w:tc>
          <w:tcPr>
            <w:tcW w:w="6911" w:type="dxa"/>
            <w:tcBorders>
              <w:bottom w:val="single" w:sz="12" w:space="0" w:color="auto"/>
            </w:tcBorders>
          </w:tcPr>
          <w:p w14:paraId="10BCA4FD" w14:textId="77777777" w:rsidR="00554570" w:rsidRPr="004629E2" w:rsidRDefault="00554570" w:rsidP="003C2CAB">
            <w:pPr>
              <w:spacing w:after="48"/>
              <w:rPr>
                <w:b/>
                <w:smallCaps/>
                <w:szCs w:val="24"/>
              </w:rPr>
            </w:pPr>
          </w:p>
        </w:tc>
        <w:tc>
          <w:tcPr>
            <w:tcW w:w="3120" w:type="dxa"/>
            <w:tcBorders>
              <w:bottom w:val="single" w:sz="12" w:space="0" w:color="auto"/>
            </w:tcBorders>
          </w:tcPr>
          <w:p w14:paraId="3012423F" w14:textId="77777777" w:rsidR="00554570" w:rsidRPr="004629E2" w:rsidRDefault="00554570" w:rsidP="003C2CAB">
            <w:pPr>
              <w:rPr>
                <w:szCs w:val="24"/>
              </w:rPr>
            </w:pPr>
          </w:p>
        </w:tc>
      </w:tr>
      <w:tr w:rsidR="00554570" w:rsidRPr="00CD23E6" w14:paraId="2A4ABF8C" w14:textId="77777777" w:rsidTr="00FA7FCF">
        <w:trPr>
          <w:cantSplit/>
        </w:trPr>
        <w:tc>
          <w:tcPr>
            <w:tcW w:w="6911" w:type="dxa"/>
            <w:tcBorders>
              <w:top w:val="single" w:sz="12" w:space="0" w:color="auto"/>
            </w:tcBorders>
          </w:tcPr>
          <w:p w14:paraId="36537C01" w14:textId="77777777" w:rsidR="00554570" w:rsidRPr="00CD23E6" w:rsidRDefault="00554570" w:rsidP="003C2CAB">
            <w:pPr>
              <w:spacing w:after="48"/>
              <w:rPr>
                <w:b/>
                <w:smallCaps/>
                <w:szCs w:val="24"/>
              </w:rPr>
            </w:pPr>
          </w:p>
        </w:tc>
        <w:tc>
          <w:tcPr>
            <w:tcW w:w="3120" w:type="dxa"/>
            <w:tcBorders>
              <w:top w:val="single" w:sz="12" w:space="0" w:color="auto"/>
            </w:tcBorders>
          </w:tcPr>
          <w:p w14:paraId="3BC90828" w14:textId="1EDC3661" w:rsidR="00554570" w:rsidRPr="00CD23E6" w:rsidRDefault="00554570" w:rsidP="003C2CAB">
            <w:pPr>
              <w:spacing w:before="240"/>
              <w:rPr>
                <w:szCs w:val="24"/>
                <w:lang w:val="en-US"/>
              </w:rPr>
            </w:pPr>
            <w:r w:rsidRPr="00CD23E6">
              <w:rPr>
                <w:rFonts w:hint="eastAsia"/>
                <w:b/>
                <w:bCs/>
                <w:szCs w:val="24"/>
                <w:lang w:val="fr-CH" w:eastAsia="zh-CN"/>
              </w:rPr>
              <w:t>文件</w:t>
            </w:r>
            <w:r w:rsidRPr="00CD23E6">
              <w:rPr>
                <w:b/>
                <w:bCs/>
                <w:szCs w:val="24"/>
                <w:lang w:eastAsia="zh-CN"/>
              </w:rPr>
              <w:t xml:space="preserve"> VC/</w:t>
            </w:r>
            <w:r w:rsidR="00A3586F" w:rsidRPr="00CD23E6">
              <w:rPr>
                <w:rFonts w:hint="eastAsia"/>
                <w:b/>
                <w:bCs/>
                <w:szCs w:val="24"/>
                <w:lang w:eastAsia="zh-CN"/>
              </w:rPr>
              <w:t>9</w:t>
            </w:r>
            <w:r w:rsidRPr="00CD23E6">
              <w:rPr>
                <w:b/>
                <w:bCs/>
                <w:szCs w:val="24"/>
                <w:lang w:eastAsia="zh-CN"/>
              </w:rPr>
              <w:t>-C</w:t>
            </w:r>
            <w:r w:rsidRPr="00CD23E6">
              <w:rPr>
                <w:b/>
                <w:bCs/>
                <w:szCs w:val="24"/>
                <w:lang w:eastAsia="zh-CN"/>
              </w:rPr>
              <w:br/>
              <w:t>2020</w:t>
            </w:r>
            <w:r w:rsidRPr="00CD23E6">
              <w:rPr>
                <w:rFonts w:hint="eastAsia"/>
                <w:b/>
                <w:bCs/>
                <w:szCs w:val="24"/>
                <w:lang w:eastAsia="zh-CN"/>
              </w:rPr>
              <w:t>年</w:t>
            </w:r>
            <w:r w:rsidR="00A3586F" w:rsidRPr="00CD23E6">
              <w:rPr>
                <w:rFonts w:asciiTheme="minorHAnsi" w:hAnsiTheme="minorHAnsi" w:cstheme="minorHAnsi" w:hint="eastAsia"/>
                <w:b/>
                <w:bCs/>
                <w:szCs w:val="24"/>
                <w:lang w:eastAsia="zh-CN"/>
              </w:rPr>
              <w:t>5</w:t>
            </w:r>
            <w:r w:rsidRPr="00CD23E6">
              <w:rPr>
                <w:rFonts w:hint="eastAsia"/>
                <w:b/>
                <w:bCs/>
                <w:szCs w:val="24"/>
                <w:lang w:eastAsia="zh-CN"/>
              </w:rPr>
              <w:t>月</w:t>
            </w:r>
            <w:r w:rsidR="00A3586F" w:rsidRPr="00CD23E6">
              <w:rPr>
                <w:rFonts w:asciiTheme="minorHAnsi" w:hAnsiTheme="minorHAnsi" w:cstheme="minorHAnsi" w:hint="eastAsia"/>
                <w:b/>
                <w:bCs/>
                <w:szCs w:val="24"/>
                <w:lang w:eastAsia="zh-CN"/>
              </w:rPr>
              <w:t>29</w:t>
            </w:r>
            <w:r w:rsidRPr="00CD23E6">
              <w:rPr>
                <w:rFonts w:hint="eastAsia"/>
                <w:b/>
                <w:bCs/>
                <w:szCs w:val="24"/>
                <w:lang w:eastAsia="zh-CN"/>
              </w:rPr>
              <w:t>日</w:t>
            </w:r>
            <w:r w:rsidRPr="00CD23E6">
              <w:rPr>
                <w:b/>
                <w:bCs/>
                <w:szCs w:val="24"/>
                <w:lang w:eastAsia="zh-CN"/>
              </w:rPr>
              <w:br/>
            </w:r>
            <w:r w:rsidRPr="00CD23E6">
              <w:rPr>
                <w:rFonts w:hint="eastAsia"/>
                <w:b/>
                <w:bCs/>
                <w:szCs w:val="24"/>
                <w:lang w:eastAsia="zh-CN"/>
              </w:rPr>
              <w:t>原文：英文</w:t>
            </w:r>
          </w:p>
        </w:tc>
      </w:tr>
    </w:tbl>
    <w:p w14:paraId="6DF2C339" w14:textId="77777777" w:rsidR="00554570" w:rsidRPr="00CD23E6" w:rsidRDefault="00554570" w:rsidP="003C2CAB">
      <w:pPr>
        <w:rPr>
          <w:b/>
          <w:bCs/>
          <w:szCs w:val="24"/>
          <w:lang w:eastAsia="zh-CN"/>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554570" w:rsidRPr="00CD23E6" w14:paraId="64E3BFD2" w14:textId="77777777" w:rsidTr="00FA7FCF">
        <w:trPr>
          <w:cantSplit/>
        </w:trPr>
        <w:tc>
          <w:tcPr>
            <w:tcW w:w="2835" w:type="dxa"/>
            <w:tcBorders>
              <w:right w:val="single" w:sz="12" w:space="0" w:color="auto"/>
            </w:tcBorders>
            <w:vAlign w:val="center"/>
          </w:tcPr>
          <w:p w14:paraId="15385433" w14:textId="53BAC170" w:rsidR="00554570" w:rsidRPr="00CD23E6" w:rsidRDefault="00554570" w:rsidP="003C2CAB">
            <w:pPr>
              <w:rPr>
                <w:rFonts w:cs="Calibri"/>
                <w:b/>
                <w:bCs/>
                <w:szCs w:val="24"/>
              </w:rPr>
            </w:pPr>
            <w:bookmarkStart w:id="2" w:name="dsource" w:colFirst="0" w:colLast="0"/>
            <w:bookmarkEnd w:id="1"/>
            <w:r w:rsidRPr="00CD23E6">
              <w:rPr>
                <w:rFonts w:cs="Calibri" w:hint="eastAsia"/>
                <w:b/>
                <w:bCs/>
                <w:szCs w:val="24"/>
                <w:lang w:eastAsia="zh-CN"/>
              </w:rPr>
              <w:t>提交成员国国名：</w:t>
            </w:r>
          </w:p>
        </w:tc>
        <w:tc>
          <w:tcPr>
            <w:tcW w:w="7258" w:type="dxa"/>
            <w:tcBorders>
              <w:top w:val="single" w:sz="12" w:space="0" w:color="auto"/>
              <w:left w:val="single" w:sz="12" w:space="0" w:color="auto"/>
              <w:bottom w:val="single" w:sz="12" w:space="0" w:color="auto"/>
              <w:right w:val="single" w:sz="12" w:space="0" w:color="auto"/>
            </w:tcBorders>
            <w:vAlign w:val="center"/>
          </w:tcPr>
          <w:p w14:paraId="2D02F0FC" w14:textId="2C7D2883" w:rsidR="00554570" w:rsidRPr="00CD23E6" w:rsidRDefault="00A3586F" w:rsidP="003C2CAB">
            <w:pPr>
              <w:rPr>
                <w:rFonts w:cs="Calibri"/>
                <w:szCs w:val="24"/>
              </w:rPr>
            </w:pPr>
            <w:r w:rsidRPr="00CD23E6">
              <w:rPr>
                <w:rFonts w:cs="Calibri" w:hint="eastAsia"/>
                <w:szCs w:val="24"/>
                <w:lang w:eastAsia="zh-CN"/>
              </w:rPr>
              <w:t>突尼斯</w:t>
            </w:r>
          </w:p>
        </w:tc>
      </w:tr>
      <w:tr w:rsidR="00554570" w:rsidRPr="00CD23E6" w14:paraId="5EB9E1D5" w14:textId="77777777" w:rsidTr="00FA7FCF">
        <w:trPr>
          <w:cantSplit/>
        </w:trPr>
        <w:tc>
          <w:tcPr>
            <w:tcW w:w="2835" w:type="dxa"/>
          </w:tcPr>
          <w:p w14:paraId="1042D80C" w14:textId="77777777" w:rsidR="00554570" w:rsidRPr="00CD23E6" w:rsidRDefault="00554570" w:rsidP="003C2CAB">
            <w:pPr>
              <w:rPr>
                <w:rFonts w:cs="Calibri"/>
                <w:szCs w:val="24"/>
              </w:rPr>
            </w:pPr>
          </w:p>
        </w:tc>
        <w:tc>
          <w:tcPr>
            <w:tcW w:w="7258" w:type="dxa"/>
            <w:tcBorders>
              <w:top w:val="single" w:sz="12" w:space="0" w:color="auto"/>
              <w:bottom w:val="single" w:sz="12" w:space="0" w:color="auto"/>
            </w:tcBorders>
          </w:tcPr>
          <w:p w14:paraId="6F670864" w14:textId="77777777" w:rsidR="00554570" w:rsidRPr="00CD23E6" w:rsidRDefault="00554570" w:rsidP="003C2CAB">
            <w:pPr>
              <w:rPr>
                <w:rFonts w:cs="Calibri"/>
                <w:szCs w:val="24"/>
              </w:rPr>
            </w:pPr>
          </w:p>
        </w:tc>
      </w:tr>
      <w:tr w:rsidR="00554570" w:rsidRPr="00CD23E6" w14:paraId="1DFC14DA" w14:textId="77777777" w:rsidTr="00FA7FCF">
        <w:trPr>
          <w:cantSplit/>
        </w:trPr>
        <w:tc>
          <w:tcPr>
            <w:tcW w:w="2835" w:type="dxa"/>
            <w:tcBorders>
              <w:right w:val="single" w:sz="12" w:space="0" w:color="auto"/>
            </w:tcBorders>
          </w:tcPr>
          <w:p w14:paraId="1C198BD0" w14:textId="77777777" w:rsidR="00554570" w:rsidRPr="00CD23E6" w:rsidRDefault="00554570" w:rsidP="003C2CAB">
            <w:pPr>
              <w:spacing w:after="120"/>
              <w:rPr>
                <w:rFonts w:cs="Calibri"/>
                <w:b/>
                <w:bCs/>
                <w:szCs w:val="24"/>
              </w:rPr>
            </w:pPr>
            <w:r w:rsidRPr="00CD23E6">
              <w:rPr>
                <w:rFonts w:cs="Calibri" w:hint="eastAsia"/>
                <w:b/>
                <w:bCs/>
                <w:szCs w:val="24"/>
                <w:lang w:eastAsia="zh-CN"/>
              </w:rPr>
              <w:t>文件标题：</w:t>
            </w:r>
          </w:p>
        </w:tc>
        <w:tc>
          <w:tcPr>
            <w:tcW w:w="7258" w:type="dxa"/>
            <w:tcBorders>
              <w:top w:val="single" w:sz="12" w:space="0" w:color="auto"/>
              <w:left w:val="single" w:sz="12" w:space="0" w:color="auto"/>
              <w:bottom w:val="single" w:sz="12" w:space="0" w:color="auto"/>
              <w:right w:val="single" w:sz="12" w:space="0" w:color="auto"/>
            </w:tcBorders>
          </w:tcPr>
          <w:p w14:paraId="1B155F77" w14:textId="5DE41B08" w:rsidR="00554570" w:rsidRPr="00CD23E6" w:rsidRDefault="00037679" w:rsidP="003C2CAB">
            <w:pPr>
              <w:spacing w:after="120"/>
              <w:rPr>
                <w:rFonts w:cs="Calibri"/>
                <w:szCs w:val="24"/>
                <w:lang w:eastAsia="zh-CN"/>
              </w:rPr>
            </w:pPr>
            <w:bookmarkStart w:id="3" w:name="lt_pId010"/>
            <w:r>
              <w:rPr>
                <w:rFonts w:cs="Calibri" w:hint="eastAsia"/>
                <w:b/>
                <w:bCs/>
                <w:szCs w:val="24"/>
                <w:lang w:val="en-US" w:eastAsia="zh-CN"/>
              </w:rPr>
              <w:t>第</w:t>
            </w:r>
            <w:r w:rsidR="00A3586F" w:rsidRPr="00CD23E6">
              <w:rPr>
                <w:rFonts w:cs="Calibri"/>
                <w:b/>
                <w:bCs/>
                <w:szCs w:val="24"/>
                <w:lang w:val="en-US" w:eastAsia="zh-CN"/>
              </w:rPr>
              <w:t>559</w:t>
            </w:r>
            <w:r>
              <w:rPr>
                <w:rFonts w:cs="Calibri" w:hint="eastAsia"/>
                <w:b/>
                <w:bCs/>
                <w:szCs w:val="24"/>
                <w:lang w:val="en-US" w:eastAsia="zh-CN"/>
              </w:rPr>
              <w:t>号决议</w:t>
            </w:r>
            <w:r w:rsidR="00A3586F" w:rsidRPr="00CD23E6">
              <w:rPr>
                <w:rFonts w:cs="Calibri"/>
                <w:b/>
                <w:bCs/>
                <w:szCs w:val="24"/>
                <w:lang w:val="en-US" w:eastAsia="zh-CN"/>
              </w:rPr>
              <w:t xml:space="preserve"> (WRC-19)</w:t>
            </w:r>
            <w:bookmarkEnd w:id="3"/>
            <w:r>
              <w:rPr>
                <w:rFonts w:cs="Calibri" w:hint="eastAsia"/>
                <w:b/>
                <w:bCs/>
                <w:szCs w:val="24"/>
                <w:lang w:val="en-US" w:eastAsia="zh-CN"/>
              </w:rPr>
              <w:t>的落实</w:t>
            </w:r>
            <w:r w:rsidR="00A3586F" w:rsidRPr="00CD23E6">
              <w:rPr>
                <w:rFonts w:cs="Calibri"/>
                <w:b/>
                <w:bCs/>
                <w:szCs w:val="24"/>
                <w:lang w:val="en-US" w:eastAsia="zh-CN"/>
              </w:rPr>
              <w:br/>
            </w:r>
            <w:bookmarkStart w:id="4" w:name="lt_pId011"/>
            <w:r>
              <w:rPr>
                <w:rFonts w:cs="Calibri" w:hint="eastAsia"/>
                <w:b/>
                <w:bCs/>
                <w:szCs w:val="24"/>
                <w:lang w:val="en-US" w:eastAsia="zh-CN"/>
              </w:rPr>
              <w:t>按照第</w:t>
            </w:r>
            <w:r>
              <w:rPr>
                <w:rFonts w:cs="Calibri" w:hint="eastAsia"/>
                <w:b/>
                <w:bCs/>
                <w:szCs w:val="24"/>
                <w:lang w:val="en-US" w:eastAsia="zh-CN"/>
              </w:rPr>
              <w:t>4</w:t>
            </w:r>
            <w:r>
              <w:rPr>
                <w:rFonts w:cs="Calibri" w:hint="eastAsia"/>
                <w:b/>
                <w:bCs/>
                <w:szCs w:val="24"/>
                <w:lang w:val="en-US" w:eastAsia="zh-CN"/>
              </w:rPr>
              <w:t>条提交新的</w:t>
            </w:r>
            <w:r w:rsidR="00A3586F" w:rsidRPr="00CD23E6">
              <w:rPr>
                <w:rFonts w:cs="Calibri"/>
                <w:b/>
                <w:bCs/>
                <w:szCs w:val="24"/>
                <w:lang w:val="en-US" w:eastAsia="zh-CN"/>
              </w:rPr>
              <w:t>TUN27200</w:t>
            </w:r>
            <w:bookmarkEnd w:id="4"/>
          </w:p>
        </w:tc>
      </w:tr>
      <w:tr w:rsidR="00554570" w:rsidRPr="00CD23E6" w14:paraId="09CC16E0" w14:textId="77777777" w:rsidTr="00FA7FCF">
        <w:trPr>
          <w:cantSplit/>
          <w:trHeight w:val="269"/>
        </w:trPr>
        <w:tc>
          <w:tcPr>
            <w:tcW w:w="2835" w:type="dxa"/>
          </w:tcPr>
          <w:p w14:paraId="6AB8A0A5" w14:textId="77777777" w:rsidR="00554570" w:rsidRPr="00CD23E6" w:rsidRDefault="00554570" w:rsidP="003C2CAB">
            <w:pPr>
              <w:rPr>
                <w:rFonts w:cs="Calibri"/>
                <w:szCs w:val="24"/>
                <w:lang w:eastAsia="zh-CN"/>
              </w:rPr>
            </w:pPr>
          </w:p>
        </w:tc>
        <w:tc>
          <w:tcPr>
            <w:tcW w:w="7258" w:type="dxa"/>
            <w:tcBorders>
              <w:top w:val="single" w:sz="12" w:space="0" w:color="auto"/>
              <w:bottom w:val="single" w:sz="4" w:space="0" w:color="auto"/>
            </w:tcBorders>
          </w:tcPr>
          <w:p w14:paraId="47F7D5A6" w14:textId="77777777" w:rsidR="00554570" w:rsidRPr="00CD23E6" w:rsidRDefault="00554570" w:rsidP="003C2CAB">
            <w:pPr>
              <w:rPr>
                <w:rFonts w:cs="Calibri"/>
                <w:szCs w:val="24"/>
                <w:lang w:eastAsia="zh-CN"/>
              </w:rPr>
            </w:pPr>
          </w:p>
        </w:tc>
      </w:tr>
      <w:tr w:rsidR="00554570" w:rsidRPr="00CD23E6" w14:paraId="343266E0" w14:textId="77777777" w:rsidTr="00FA7FCF">
        <w:trPr>
          <w:cantSplit/>
          <w:trHeight w:val="668"/>
        </w:trPr>
        <w:tc>
          <w:tcPr>
            <w:tcW w:w="2835" w:type="dxa"/>
            <w:tcBorders>
              <w:right w:val="single" w:sz="2" w:space="0" w:color="auto"/>
            </w:tcBorders>
            <w:vAlign w:val="center"/>
          </w:tcPr>
          <w:p w14:paraId="5ADE0626" w14:textId="77777777" w:rsidR="00CD23E6" w:rsidRPr="00CD23E6" w:rsidRDefault="00CD23E6" w:rsidP="003C2CAB">
            <w:pPr>
              <w:spacing w:after="120"/>
              <w:rPr>
                <w:b/>
                <w:bCs/>
                <w:szCs w:val="24"/>
                <w:lang w:eastAsia="zh-CN"/>
              </w:rPr>
            </w:pPr>
            <w:proofErr w:type="gramStart"/>
            <w:r w:rsidRPr="00CD23E6">
              <w:rPr>
                <w:rFonts w:hint="eastAsia"/>
                <w:b/>
                <w:bCs/>
                <w:szCs w:val="24"/>
                <w:lang w:eastAsia="zh-CN"/>
              </w:rPr>
              <w:t>虚拟磋商</w:t>
            </w:r>
            <w:proofErr w:type="gramEnd"/>
            <w:r w:rsidRPr="00CD23E6">
              <w:rPr>
                <w:rFonts w:hint="eastAsia"/>
                <w:b/>
                <w:bCs/>
                <w:szCs w:val="24"/>
                <w:lang w:eastAsia="zh-CN"/>
              </w:rPr>
              <w:t>会</w:t>
            </w:r>
          </w:p>
          <w:p w14:paraId="129EB90C" w14:textId="77777777" w:rsidR="00CD23E6" w:rsidRPr="00CD23E6" w:rsidRDefault="00CD23E6" w:rsidP="003C2CAB">
            <w:pPr>
              <w:spacing w:after="120"/>
              <w:rPr>
                <w:b/>
                <w:bCs/>
                <w:szCs w:val="24"/>
                <w:lang w:eastAsia="zh-CN"/>
              </w:rPr>
            </w:pPr>
            <w:r w:rsidRPr="00CD23E6">
              <w:rPr>
                <w:rFonts w:hint="eastAsia"/>
                <w:b/>
                <w:bCs/>
                <w:szCs w:val="24"/>
                <w:lang w:eastAsia="zh-CN"/>
              </w:rPr>
              <w:t>议程草案</w:t>
            </w:r>
          </w:p>
          <w:p w14:paraId="1FDD1E70" w14:textId="6E2DC1A5" w:rsidR="00CD23E6" w:rsidRPr="00CD23E6" w:rsidRDefault="00CD23E6" w:rsidP="003C2CAB">
            <w:pPr>
              <w:spacing w:after="120"/>
              <w:rPr>
                <w:szCs w:val="24"/>
                <w:lang w:eastAsia="zh-CN"/>
              </w:rPr>
            </w:pPr>
            <w:r w:rsidRPr="00CD23E6">
              <w:rPr>
                <w:rFonts w:hint="eastAsia"/>
                <w:b/>
                <w:bCs/>
                <w:szCs w:val="24"/>
                <w:lang w:eastAsia="zh-CN"/>
              </w:rPr>
              <w:t>相关参考：</w:t>
            </w:r>
          </w:p>
          <w:p w14:paraId="230D9A29" w14:textId="011EF53E" w:rsidR="00A3586F" w:rsidRPr="00CD23E6" w:rsidRDefault="00A3586F" w:rsidP="003C2CAB">
            <w:pPr>
              <w:rPr>
                <w:rFonts w:cs="Calibri"/>
                <w:b/>
                <w:bCs/>
                <w:szCs w:val="24"/>
                <w:lang w:eastAsia="zh-CN"/>
              </w:rPr>
            </w:pPr>
          </w:p>
        </w:tc>
        <w:tc>
          <w:tcPr>
            <w:tcW w:w="7258" w:type="dxa"/>
            <w:tcBorders>
              <w:top w:val="single" w:sz="4" w:space="0" w:color="auto"/>
              <w:left w:val="single" w:sz="2" w:space="0" w:color="auto"/>
              <w:bottom w:val="single" w:sz="12" w:space="0" w:color="auto"/>
              <w:right w:val="single" w:sz="2" w:space="0" w:color="auto"/>
            </w:tcBorders>
            <w:vAlign w:val="center"/>
          </w:tcPr>
          <w:p w14:paraId="5BDFCFC4" w14:textId="34DF4CF2" w:rsidR="00554570" w:rsidRPr="00CD23E6" w:rsidRDefault="00EF6A35" w:rsidP="003C2CAB">
            <w:pPr>
              <w:spacing w:before="240" w:after="120"/>
              <w:rPr>
                <w:rFonts w:cs="Calibri"/>
                <w:b/>
                <w:bCs/>
                <w:szCs w:val="24"/>
              </w:rPr>
            </w:pPr>
            <w:hyperlink r:id="rId12" w:history="1">
              <w:bookmarkStart w:id="5" w:name="lt_pId013"/>
              <w:r w:rsidR="00A3586F" w:rsidRPr="00CD23E6">
                <w:rPr>
                  <w:rStyle w:val="Hyperlink"/>
                  <w:b/>
                  <w:bCs/>
                  <w:szCs w:val="24"/>
                </w:rPr>
                <w:t>C20/27</w:t>
              </w:r>
              <w:bookmarkEnd w:id="5"/>
            </w:hyperlink>
            <w:r w:rsidR="00554570" w:rsidRPr="00CD23E6">
              <w:rPr>
                <w:rFonts w:cs="Calibri" w:hint="eastAsia"/>
                <w:b/>
                <w:bCs/>
                <w:szCs w:val="24"/>
                <w:lang w:eastAsia="zh-CN"/>
              </w:rPr>
              <w:t>号文件</w:t>
            </w:r>
          </w:p>
        </w:tc>
      </w:tr>
      <w:tr w:rsidR="00554570" w:rsidRPr="00CD23E6" w14:paraId="6D1151D2" w14:textId="77777777" w:rsidTr="00FA7FCF">
        <w:trPr>
          <w:cantSplit/>
          <w:trHeight w:val="156"/>
        </w:trPr>
        <w:tc>
          <w:tcPr>
            <w:tcW w:w="2835" w:type="dxa"/>
          </w:tcPr>
          <w:p w14:paraId="0CA15C98" w14:textId="77777777" w:rsidR="00554570" w:rsidRPr="00CD23E6" w:rsidRDefault="00554570" w:rsidP="003C2CAB">
            <w:pPr>
              <w:rPr>
                <w:szCs w:val="24"/>
              </w:rPr>
            </w:pPr>
          </w:p>
        </w:tc>
        <w:tc>
          <w:tcPr>
            <w:tcW w:w="7258" w:type="dxa"/>
            <w:tcBorders>
              <w:top w:val="single" w:sz="12" w:space="0" w:color="auto"/>
              <w:bottom w:val="single" w:sz="2" w:space="0" w:color="auto"/>
            </w:tcBorders>
          </w:tcPr>
          <w:p w14:paraId="2569F60F" w14:textId="77777777" w:rsidR="00554570" w:rsidRPr="00CD23E6" w:rsidRDefault="00554570" w:rsidP="003C2CAB">
            <w:pPr>
              <w:rPr>
                <w:szCs w:val="24"/>
              </w:rPr>
            </w:pPr>
          </w:p>
        </w:tc>
      </w:tr>
    </w:tbl>
    <w:p w14:paraId="4C7CE438" w14:textId="77777777" w:rsidR="00554570" w:rsidRPr="00CD23E6" w:rsidRDefault="00554570" w:rsidP="003C2CAB">
      <w:pPr>
        <w:rPr>
          <w:szCs w:val="24"/>
        </w:rPr>
      </w:pPr>
    </w:p>
    <w:tbl>
      <w:tblPr>
        <w:tblW w:w="10093" w:type="dxa"/>
        <w:tblInd w:w="-15" w:type="dxa"/>
        <w:tblLayout w:type="fixed"/>
        <w:tblLook w:val="0000" w:firstRow="0" w:lastRow="0" w:firstColumn="0" w:lastColumn="0" w:noHBand="0" w:noVBand="0"/>
      </w:tblPr>
      <w:tblGrid>
        <w:gridCol w:w="10093"/>
      </w:tblGrid>
      <w:tr w:rsidR="00554570" w:rsidRPr="00CD23E6" w14:paraId="584C27DA"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1B3DA78C" w14:textId="6ACFD5B6" w:rsidR="00554570" w:rsidRPr="00CD23E6" w:rsidRDefault="00554570" w:rsidP="003C2CAB">
            <w:pPr>
              <w:pStyle w:val="Headingb"/>
              <w:keepNext w:val="0"/>
              <w:keepLines w:val="0"/>
              <w:spacing w:before="120" w:after="120"/>
              <w:rPr>
                <w:rFonts w:cs="Calibri"/>
                <w:szCs w:val="24"/>
                <w:lang w:eastAsia="zh-CN"/>
              </w:rPr>
            </w:pPr>
            <w:r w:rsidRPr="00CD23E6">
              <w:rPr>
                <w:rFonts w:cs="Calibri" w:hint="eastAsia"/>
                <w:szCs w:val="24"/>
                <w:lang w:eastAsia="zh-CN"/>
              </w:rPr>
              <w:lastRenderedPageBreak/>
              <w:t>与</w:t>
            </w:r>
            <w:r w:rsidRPr="00CD23E6">
              <w:rPr>
                <w:rFonts w:cs="Calibri"/>
                <w:szCs w:val="24"/>
                <w:lang w:eastAsia="zh-CN"/>
              </w:rPr>
              <w:t>C20/</w:t>
            </w:r>
            <w:r w:rsidR="00A3586F" w:rsidRPr="00CD23E6">
              <w:rPr>
                <w:rFonts w:cs="Calibri" w:hint="eastAsia"/>
                <w:szCs w:val="24"/>
                <w:lang w:eastAsia="zh-CN"/>
              </w:rPr>
              <w:t>27</w:t>
            </w:r>
            <w:r w:rsidRPr="00CD23E6">
              <w:rPr>
                <w:rFonts w:cs="Calibri" w:hint="eastAsia"/>
                <w:szCs w:val="24"/>
                <w:lang w:eastAsia="zh-CN"/>
              </w:rPr>
              <w:t>号文件相关的意见</w:t>
            </w:r>
          </w:p>
          <w:p w14:paraId="37E7EA07" w14:textId="4C8EF59D" w:rsidR="00A3586F" w:rsidRPr="00CD23E6" w:rsidRDefault="00037679" w:rsidP="003C2CAB">
            <w:pPr>
              <w:ind w:firstLineChars="200" w:firstLine="480"/>
              <w:rPr>
                <w:szCs w:val="24"/>
                <w:lang w:eastAsia="zh-CN"/>
              </w:rPr>
            </w:pPr>
            <w:bookmarkStart w:id="6" w:name="lt_pId015"/>
            <w:r>
              <w:rPr>
                <w:rFonts w:hint="eastAsia"/>
                <w:szCs w:val="24"/>
                <w:lang w:eastAsia="zh-CN"/>
              </w:rPr>
              <w:t>本文件提请理事会注意突尼斯主管部门提出的有关落实第</w:t>
            </w:r>
            <w:r>
              <w:rPr>
                <w:rFonts w:hint="eastAsia"/>
                <w:szCs w:val="24"/>
                <w:lang w:eastAsia="zh-CN"/>
              </w:rPr>
              <w:t>559</w:t>
            </w:r>
            <w:r>
              <w:rPr>
                <w:rFonts w:hint="eastAsia"/>
                <w:szCs w:val="24"/>
                <w:lang w:eastAsia="zh-CN"/>
              </w:rPr>
              <w:t>号决议（</w:t>
            </w:r>
            <w:r>
              <w:rPr>
                <w:rFonts w:hint="eastAsia"/>
                <w:szCs w:val="24"/>
                <w:lang w:eastAsia="zh-CN"/>
              </w:rPr>
              <w:t>WRC-19</w:t>
            </w:r>
            <w:r>
              <w:rPr>
                <w:rFonts w:hint="eastAsia"/>
                <w:szCs w:val="24"/>
                <w:lang w:eastAsia="zh-CN"/>
              </w:rPr>
              <w:t>）的问题。</w:t>
            </w:r>
            <w:bookmarkEnd w:id="6"/>
            <w:r>
              <w:rPr>
                <w:szCs w:val="24"/>
                <w:lang w:eastAsia="zh-CN"/>
              </w:rPr>
              <w:t xml:space="preserve"> </w:t>
            </w:r>
          </w:p>
          <w:p w14:paraId="5709DD84" w14:textId="59F6AEA3" w:rsidR="00A3586F" w:rsidRPr="00CD23E6" w:rsidRDefault="006812E7" w:rsidP="003C2CAB">
            <w:pPr>
              <w:ind w:firstLineChars="200" w:firstLine="480"/>
              <w:rPr>
                <w:rFonts w:asciiTheme="minorEastAsia" w:eastAsiaTheme="minorEastAsia" w:hAnsiTheme="minorEastAsia"/>
                <w:b/>
                <w:color w:val="800000"/>
                <w:szCs w:val="24"/>
                <w:highlight w:val="yellow"/>
                <w:lang w:eastAsia="zh-CN"/>
              </w:rPr>
            </w:pPr>
            <w:bookmarkStart w:id="7" w:name="lt_pId016"/>
            <w:r w:rsidRPr="00A23514">
              <w:rPr>
                <w:rFonts w:ascii="SimSun" w:hAnsi="SimSun" w:cs="SimSun" w:hint="eastAsia"/>
                <w:lang w:val="en-US" w:eastAsia="zh-CN"/>
              </w:rPr>
              <w:t>国际电联</w:t>
            </w:r>
            <w:r w:rsidR="00037679">
              <w:rPr>
                <w:rFonts w:ascii="SimSun" w:hAnsi="SimSun" w:cs="SimSun" w:hint="eastAsia"/>
                <w:lang w:val="en-US" w:eastAsia="zh-CN"/>
              </w:rPr>
              <w:t>《</w:t>
            </w:r>
            <w:r w:rsidRPr="00A23514">
              <w:rPr>
                <w:lang w:val="en-US" w:eastAsia="zh-CN"/>
              </w:rPr>
              <w:t>组织法</w:t>
            </w:r>
            <w:r w:rsidR="00037679">
              <w:rPr>
                <w:rFonts w:hint="eastAsia"/>
                <w:lang w:val="en-US" w:eastAsia="zh-CN"/>
              </w:rPr>
              <w:t>》</w:t>
            </w:r>
            <w:r w:rsidRPr="00A23514">
              <w:rPr>
                <w:lang w:val="en-US" w:eastAsia="zh-CN"/>
              </w:rPr>
              <w:t>第</w:t>
            </w:r>
            <w:r w:rsidRPr="00A23514">
              <w:rPr>
                <w:lang w:val="en-US" w:eastAsia="zh-CN"/>
              </w:rPr>
              <w:t>44</w:t>
            </w:r>
            <w:r w:rsidRPr="00A23514">
              <w:rPr>
                <w:lang w:val="en-US" w:eastAsia="zh-CN"/>
              </w:rPr>
              <w:t>条</w:t>
            </w:r>
            <w:r w:rsidRPr="00A23514">
              <w:rPr>
                <w:rFonts w:hint="eastAsia"/>
                <w:lang w:val="en-US" w:eastAsia="zh-CN"/>
              </w:rPr>
              <w:t>中规定</w:t>
            </w:r>
            <w:r w:rsidRPr="00A23514">
              <w:rPr>
                <w:rFonts w:eastAsia="STKaiti" w:hint="eastAsia"/>
                <w:lang w:val="en-US" w:eastAsia="zh-CN"/>
              </w:rPr>
              <w:t>“</w:t>
            </w:r>
            <w:r w:rsidRPr="00A23514">
              <w:rPr>
                <w:rFonts w:ascii="STKaiti" w:eastAsia="STKaiti" w:hAnsi="STKaiti" w:hint="eastAsia"/>
                <w:lang w:eastAsia="zh-CN"/>
              </w:rPr>
              <w:t>在使用无线电业务的频段时，各成员国须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A23514">
              <w:rPr>
                <w:rFonts w:eastAsia="STKaiti" w:hint="eastAsia"/>
                <w:lang w:val="en-US" w:eastAsia="zh-CN"/>
              </w:rPr>
              <w:t>”</w:t>
            </w:r>
            <w:bookmarkEnd w:id="7"/>
            <w:r w:rsidR="005F3DF6">
              <w:rPr>
                <w:rFonts w:hint="eastAsia"/>
                <w:lang w:val="en-US" w:eastAsia="zh-CN"/>
              </w:rPr>
              <w:t>。</w:t>
            </w:r>
          </w:p>
          <w:p w14:paraId="3083FC07" w14:textId="3DE0B1B6" w:rsidR="00A3586F" w:rsidRPr="00CD23E6" w:rsidRDefault="00037679" w:rsidP="003C2CAB">
            <w:pPr>
              <w:ind w:firstLineChars="200" w:firstLine="480"/>
              <w:rPr>
                <w:b/>
                <w:color w:val="800000"/>
                <w:szCs w:val="24"/>
                <w:lang w:eastAsia="zh-CN"/>
              </w:rPr>
            </w:pPr>
            <w:bookmarkStart w:id="8" w:name="lt_pId017"/>
            <w:r>
              <w:rPr>
                <w:rFonts w:hint="eastAsia"/>
                <w:lang w:eastAsia="zh-CN"/>
              </w:rPr>
              <w:t>附录</w:t>
            </w:r>
            <w:r>
              <w:rPr>
                <w:rFonts w:hint="eastAsia"/>
                <w:lang w:eastAsia="zh-CN"/>
              </w:rPr>
              <w:t>30</w:t>
            </w:r>
            <w:r>
              <w:rPr>
                <w:rFonts w:hint="eastAsia"/>
                <w:lang w:eastAsia="zh-CN"/>
              </w:rPr>
              <w:t>第</w:t>
            </w:r>
            <w:r>
              <w:rPr>
                <w:rFonts w:hint="eastAsia"/>
                <w:lang w:eastAsia="zh-CN"/>
              </w:rPr>
              <w:t>11</w:t>
            </w:r>
            <w:r>
              <w:rPr>
                <w:rFonts w:hint="eastAsia"/>
                <w:lang w:eastAsia="zh-CN"/>
              </w:rPr>
              <w:t>条规定：“</w:t>
            </w:r>
            <w:r w:rsidRPr="003A5AE5">
              <w:rPr>
                <w:rFonts w:ascii="STKaiti" w:eastAsia="STKaiti" w:hAnsi="STKaiti" w:hint="eastAsia"/>
                <w:lang w:eastAsia="zh-CN"/>
              </w:rPr>
              <w:t>经相关国家同意的，</w:t>
            </w:r>
            <w:r w:rsidRPr="003A5AE5">
              <w:rPr>
                <w:rFonts w:ascii="STKaiti" w:eastAsia="STKaiti" w:hAnsi="STKaiti"/>
                <w:iCs/>
                <w:szCs w:val="24"/>
                <w:lang w:eastAsia="zh-CN"/>
              </w:rPr>
              <w:t>TUN27200</w:t>
            </w:r>
            <w:r w:rsidRPr="003A5AE5">
              <w:rPr>
                <w:rFonts w:ascii="STKaiti" w:eastAsia="STKaiti" w:hAnsi="STKaiti" w:hint="eastAsia"/>
                <w:lang w:eastAsia="zh-CN"/>
              </w:rPr>
              <w:t>波束指配旨在确保覆盖阿尔及利亚、利比亚、摩洛哥、毛里塔尼亚和突尼斯。需要时，可按照TUN15000波束的特性使用</w:t>
            </w:r>
            <w:r w:rsidR="003A5AE5">
              <w:rPr>
                <w:rFonts w:hint="eastAsia"/>
                <w:lang w:eastAsia="zh-CN"/>
              </w:rPr>
              <w:t>”</w:t>
            </w:r>
            <w:r w:rsidRPr="009B41D0">
              <w:rPr>
                <w:rFonts w:hint="eastAsia"/>
                <w:lang w:eastAsia="zh-CN"/>
              </w:rPr>
              <w:t>。</w:t>
            </w:r>
            <w:bookmarkEnd w:id="8"/>
            <w:r w:rsidR="003A5AE5">
              <w:rPr>
                <w:szCs w:val="24"/>
                <w:lang w:eastAsia="zh-CN"/>
              </w:rPr>
              <w:t xml:space="preserve"> </w:t>
            </w:r>
          </w:p>
          <w:p w14:paraId="526861AC" w14:textId="3155950E" w:rsidR="00A3586F" w:rsidRPr="00CD23E6" w:rsidRDefault="005F3DF6" w:rsidP="003C2CAB">
            <w:pPr>
              <w:ind w:firstLineChars="200" w:firstLine="480"/>
              <w:rPr>
                <w:szCs w:val="24"/>
                <w:lang w:eastAsia="zh-CN"/>
              </w:rPr>
            </w:pPr>
            <w:r w:rsidRPr="005F3DF6">
              <w:rPr>
                <w:szCs w:val="24"/>
                <w:lang w:eastAsia="zh-CN"/>
              </w:rPr>
              <w:t>由于缺乏进行适当协调的资源，为发展中国家</w:t>
            </w:r>
            <w:r>
              <w:rPr>
                <w:rFonts w:hint="eastAsia"/>
                <w:szCs w:val="24"/>
                <w:lang w:eastAsia="zh-CN"/>
              </w:rPr>
              <w:t>预留</w:t>
            </w:r>
            <w:r w:rsidRPr="005F3DF6">
              <w:rPr>
                <w:szCs w:val="24"/>
                <w:lang w:eastAsia="zh-CN"/>
              </w:rPr>
              <w:t>的轨道位置受到影响。</w:t>
            </w:r>
          </w:p>
          <w:p w14:paraId="0977E81E" w14:textId="24BA70DE" w:rsidR="00A3586F" w:rsidRPr="00CD23E6" w:rsidRDefault="005F3DF6" w:rsidP="003C2CAB">
            <w:pPr>
              <w:ind w:firstLineChars="200" w:firstLine="480"/>
              <w:rPr>
                <w:szCs w:val="24"/>
                <w:lang w:eastAsia="zh-CN"/>
              </w:rPr>
            </w:pPr>
            <w:r w:rsidRPr="005F3DF6">
              <w:rPr>
                <w:szCs w:val="24"/>
                <w:lang w:eastAsia="zh-CN"/>
              </w:rPr>
              <w:t>世界无线电通信</w:t>
            </w:r>
            <w:r>
              <w:rPr>
                <w:rFonts w:hint="eastAsia"/>
                <w:szCs w:val="24"/>
                <w:lang w:eastAsia="zh-CN"/>
              </w:rPr>
              <w:t>大会</w:t>
            </w:r>
            <w:r w:rsidRPr="005F3DF6">
              <w:rPr>
                <w:szCs w:val="24"/>
                <w:lang w:eastAsia="zh-CN"/>
              </w:rPr>
              <w:t>(WRC-19)</w:t>
            </w:r>
            <w:r w:rsidRPr="005F3DF6">
              <w:rPr>
                <w:szCs w:val="24"/>
                <w:lang w:eastAsia="zh-CN"/>
              </w:rPr>
              <w:t>通过了第</w:t>
            </w:r>
            <w:r w:rsidRPr="005F3DF6">
              <w:rPr>
                <w:szCs w:val="24"/>
                <w:lang w:eastAsia="zh-CN"/>
              </w:rPr>
              <w:t>559</w:t>
            </w:r>
            <w:r w:rsidRPr="005F3DF6">
              <w:rPr>
                <w:szCs w:val="24"/>
                <w:lang w:eastAsia="zh-CN"/>
              </w:rPr>
              <w:t>号决议，该决议将有助于影响附录</w:t>
            </w:r>
            <w:r w:rsidRPr="005F3DF6">
              <w:rPr>
                <w:szCs w:val="24"/>
                <w:lang w:eastAsia="zh-CN"/>
              </w:rPr>
              <w:t>30</w:t>
            </w:r>
            <w:r w:rsidRPr="005F3DF6">
              <w:rPr>
                <w:szCs w:val="24"/>
                <w:lang w:eastAsia="zh-CN"/>
              </w:rPr>
              <w:t>，</w:t>
            </w:r>
            <w:r w:rsidRPr="005F3DF6">
              <w:rPr>
                <w:szCs w:val="24"/>
                <w:lang w:eastAsia="zh-CN"/>
              </w:rPr>
              <w:t>30A</w:t>
            </w:r>
            <w:r>
              <w:rPr>
                <w:rFonts w:hint="eastAsia"/>
                <w:szCs w:val="24"/>
                <w:lang w:eastAsia="zh-CN"/>
              </w:rPr>
              <w:t>规划中指配</w:t>
            </w:r>
            <w:r w:rsidRPr="005F3DF6">
              <w:rPr>
                <w:szCs w:val="24"/>
                <w:lang w:eastAsia="zh-CN"/>
              </w:rPr>
              <w:t>的</w:t>
            </w:r>
            <w:r>
              <w:rPr>
                <w:rFonts w:hint="eastAsia"/>
                <w:szCs w:val="24"/>
                <w:lang w:eastAsia="zh-CN"/>
              </w:rPr>
              <w:t>主管</w:t>
            </w:r>
            <w:r w:rsidRPr="005F3DF6">
              <w:rPr>
                <w:szCs w:val="24"/>
                <w:lang w:eastAsia="zh-CN"/>
              </w:rPr>
              <w:t>部门更换这些</w:t>
            </w:r>
            <w:r>
              <w:rPr>
                <w:rFonts w:hint="eastAsia"/>
                <w:szCs w:val="24"/>
                <w:lang w:eastAsia="zh-CN"/>
              </w:rPr>
              <w:t>指配</w:t>
            </w:r>
            <w:r w:rsidRPr="005F3DF6">
              <w:rPr>
                <w:szCs w:val="24"/>
                <w:lang w:eastAsia="zh-CN"/>
              </w:rPr>
              <w:t>；因此，不应</w:t>
            </w:r>
            <w:r w:rsidR="006218FD">
              <w:rPr>
                <w:rFonts w:hint="eastAsia"/>
                <w:szCs w:val="24"/>
                <w:lang w:eastAsia="zh-CN"/>
              </w:rPr>
              <w:t>征收</w:t>
            </w:r>
            <w:r w:rsidRPr="005F3DF6">
              <w:rPr>
                <w:szCs w:val="24"/>
                <w:lang w:eastAsia="zh-CN"/>
              </w:rPr>
              <w:t>成本回收费。</w:t>
            </w:r>
          </w:p>
          <w:p w14:paraId="58107833" w14:textId="562D58F4" w:rsidR="00A3586F" w:rsidRPr="00CD23E6" w:rsidRDefault="005F3DF6" w:rsidP="003C2CAB">
            <w:pPr>
              <w:ind w:firstLineChars="200" w:firstLine="480"/>
              <w:rPr>
                <w:szCs w:val="24"/>
                <w:lang w:eastAsia="zh-CN"/>
              </w:rPr>
            </w:pPr>
            <w:r w:rsidRPr="005F3DF6">
              <w:rPr>
                <w:szCs w:val="24"/>
                <w:lang w:eastAsia="zh-CN"/>
              </w:rPr>
              <w:t>第</w:t>
            </w:r>
            <w:r w:rsidRPr="005F3DF6">
              <w:rPr>
                <w:szCs w:val="24"/>
                <w:lang w:eastAsia="zh-CN"/>
              </w:rPr>
              <w:t>559</w:t>
            </w:r>
            <w:r w:rsidR="003C2CAB">
              <w:rPr>
                <w:szCs w:val="24"/>
                <w:lang w:eastAsia="zh-CN"/>
              </w:rPr>
              <w:t>（</w:t>
            </w:r>
            <w:r w:rsidRPr="005F3DF6">
              <w:rPr>
                <w:szCs w:val="24"/>
                <w:lang w:eastAsia="zh-CN"/>
              </w:rPr>
              <w:t>WRC-19</w:t>
            </w:r>
            <w:r w:rsidR="003C2CAB">
              <w:rPr>
                <w:szCs w:val="24"/>
                <w:lang w:eastAsia="zh-CN"/>
              </w:rPr>
              <w:t>）</w:t>
            </w:r>
            <w:r w:rsidRPr="005F3DF6">
              <w:rPr>
                <w:szCs w:val="24"/>
                <w:lang w:eastAsia="zh-CN"/>
              </w:rPr>
              <w:t>号决议旨在涵盖</w:t>
            </w:r>
            <w:r>
              <w:rPr>
                <w:rFonts w:hint="eastAsia"/>
                <w:szCs w:val="24"/>
                <w:lang w:eastAsia="zh-CN"/>
              </w:rPr>
              <w:t>相关主管部门</w:t>
            </w:r>
            <w:r w:rsidRPr="005F3DF6">
              <w:rPr>
                <w:szCs w:val="24"/>
                <w:lang w:eastAsia="zh-CN"/>
              </w:rPr>
              <w:t>的国家领土。根据这项决议，国际电联无线电通信局协助</w:t>
            </w:r>
            <w:r>
              <w:rPr>
                <w:rFonts w:hint="eastAsia"/>
                <w:szCs w:val="24"/>
                <w:lang w:eastAsia="zh-CN"/>
              </w:rPr>
              <w:t>相关主管部门</w:t>
            </w:r>
            <w:r w:rsidRPr="005F3DF6">
              <w:rPr>
                <w:szCs w:val="24"/>
                <w:lang w:eastAsia="zh-CN"/>
              </w:rPr>
              <w:t>寻找新的轨道位置和相关频谱。</w:t>
            </w:r>
          </w:p>
          <w:p w14:paraId="0AE02A4D" w14:textId="257E38D8" w:rsidR="00A3586F" w:rsidRPr="00CD23E6" w:rsidRDefault="005F3DF6" w:rsidP="003C2CAB">
            <w:pPr>
              <w:ind w:firstLineChars="200" w:firstLine="480"/>
              <w:rPr>
                <w:rFonts w:asciiTheme="minorHAnsi" w:eastAsiaTheme="minorHAnsi" w:hAnsiTheme="minorHAnsi" w:cstheme="majorBidi"/>
                <w:color w:val="000000"/>
                <w:szCs w:val="24"/>
                <w:lang w:eastAsia="zh-CN"/>
              </w:rPr>
            </w:pPr>
            <w:r w:rsidRPr="005F3DF6">
              <w:rPr>
                <w:szCs w:val="24"/>
                <w:lang w:eastAsia="zh-CN"/>
              </w:rPr>
              <w:t>作为世界无线电通信</w:t>
            </w:r>
            <w:r>
              <w:rPr>
                <w:rFonts w:hint="eastAsia"/>
                <w:szCs w:val="24"/>
                <w:lang w:eastAsia="zh-CN"/>
              </w:rPr>
              <w:t>大会</w:t>
            </w:r>
            <w:r w:rsidRPr="005F3DF6">
              <w:rPr>
                <w:szCs w:val="24"/>
                <w:lang w:eastAsia="zh-CN"/>
              </w:rPr>
              <w:t>(WRC-19)</w:t>
            </w:r>
            <w:r w:rsidRPr="005F3DF6">
              <w:rPr>
                <w:szCs w:val="24"/>
                <w:lang w:eastAsia="zh-CN"/>
              </w:rPr>
              <w:t>议项</w:t>
            </w:r>
            <w:r w:rsidRPr="005F3DF6">
              <w:rPr>
                <w:szCs w:val="24"/>
                <w:lang w:eastAsia="zh-CN"/>
              </w:rPr>
              <w:t>1.4</w:t>
            </w:r>
            <w:r w:rsidRPr="005F3DF6">
              <w:rPr>
                <w:szCs w:val="24"/>
                <w:lang w:eastAsia="zh-CN"/>
              </w:rPr>
              <w:t>成果的一部分，突尼斯提交了一份替换波束</w:t>
            </w:r>
            <w:r w:rsidRPr="005F3DF6">
              <w:rPr>
                <w:szCs w:val="24"/>
                <w:lang w:eastAsia="zh-CN"/>
              </w:rPr>
              <w:t>TUN27200</w:t>
            </w:r>
            <w:r w:rsidRPr="005F3DF6">
              <w:rPr>
                <w:szCs w:val="24"/>
                <w:lang w:eastAsia="zh-CN"/>
              </w:rPr>
              <w:t>的提案，并于</w:t>
            </w:r>
            <w:r w:rsidRPr="005F3DF6">
              <w:rPr>
                <w:szCs w:val="24"/>
                <w:lang w:eastAsia="zh-CN"/>
              </w:rPr>
              <w:t>2020</w:t>
            </w:r>
            <w:r w:rsidRPr="005F3DF6">
              <w:rPr>
                <w:szCs w:val="24"/>
                <w:lang w:eastAsia="zh-CN"/>
              </w:rPr>
              <w:t>年</w:t>
            </w:r>
            <w:r w:rsidRPr="005F3DF6">
              <w:rPr>
                <w:szCs w:val="24"/>
                <w:lang w:eastAsia="zh-CN"/>
              </w:rPr>
              <w:t>4</w:t>
            </w:r>
            <w:r w:rsidRPr="005F3DF6">
              <w:rPr>
                <w:szCs w:val="24"/>
                <w:lang w:eastAsia="zh-CN"/>
              </w:rPr>
              <w:t>月</w:t>
            </w:r>
            <w:r w:rsidRPr="005F3DF6">
              <w:rPr>
                <w:szCs w:val="24"/>
                <w:lang w:eastAsia="zh-CN"/>
              </w:rPr>
              <w:t>1</w:t>
            </w:r>
            <w:r w:rsidRPr="005F3DF6">
              <w:rPr>
                <w:szCs w:val="24"/>
                <w:lang w:eastAsia="zh-CN"/>
              </w:rPr>
              <w:t>日将其发送给无线电通信局。然而，无线电通信局</w:t>
            </w:r>
            <w:r>
              <w:rPr>
                <w:rFonts w:hint="eastAsia"/>
                <w:szCs w:val="24"/>
                <w:lang w:eastAsia="zh-CN"/>
              </w:rPr>
              <w:t>未</w:t>
            </w:r>
            <w:r w:rsidRPr="005F3DF6">
              <w:rPr>
                <w:szCs w:val="24"/>
                <w:lang w:eastAsia="zh-CN"/>
              </w:rPr>
              <w:t>根据第</w:t>
            </w:r>
            <w:r w:rsidRPr="005F3DF6">
              <w:rPr>
                <w:szCs w:val="24"/>
                <w:lang w:eastAsia="zh-CN"/>
              </w:rPr>
              <w:t>559</w:t>
            </w:r>
            <w:r w:rsidRPr="005F3DF6">
              <w:rPr>
                <w:szCs w:val="24"/>
                <w:lang w:eastAsia="zh-CN"/>
              </w:rPr>
              <w:t>号决议</w:t>
            </w:r>
            <w:r w:rsidRPr="005F3DF6">
              <w:rPr>
                <w:szCs w:val="24"/>
                <w:lang w:eastAsia="zh-CN"/>
              </w:rPr>
              <w:t>(WRC-19)</w:t>
            </w:r>
            <w:r w:rsidRPr="005F3DF6">
              <w:rPr>
                <w:szCs w:val="24"/>
                <w:lang w:eastAsia="zh-CN"/>
              </w:rPr>
              <w:t>规定的特别程序接受这</w:t>
            </w:r>
            <w:r>
              <w:rPr>
                <w:rFonts w:hint="eastAsia"/>
                <w:szCs w:val="24"/>
                <w:lang w:eastAsia="zh-CN"/>
              </w:rPr>
              <w:t>项提案</w:t>
            </w:r>
            <w:r w:rsidRPr="005F3DF6">
              <w:rPr>
                <w:szCs w:val="24"/>
                <w:lang w:eastAsia="zh-CN"/>
              </w:rPr>
              <w:t>。</w:t>
            </w:r>
            <w:r w:rsidRPr="005F3DF6">
              <w:rPr>
                <w:szCs w:val="24"/>
                <w:lang w:eastAsia="zh-CN"/>
              </w:rPr>
              <w:t xml:space="preserve"> </w:t>
            </w:r>
          </w:p>
          <w:p w14:paraId="27516F84" w14:textId="2618300A" w:rsidR="00554570" w:rsidRPr="00CD23E6" w:rsidRDefault="005F3DF6" w:rsidP="003C2CAB">
            <w:pPr>
              <w:spacing w:after="120"/>
              <w:ind w:firstLineChars="200" w:firstLine="480"/>
              <w:rPr>
                <w:szCs w:val="24"/>
                <w:lang w:eastAsia="zh-CN"/>
              </w:rPr>
            </w:pPr>
            <w:r w:rsidRPr="005F3DF6">
              <w:rPr>
                <w:szCs w:val="24"/>
                <w:lang w:eastAsia="zh-CN"/>
              </w:rPr>
              <w:t>突尼斯</w:t>
            </w:r>
            <w:r>
              <w:rPr>
                <w:rFonts w:hint="eastAsia"/>
                <w:szCs w:val="24"/>
                <w:lang w:eastAsia="zh-CN"/>
              </w:rPr>
              <w:t>主管部门</w:t>
            </w:r>
            <w:r w:rsidRPr="005F3DF6">
              <w:rPr>
                <w:szCs w:val="24"/>
                <w:lang w:eastAsia="zh-CN"/>
              </w:rPr>
              <w:t>根据附录</w:t>
            </w:r>
            <w:r w:rsidRPr="005F3DF6">
              <w:rPr>
                <w:szCs w:val="24"/>
                <w:lang w:eastAsia="zh-CN"/>
              </w:rPr>
              <w:t>30</w:t>
            </w:r>
            <w:r w:rsidRPr="005F3DF6">
              <w:rPr>
                <w:szCs w:val="24"/>
                <w:lang w:eastAsia="zh-CN"/>
              </w:rPr>
              <w:t>和</w:t>
            </w:r>
            <w:r w:rsidRPr="005F3DF6">
              <w:rPr>
                <w:szCs w:val="24"/>
                <w:lang w:eastAsia="zh-CN"/>
              </w:rPr>
              <w:t>30A</w:t>
            </w:r>
            <w:r w:rsidRPr="005F3DF6">
              <w:rPr>
                <w:szCs w:val="24"/>
                <w:lang w:eastAsia="zh-CN"/>
              </w:rPr>
              <w:t>第</w:t>
            </w:r>
            <w:r w:rsidRPr="005F3DF6">
              <w:rPr>
                <w:szCs w:val="24"/>
                <w:lang w:eastAsia="zh-CN"/>
              </w:rPr>
              <w:t>4</w:t>
            </w:r>
            <w:r w:rsidRPr="005F3DF6">
              <w:rPr>
                <w:szCs w:val="24"/>
                <w:lang w:eastAsia="zh-CN"/>
              </w:rPr>
              <w:t>条规定的程序提交了波束</w:t>
            </w:r>
            <w:r w:rsidRPr="005F3DF6">
              <w:rPr>
                <w:szCs w:val="24"/>
                <w:lang w:eastAsia="zh-CN"/>
              </w:rPr>
              <w:t>TUN27200</w:t>
            </w:r>
            <w:proofErr w:type="gramStart"/>
            <w:r w:rsidRPr="005F3DF6">
              <w:rPr>
                <w:szCs w:val="24"/>
                <w:lang w:eastAsia="zh-CN"/>
              </w:rPr>
              <w:t>的新</w:t>
            </w:r>
            <w:r>
              <w:rPr>
                <w:rFonts w:hint="eastAsia"/>
                <w:szCs w:val="24"/>
                <w:lang w:eastAsia="zh-CN"/>
              </w:rPr>
              <w:t>指配</w:t>
            </w:r>
            <w:proofErr w:type="gramEnd"/>
            <w:r w:rsidRPr="005F3DF6">
              <w:rPr>
                <w:szCs w:val="24"/>
                <w:lang w:eastAsia="zh-CN"/>
              </w:rPr>
              <w:t>。</w:t>
            </w:r>
          </w:p>
          <w:p w14:paraId="046BBD02" w14:textId="77777777" w:rsidR="00554570" w:rsidRPr="00CD23E6" w:rsidRDefault="00554570" w:rsidP="003C2CAB">
            <w:pPr>
              <w:pStyle w:val="Headingb"/>
              <w:keepNext w:val="0"/>
              <w:keepLines w:val="0"/>
              <w:spacing w:before="120" w:after="120"/>
              <w:rPr>
                <w:rFonts w:cs="Calibri"/>
                <w:b w:val="0"/>
                <w:bCs/>
                <w:szCs w:val="24"/>
                <w:lang w:eastAsia="zh-CN"/>
              </w:rPr>
            </w:pPr>
            <w:r w:rsidRPr="00CD23E6">
              <w:rPr>
                <w:rFonts w:cs="Calibri" w:hint="eastAsia"/>
                <w:bCs/>
                <w:szCs w:val="24"/>
                <w:lang w:eastAsia="zh-CN"/>
              </w:rPr>
              <w:t>拟议前进方向</w:t>
            </w:r>
          </w:p>
          <w:p w14:paraId="0B57830B" w14:textId="77777777" w:rsidR="003C2CAB" w:rsidRDefault="005F3DF6" w:rsidP="003C2CAB">
            <w:pPr>
              <w:tabs>
                <w:tab w:val="clear" w:pos="794"/>
                <w:tab w:val="clear" w:pos="1191"/>
                <w:tab w:val="clear" w:pos="1588"/>
                <w:tab w:val="clear" w:pos="1985"/>
                <w:tab w:val="left" w:pos="567"/>
                <w:tab w:val="left" w:pos="1134"/>
                <w:tab w:val="left" w:pos="1701"/>
                <w:tab w:val="left" w:pos="2268"/>
                <w:tab w:val="left" w:pos="2835"/>
              </w:tabs>
              <w:ind w:firstLineChars="200" w:firstLine="480"/>
              <w:rPr>
                <w:szCs w:val="24"/>
                <w:lang w:eastAsia="zh-CN"/>
              </w:rPr>
            </w:pPr>
            <w:r>
              <w:rPr>
                <w:szCs w:val="24"/>
                <w:lang w:eastAsia="zh-CN"/>
              </w:rPr>
              <w:t>针对上述关切，突尼斯请</w:t>
            </w:r>
            <w:r>
              <w:rPr>
                <w:rFonts w:hint="eastAsia"/>
                <w:szCs w:val="24"/>
                <w:lang w:eastAsia="zh-CN"/>
              </w:rPr>
              <w:t>理事会</w:t>
            </w:r>
            <w:r w:rsidRPr="005F3DF6">
              <w:rPr>
                <w:szCs w:val="24"/>
                <w:lang w:eastAsia="zh-CN"/>
              </w:rPr>
              <w:t>在</w:t>
            </w:r>
            <w:r>
              <w:rPr>
                <w:rFonts w:hint="eastAsia"/>
                <w:szCs w:val="24"/>
                <w:lang w:eastAsia="zh-CN"/>
              </w:rPr>
              <w:t>理事会</w:t>
            </w:r>
            <w:r w:rsidRPr="005F3DF6">
              <w:rPr>
                <w:szCs w:val="24"/>
                <w:lang w:eastAsia="zh-CN"/>
              </w:rPr>
              <w:t>会议记录中</w:t>
            </w:r>
            <w:r>
              <w:rPr>
                <w:rFonts w:hint="eastAsia"/>
                <w:szCs w:val="24"/>
                <w:lang w:eastAsia="zh-CN"/>
              </w:rPr>
              <w:t>纳入</w:t>
            </w:r>
            <w:r w:rsidRPr="005F3DF6">
              <w:rPr>
                <w:szCs w:val="24"/>
                <w:lang w:eastAsia="zh-CN"/>
              </w:rPr>
              <w:t>以下案文</w:t>
            </w:r>
            <w:r w:rsidR="003C2CAB">
              <w:rPr>
                <w:rFonts w:hint="eastAsia"/>
                <w:szCs w:val="24"/>
                <w:lang w:eastAsia="zh-CN"/>
              </w:rPr>
              <w:t>：</w:t>
            </w:r>
          </w:p>
          <w:p w14:paraId="2FB8A474" w14:textId="734A7AD7" w:rsidR="008671A1" w:rsidRPr="008671A1" w:rsidRDefault="008671A1" w:rsidP="003C2CAB">
            <w:pPr>
              <w:tabs>
                <w:tab w:val="clear" w:pos="794"/>
                <w:tab w:val="clear" w:pos="1191"/>
                <w:tab w:val="clear" w:pos="1588"/>
                <w:tab w:val="clear" w:pos="1985"/>
                <w:tab w:val="left" w:pos="567"/>
                <w:tab w:val="left" w:pos="1134"/>
                <w:tab w:val="left" w:pos="1701"/>
                <w:tab w:val="left" w:pos="2268"/>
                <w:tab w:val="left" w:pos="2835"/>
              </w:tabs>
              <w:ind w:firstLineChars="200" w:firstLine="480"/>
              <w:rPr>
                <w:rFonts w:ascii="STKaiti" w:eastAsia="STKaiti" w:hAnsi="STKaiti"/>
                <w:szCs w:val="24"/>
                <w:lang w:eastAsia="zh-CN"/>
              </w:rPr>
            </w:pPr>
            <w:r>
              <w:rPr>
                <w:rFonts w:hint="eastAsia"/>
                <w:szCs w:val="24"/>
                <w:lang w:eastAsia="zh-CN"/>
              </w:rPr>
              <w:t>“</w:t>
            </w:r>
            <w:r w:rsidR="005F3DF6" w:rsidRPr="008671A1">
              <w:rPr>
                <w:rFonts w:ascii="STKaiti" w:eastAsia="STKaiti" w:hAnsi="STKaiti"/>
                <w:szCs w:val="24"/>
                <w:lang w:eastAsia="zh-CN"/>
              </w:rPr>
              <w:t>2020年6月9日至15日举行的理事会</w:t>
            </w:r>
            <w:r w:rsidRPr="008671A1">
              <w:rPr>
                <w:rFonts w:ascii="STKaiti" w:eastAsia="STKaiti" w:hAnsi="STKaiti" w:hint="eastAsia"/>
                <w:szCs w:val="24"/>
                <w:lang w:eastAsia="zh-CN"/>
              </w:rPr>
              <w:t>磋商会</w:t>
            </w:r>
            <w:r w:rsidRPr="008671A1">
              <w:rPr>
                <w:rFonts w:ascii="STKaiti" w:eastAsia="STKaiti" w:hAnsi="STKaiti"/>
                <w:szCs w:val="24"/>
                <w:lang w:eastAsia="zh-CN"/>
              </w:rPr>
              <w:t>虚拟会议审议并赞赏国际电联无线电通信局为帮助第559号决议</w:t>
            </w:r>
            <w:r w:rsidRPr="008671A1">
              <w:rPr>
                <w:rFonts w:ascii="STKaiti" w:eastAsia="STKaiti" w:hAnsi="STKaiti" w:hint="eastAsia"/>
                <w:szCs w:val="24"/>
                <w:lang w:eastAsia="zh-CN"/>
              </w:rPr>
              <w:t>涉及的</w:t>
            </w:r>
            <w:r w:rsidR="005F3DF6" w:rsidRPr="008671A1">
              <w:rPr>
                <w:rFonts w:ascii="STKaiti" w:eastAsia="STKaiti" w:hAnsi="STKaiti"/>
                <w:szCs w:val="24"/>
                <w:lang w:eastAsia="zh-CN"/>
              </w:rPr>
              <w:t>1区</w:t>
            </w:r>
            <w:r w:rsidRPr="008671A1">
              <w:rPr>
                <w:rFonts w:ascii="STKaiti" w:eastAsia="STKaiti" w:hAnsi="STKaiti" w:hint="eastAsia"/>
                <w:szCs w:val="24"/>
                <w:lang w:eastAsia="zh-CN"/>
              </w:rPr>
              <w:t>主管</w:t>
            </w:r>
            <w:r w:rsidR="005F3DF6" w:rsidRPr="008671A1">
              <w:rPr>
                <w:rFonts w:ascii="STKaiti" w:eastAsia="STKaiti" w:hAnsi="STKaiti"/>
                <w:szCs w:val="24"/>
                <w:lang w:eastAsia="zh-CN"/>
              </w:rPr>
              <w:t>部门确定适当的轨道位置和频谱(以下简称第559号决议提交</w:t>
            </w:r>
            <w:r w:rsidRPr="008671A1">
              <w:rPr>
                <w:rFonts w:ascii="STKaiti" w:eastAsia="STKaiti" w:hAnsi="STKaiti" w:hint="eastAsia"/>
                <w:szCs w:val="24"/>
                <w:lang w:eastAsia="zh-CN"/>
              </w:rPr>
              <w:t>资料</w:t>
            </w:r>
            <w:r w:rsidR="005F3DF6" w:rsidRPr="008671A1">
              <w:rPr>
                <w:rFonts w:ascii="STKaiti" w:eastAsia="STKaiti" w:hAnsi="STKaiti"/>
                <w:szCs w:val="24"/>
                <w:lang w:eastAsia="zh-CN"/>
              </w:rPr>
              <w:t>)以取代附录30、30A</w:t>
            </w:r>
            <w:r w:rsidRPr="008671A1">
              <w:rPr>
                <w:rFonts w:ascii="STKaiti" w:eastAsia="STKaiti" w:hAnsi="STKaiti"/>
                <w:szCs w:val="24"/>
                <w:lang w:eastAsia="zh-CN"/>
              </w:rPr>
              <w:t>卫星广播</w:t>
            </w:r>
            <w:r w:rsidRPr="008671A1">
              <w:rPr>
                <w:rFonts w:ascii="STKaiti" w:eastAsia="STKaiti" w:hAnsi="STKaiti" w:hint="eastAsia"/>
                <w:szCs w:val="24"/>
                <w:lang w:eastAsia="zh-CN"/>
              </w:rPr>
              <w:t>业务规划中</w:t>
            </w:r>
            <w:r w:rsidR="005F3DF6" w:rsidRPr="008671A1">
              <w:rPr>
                <w:rFonts w:ascii="STKaiti" w:eastAsia="STKaiti" w:hAnsi="STKaiti"/>
                <w:szCs w:val="24"/>
                <w:lang w:eastAsia="zh-CN"/>
              </w:rPr>
              <w:t>受影响的</w:t>
            </w:r>
            <w:r w:rsidRPr="008671A1">
              <w:rPr>
                <w:rFonts w:ascii="STKaiti" w:eastAsia="STKaiti" w:hAnsi="STKaiti" w:hint="eastAsia"/>
                <w:szCs w:val="24"/>
                <w:lang w:eastAsia="zh-CN"/>
              </w:rPr>
              <w:t>指配</w:t>
            </w:r>
            <w:r w:rsidR="005F3DF6" w:rsidRPr="008671A1">
              <w:rPr>
                <w:rFonts w:ascii="STKaiti" w:eastAsia="STKaiti" w:hAnsi="STKaiti"/>
                <w:szCs w:val="24"/>
                <w:lang w:eastAsia="zh-CN"/>
              </w:rPr>
              <w:t xml:space="preserve">所做的广泛努力。 </w:t>
            </w:r>
          </w:p>
          <w:p w14:paraId="6FEED411" w14:textId="0401165A" w:rsidR="00554570" w:rsidRPr="00CD23E6" w:rsidRDefault="005F3DF6" w:rsidP="003C2CAB">
            <w:pPr>
              <w:tabs>
                <w:tab w:val="clear" w:pos="794"/>
                <w:tab w:val="clear" w:pos="1191"/>
                <w:tab w:val="clear" w:pos="1588"/>
                <w:tab w:val="clear" w:pos="1985"/>
                <w:tab w:val="left" w:pos="567"/>
                <w:tab w:val="left" w:pos="1134"/>
                <w:tab w:val="left" w:pos="1701"/>
                <w:tab w:val="left" w:pos="2268"/>
                <w:tab w:val="left" w:pos="2835"/>
              </w:tabs>
              <w:ind w:firstLineChars="200" w:firstLine="480"/>
              <w:rPr>
                <w:rFonts w:asciiTheme="minorEastAsia" w:eastAsiaTheme="minorEastAsia" w:hAnsiTheme="minorEastAsia"/>
                <w:szCs w:val="24"/>
                <w:lang w:eastAsia="zh-CN"/>
              </w:rPr>
            </w:pPr>
            <w:r w:rsidRPr="008671A1">
              <w:rPr>
                <w:rFonts w:ascii="STKaiti" w:eastAsia="STKaiti" w:hAnsi="STKaiti"/>
                <w:szCs w:val="24"/>
                <w:lang w:eastAsia="zh-CN"/>
              </w:rPr>
              <w:t>理事会</w:t>
            </w:r>
            <w:r w:rsidR="008671A1" w:rsidRPr="008671A1">
              <w:rPr>
                <w:rFonts w:ascii="STKaiti" w:eastAsia="STKaiti" w:hAnsi="STKaiti" w:hint="eastAsia"/>
                <w:szCs w:val="24"/>
                <w:lang w:eastAsia="zh-CN"/>
              </w:rPr>
              <w:t>责成</w:t>
            </w:r>
            <w:r w:rsidRPr="008671A1">
              <w:rPr>
                <w:rFonts w:ascii="STKaiti" w:eastAsia="STKaiti" w:hAnsi="STKaiti"/>
                <w:szCs w:val="24"/>
                <w:lang w:eastAsia="zh-CN"/>
              </w:rPr>
              <w:t>无线电通信</w:t>
            </w:r>
            <w:proofErr w:type="gramStart"/>
            <w:r w:rsidRPr="008671A1">
              <w:rPr>
                <w:rFonts w:ascii="STKaiti" w:eastAsia="STKaiti" w:hAnsi="STKaiti"/>
                <w:szCs w:val="24"/>
                <w:lang w:eastAsia="zh-CN"/>
              </w:rPr>
              <w:t>局不要</w:t>
            </w:r>
            <w:proofErr w:type="gramEnd"/>
            <w:r w:rsidRPr="008671A1">
              <w:rPr>
                <w:rFonts w:ascii="STKaiti" w:eastAsia="STKaiti" w:hAnsi="STKaiti"/>
                <w:szCs w:val="24"/>
                <w:lang w:eastAsia="zh-CN"/>
              </w:rPr>
              <w:t>对TUN27200</w:t>
            </w:r>
            <w:r w:rsidR="008671A1" w:rsidRPr="008671A1">
              <w:rPr>
                <w:rFonts w:ascii="STKaiti" w:eastAsia="STKaiti" w:hAnsi="STKaiti" w:hint="eastAsia"/>
                <w:szCs w:val="24"/>
                <w:lang w:eastAsia="zh-CN"/>
              </w:rPr>
              <w:t>提交资料</w:t>
            </w:r>
            <w:r w:rsidRPr="008671A1">
              <w:rPr>
                <w:rFonts w:ascii="STKaiti" w:eastAsia="STKaiti" w:hAnsi="STKaiti"/>
                <w:szCs w:val="24"/>
                <w:lang w:eastAsia="zh-CN"/>
              </w:rPr>
              <w:t>征收任何</w:t>
            </w:r>
            <w:r w:rsidR="008671A1" w:rsidRPr="008671A1">
              <w:rPr>
                <w:rFonts w:ascii="STKaiti" w:eastAsia="STKaiti" w:hAnsi="STKaiti" w:hint="eastAsia"/>
                <w:szCs w:val="24"/>
                <w:lang w:eastAsia="zh-CN"/>
              </w:rPr>
              <w:t>成本</w:t>
            </w:r>
            <w:r w:rsidRPr="008671A1">
              <w:rPr>
                <w:rFonts w:ascii="STKaiti" w:eastAsia="STKaiti" w:hAnsi="STKaiti"/>
                <w:szCs w:val="24"/>
                <w:lang w:eastAsia="zh-CN"/>
              </w:rPr>
              <w:t>回收费。</w:t>
            </w:r>
            <w:r w:rsidR="008671A1">
              <w:rPr>
                <w:rFonts w:hint="eastAsia"/>
                <w:szCs w:val="24"/>
                <w:lang w:eastAsia="zh-CN"/>
              </w:rPr>
              <w:t>”</w:t>
            </w:r>
          </w:p>
          <w:p w14:paraId="384A7A93" w14:textId="77777777" w:rsidR="00554570" w:rsidRPr="00CD23E6" w:rsidRDefault="00554570" w:rsidP="003C2CAB">
            <w:pPr>
              <w:spacing w:after="60"/>
              <w:rPr>
                <w:rFonts w:asciiTheme="minorEastAsia" w:eastAsiaTheme="minorEastAsia" w:hAnsiTheme="minorEastAsia"/>
                <w:szCs w:val="24"/>
                <w:lang w:eastAsia="zh-CN"/>
              </w:rPr>
            </w:pPr>
          </w:p>
          <w:p w14:paraId="1C4D308C" w14:textId="77777777" w:rsidR="00554570" w:rsidRPr="00CD23E6" w:rsidRDefault="00554570" w:rsidP="003C2CAB">
            <w:pPr>
              <w:spacing w:before="60" w:after="60"/>
              <w:rPr>
                <w:b/>
                <w:bCs/>
                <w:szCs w:val="24"/>
                <w:lang w:eastAsia="zh-CN"/>
              </w:rPr>
            </w:pPr>
          </w:p>
        </w:tc>
      </w:tr>
      <w:bookmarkEnd w:id="2"/>
    </w:tbl>
    <w:p w14:paraId="0CB21DE8" w14:textId="77777777" w:rsidR="009377D8" w:rsidRDefault="009377D8" w:rsidP="00411C49">
      <w:pPr>
        <w:pStyle w:val="Reasons"/>
      </w:pPr>
    </w:p>
    <w:p w14:paraId="2832113E" w14:textId="77777777" w:rsidR="009377D8" w:rsidRDefault="009377D8">
      <w:pPr>
        <w:jc w:val="center"/>
      </w:pPr>
      <w:r>
        <w:t>______________</w:t>
      </w:r>
    </w:p>
    <w:p w14:paraId="1E671B8F" w14:textId="77777777" w:rsidR="0093362E" w:rsidRDefault="0093362E" w:rsidP="003C2CAB">
      <w:pPr>
        <w:rPr>
          <w:lang w:eastAsia="zh-CN"/>
        </w:rPr>
      </w:pPr>
    </w:p>
    <w:sectPr w:rsidR="0093362E"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05774" w14:textId="77777777" w:rsidR="00554570" w:rsidRDefault="00554570">
      <w:r>
        <w:separator/>
      </w:r>
    </w:p>
  </w:endnote>
  <w:endnote w:type="continuationSeparator" w:id="0">
    <w:p w14:paraId="58577572" w14:textId="77777777" w:rsidR="00554570" w:rsidRDefault="0055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5D2B7" w14:textId="664B148A" w:rsidR="00B40A53" w:rsidRPr="00EF6A35" w:rsidRDefault="009377D8" w:rsidP="00554570">
    <w:pPr>
      <w:pStyle w:val="Footer"/>
      <w:rPr>
        <w:color w:val="D9D9D9" w:themeColor="background1" w:themeShade="D9"/>
      </w:rPr>
    </w:pPr>
    <w:r w:rsidRPr="00EF6A35">
      <w:rPr>
        <w:color w:val="D9D9D9" w:themeColor="background1" w:themeShade="D9"/>
      </w:rPr>
      <w:fldChar w:fldCharType="begin"/>
    </w:r>
    <w:r w:rsidRPr="00EF6A35">
      <w:rPr>
        <w:color w:val="D9D9D9" w:themeColor="background1" w:themeShade="D9"/>
      </w:rPr>
      <w:instrText xml:space="preserve"> FILENAME \p  \* MERGEFORMAT </w:instrText>
    </w:r>
    <w:r w:rsidRPr="00EF6A35">
      <w:rPr>
        <w:color w:val="D9D9D9" w:themeColor="background1" w:themeShade="D9"/>
      </w:rPr>
      <w:fldChar w:fldCharType="separate"/>
    </w:r>
    <w:r w:rsidR="00FB251A" w:rsidRPr="00EF6A35">
      <w:rPr>
        <w:color w:val="D9D9D9" w:themeColor="background1" w:themeShade="D9"/>
      </w:rPr>
      <w:t>P:\CHI\SG\CONSEIL\VC\000\009C.docx</w:t>
    </w:r>
    <w:r w:rsidRPr="00EF6A35">
      <w:rPr>
        <w:color w:val="D9D9D9" w:themeColor="background1" w:themeShade="D9"/>
      </w:rPr>
      <w:fldChar w:fldCharType="end"/>
    </w:r>
    <w:r w:rsidR="004E4BFF" w:rsidRPr="00EF6A35">
      <w:rPr>
        <w:color w:val="D9D9D9" w:themeColor="background1" w:themeShade="D9"/>
      </w:rPr>
      <w:t xml:space="preserve"> (</w:t>
    </w:r>
    <w:r w:rsidR="00FB251A" w:rsidRPr="00EF6A35">
      <w:rPr>
        <w:rFonts w:hint="eastAsia"/>
        <w:color w:val="D9D9D9" w:themeColor="background1" w:themeShade="D9"/>
        <w:lang w:eastAsia="zh-CN"/>
      </w:rPr>
      <w:t>471776</w:t>
    </w:r>
    <w:r w:rsidR="004E4BFF" w:rsidRPr="00EF6A35">
      <w:rPr>
        <w:color w:val="D9D9D9" w:themeColor="background1" w:themeShade="D9"/>
      </w:rPr>
      <w:t>)</w:t>
    </w:r>
    <w:r w:rsidR="00554570" w:rsidRPr="00EF6A35">
      <w:rPr>
        <w:color w:val="D9D9D9" w:themeColor="background1" w:themeShade="D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39B0"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0FC19" w14:textId="77777777" w:rsidR="00554570" w:rsidRDefault="00554570">
      <w:r>
        <w:t>____________________</w:t>
      </w:r>
    </w:p>
  </w:footnote>
  <w:footnote w:type="continuationSeparator" w:id="0">
    <w:p w14:paraId="70DAEA34" w14:textId="77777777" w:rsidR="00554570" w:rsidRDefault="00554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E3B35" w14:textId="1A9D9371" w:rsidR="00AC516F" w:rsidRDefault="00AC516F" w:rsidP="00CE6F22">
    <w:pPr>
      <w:pStyle w:val="Header"/>
    </w:pPr>
    <w:r>
      <w:fldChar w:fldCharType="begin"/>
    </w:r>
    <w:r>
      <w:instrText>PAGE</w:instrText>
    </w:r>
    <w:r>
      <w:fldChar w:fldCharType="separate"/>
    </w:r>
    <w:r w:rsidR="006218FD">
      <w:rPr>
        <w:noProof/>
      </w:rPr>
      <w:t>2</w:t>
    </w:r>
    <w:r>
      <w:rPr>
        <w:noProof/>
      </w:rPr>
      <w:fldChar w:fldCharType="end"/>
    </w:r>
  </w:p>
  <w:p w14:paraId="2B521468" w14:textId="5A7B762F" w:rsidR="00AC516F" w:rsidRDefault="00554570" w:rsidP="00D453EE">
    <w:pPr>
      <w:pStyle w:val="Header"/>
      <w:rPr>
        <w:lang w:eastAsia="zh-CN"/>
      </w:rPr>
    </w:pPr>
    <w:r>
      <w:t>VC</w:t>
    </w:r>
    <w:r w:rsidR="004672E6">
      <w:t>/</w:t>
    </w:r>
    <w:r w:rsidR="00A3586F">
      <w:rPr>
        <w:rFonts w:hint="eastAsia"/>
        <w:lang w:eastAsia="zh-CN"/>
      </w:rPr>
      <w:t>9</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70"/>
    <w:rsid w:val="00001B77"/>
    <w:rsid w:val="0000517A"/>
    <w:rsid w:val="00005EA2"/>
    <w:rsid w:val="00031E72"/>
    <w:rsid w:val="00037679"/>
    <w:rsid w:val="000404D2"/>
    <w:rsid w:val="000853C0"/>
    <w:rsid w:val="0009409E"/>
    <w:rsid w:val="000A1C21"/>
    <w:rsid w:val="000D15EA"/>
    <w:rsid w:val="00100D84"/>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A5AE5"/>
    <w:rsid w:val="003B4454"/>
    <w:rsid w:val="003C2CAB"/>
    <w:rsid w:val="003C2E37"/>
    <w:rsid w:val="003F1415"/>
    <w:rsid w:val="0040144C"/>
    <w:rsid w:val="00403EB7"/>
    <w:rsid w:val="00430BF0"/>
    <w:rsid w:val="004672E6"/>
    <w:rsid w:val="00474ED1"/>
    <w:rsid w:val="00493085"/>
    <w:rsid w:val="004A36EC"/>
    <w:rsid w:val="004C4F2B"/>
    <w:rsid w:val="004D163F"/>
    <w:rsid w:val="004E4BFF"/>
    <w:rsid w:val="004F2598"/>
    <w:rsid w:val="005403F7"/>
    <w:rsid w:val="00540632"/>
    <w:rsid w:val="00541CF4"/>
    <w:rsid w:val="005451E8"/>
    <w:rsid w:val="005507F2"/>
    <w:rsid w:val="00554570"/>
    <w:rsid w:val="005759CC"/>
    <w:rsid w:val="005A72E1"/>
    <w:rsid w:val="005C6632"/>
    <w:rsid w:val="005D1C9E"/>
    <w:rsid w:val="005F3DF6"/>
    <w:rsid w:val="006218FD"/>
    <w:rsid w:val="00654257"/>
    <w:rsid w:val="0065435A"/>
    <w:rsid w:val="006812E7"/>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418F5"/>
    <w:rsid w:val="0086059C"/>
    <w:rsid w:val="00864589"/>
    <w:rsid w:val="008671A1"/>
    <w:rsid w:val="00890AFB"/>
    <w:rsid w:val="00890FC4"/>
    <w:rsid w:val="00895905"/>
    <w:rsid w:val="008A4535"/>
    <w:rsid w:val="009164A9"/>
    <w:rsid w:val="009258CB"/>
    <w:rsid w:val="0093362E"/>
    <w:rsid w:val="009377D8"/>
    <w:rsid w:val="00944563"/>
    <w:rsid w:val="00953160"/>
    <w:rsid w:val="009625D8"/>
    <w:rsid w:val="0098459B"/>
    <w:rsid w:val="00997185"/>
    <w:rsid w:val="009C2458"/>
    <w:rsid w:val="009C4A7B"/>
    <w:rsid w:val="009C6123"/>
    <w:rsid w:val="009F1E3E"/>
    <w:rsid w:val="00A1213C"/>
    <w:rsid w:val="00A272FF"/>
    <w:rsid w:val="00A3586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90D53"/>
    <w:rsid w:val="00CD23E6"/>
    <w:rsid w:val="00CD47F0"/>
    <w:rsid w:val="00CD5566"/>
    <w:rsid w:val="00CD64D7"/>
    <w:rsid w:val="00CE6F22"/>
    <w:rsid w:val="00CF41F6"/>
    <w:rsid w:val="00CF505B"/>
    <w:rsid w:val="00CF7D3E"/>
    <w:rsid w:val="00D02B4E"/>
    <w:rsid w:val="00D21F11"/>
    <w:rsid w:val="00D253E7"/>
    <w:rsid w:val="00D36817"/>
    <w:rsid w:val="00D453EE"/>
    <w:rsid w:val="00D5666C"/>
    <w:rsid w:val="00D666BC"/>
    <w:rsid w:val="00D83542"/>
    <w:rsid w:val="00D92F45"/>
    <w:rsid w:val="00D94637"/>
    <w:rsid w:val="00D9725C"/>
    <w:rsid w:val="00DA7006"/>
    <w:rsid w:val="00DC6427"/>
    <w:rsid w:val="00DD66A1"/>
    <w:rsid w:val="00DE196D"/>
    <w:rsid w:val="00DF2818"/>
    <w:rsid w:val="00DF6B49"/>
    <w:rsid w:val="00E067C5"/>
    <w:rsid w:val="00E265BF"/>
    <w:rsid w:val="00E378D8"/>
    <w:rsid w:val="00E43A12"/>
    <w:rsid w:val="00E67C67"/>
    <w:rsid w:val="00E77476"/>
    <w:rsid w:val="00E8228B"/>
    <w:rsid w:val="00EE5706"/>
    <w:rsid w:val="00EF373D"/>
    <w:rsid w:val="00EF6A35"/>
    <w:rsid w:val="00F11595"/>
    <w:rsid w:val="00F13BC9"/>
    <w:rsid w:val="00F357B2"/>
    <w:rsid w:val="00F36556"/>
    <w:rsid w:val="00F705DF"/>
    <w:rsid w:val="00F70622"/>
    <w:rsid w:val="00F85624"/>
    <w:rsid w:val="00F87C05"/>
    <w:rsid w:val="00F93191"/>
    <w:rsid w:val="00F93A17"/>
    <w:rsid w:val="00FA2AF6"/>
    <w:rsid w:val="00FB073D"/>
    <w:rsid w:val="00FB251A"/>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EC2F44"/>
  <w15:docId w15:val="{48BDC1C7-E67E-4DFD-B240-65A0F6F6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BalloonText">
    <w:name w:val="Balloon Text"/>
    <w:basedOn w:val="Normal"/>
    <w:link w:val="BalloonTextChar"/>
    <w:semiHidden/>
    <w:unhideWhenUsed/>
    <w:rsid w:val="00005EA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05EA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18804102">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0-CL-C-0027/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B73F3-21C2-49A3-822D-923788EAA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82E43-4B4F-45BB-A336-F873A9FD6BC4}">
  <ds:schemaRefs>
    <ds:schemaRef ds:uri="http://schemas.microsoft.com/sharepoint/v3/contenttype/forms"/>
  </ds:schemaRefs>
</ds:datastoreItem>
</file>

<file path=customXml/itemProps3.xml><?xml version="1.0" encoding="utf-8"?>
<ds:datastoreItem xmlns:ds="http://schemas.openxmlformats.org/officeDocument/2006/customXml" ds:itemID="{6736BF4D-23F3-4527-A919-49B7CD31C9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CFDF34-EF37-4B82-9D50-D8F68EC6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1</TotalTime>
  <Pages>2</Pages>
  <Words>818</Words>
  <Characters>268</Characters>
  <Application>Microsoft Office Word</Application>
  <DocSecurity>4</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Tunisia - Implementation of Resolution 559 (WRC-19) - New submission of TUN27200 under Article 4</dc:title>
  <dc:subject>Virtual consultation of councillors</dc:subject>
  <dc:creator>English</dc:creator>
  <cp:keywords>VCC, VC</cp:keywords>
  <dc:description/>
  <cp:lastModifiedBy>Brouard, Ricarda</cp:lastModifiedBy>
  <cp:revision>2</cp:revision>
  <cp:lastPrinted>2015-02-24T13:23:00Z</cp:lastPrinted>
  <dcterms:created xsi:type="dcterms:W3CDTF">2020-06-02T09:51:00Z</dcterms:created>
  <dcterms:modified xsi:type="dcterms:W3CDTF">2020-06-02T09:51:00Z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