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465"/>
        <w:tblW w:w="9639" w:type="dxa"/>
        <w:tblLayout w:type="fixed"/>
        <w:tblLook w:val="0000" w:firstRow="0" w:lastRow="0" w:firstColumn="0" w:lastColumn="0" w:noHBand="0" w:noVBand="0"/>
      </w:tblPr>
      <w:tblGrid>
        <w:gridCol w:w="6911"/>
        <w:gridCol w:w="2728"/>
      </w:tblGrid>
      <w:tr w:rsidR="0008180A" w:rsidRPr="00232989" w14:paraId="123DF6BF" w14:textId="77777777" w:rsidTr="005F0DD5">
        <w:trPr>
          <w:cantSplit/>
          <w:trHeight w:val="1276"/>
        </w:trPr>
        <w:tc>
          <w:tcPr>
            <w:tcW w:w="6911" w:type="dxa"/>
          </w:tcPr>
          <w:p w14:paraId="5F850CCA" w14:textId="5D59A6DF" w:rsidR="0008180A" w:rsidRPr="00232989" w:rsidRDefault="0008180A" w:rsidP="00FE1A8A">
            <w:pPr>
              <w:spacing w:before="360" w:after="48"/>
              <w:rPr>
                <w:b/>
                <w:bCs/>
                <w:position w:val="6"/>
                <w:sz w:val="26"/>
                <w:szCs w:val="26"/>
                <w:lang w:val="ru-RU"/>
              </w:rPr>
            </w:pPr>
            <w:r w:rsidRPr="00232989">
              <w:rPr>
                <w:b/>
                <w:bCs/>
                <w:position w:val="6"/>
                <w:sz w:val="26"/>
                <w:szCs w:val="26"/>
                <w:lang w:val="ru-RU"/>
              </w:rPr>
              <w:t xml:space="preserve">Виртуальные консультации Советников </w:t>
            </w:r>
            <w:r w:rsidRPr="00232989">
              <w:rPr>
                <w:b/>
                <w:bCs/>
                <w:position w:val="6"/>
                <w:sz w:val="26"/>
                <w:szCs w:val="26"/>
                <w:lang w:val="ru-RU"/>
              </w:rPr>
              <w:br/>
              <w:t>с 9 июня 2020 года</w:t>
            </w:r>
          </w:p>
        </w:tc>
        <w:tc>
          <w:tcPr>
            <w:tcW w:w="2728" w:type="dxa"/>
            <w:vAlign w:val="center"/>
          </w:tcPr>
          <w:p w14:paraId="0E4899B9" w14:textId="77777777" w:rsidR="0008180A" w:rsidRPr="00232989" w:rsidRDefault="0008180A" w:rsidP="00FE1A8A">
            <w:pPr>
              <w:spacing w:before="0"/>
              <w:rPr>
                <w:lang w:val="ru-RU"/>
              </w:rPr>
            </w:pPr>
            <w:r w:rsidRPr="00232989">
              <w:rPr>
                <w:noProof/>
                <w:lang w:val="ru-RU" w:eastAsia="ru-RU"/>
              </w:rPr>
              <w:drawing>
                <wp:inline distT="0" distB="0" distL="0" distR="0" wp14:anchorId="526F763D" wp14:editId="1917E1B2">
                  <wp:extent cx="6824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80A" w:rsidRPr="00232989" w14:paraId="586B3E7D" w14:textId="77777777" w:rsidTr="005F0DD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E2FBB20" w14:textId="77777777" w:rsidR="0008180A" w:rsidRPr="00232989" w:rsidRDefault="0008180A" w:rsidP="00FE1A8A">
            <w:pPr>
              <w:spacing w:before="0" w:after="48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382AAE3D" w14:textId="77777777" w:rsidR="0008180A" w:rsidRPr="00232989" w:rsidRDefault="0008180A" w:rsidP="00FE1A8A">
            <w:pPr>
              <w:spacing w:before="0"/>
              <w:rPr>
                <w:szCs w:val="24"/>
                <w:lang w:val="ru-RU"/>
              </w:rPr>
            </w:pPr>
          </w:p>
        </w:tc>
      </w:tr>
      <w:tr w:rsidR="0008180A" w:rsidRPr="008656E1" w14:paraId="7AA11BFC" w14:textId="77777777" w:rsidTr="005F0DD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5492391" w14:textId="77777777" w:rsidR="0008180A" w:rsidRPr="00232989" w:rsidRDefault="0008180A" w:rsidP="00FE1A8A">
            <w:pPr>
              <w:spacing w:before="0" w:after="48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top w:val="single" w:sz="12" w:space="0" w:color="auto"/>
            </w:tcBorders>
          </w:tcPr>
          <w:p w14:paraId="01E64992" w14:textId="728A8E89" w:rsidR="0008180A" w:rsidRPr="00232989" w:rsidRDefault="0008180A" w:rsidP="00FE1A8A">
            <w:pPr>
              <w:rPr>
                <w:szCs w:val="24"/>
                <w:lang w:val="ru-RU"/>
              </w:rPr>
            </w:pPr>
            <w:r w:rsidRPr="00232989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232989">
              <w:rPr>
                <w:b/>
                <w:bCs/>
                <w:szCs w:val="22"/>
                <w:lang w:val="ru-RU"/>
              </w:rPr>
              <w:t>VC</w:t>
            </w:r>
            <w:proofErr w:type="spellEnd"/>
            <w:r w:rsidRPr="00232989">
              <w:rPr>
                <w:b/>
                <w:bCs/>
                <w:szCs w:val="22"/>
                <w:lang w:val="ru-RU"/>
              </w:rPr>
              <w:t>/</w:t>
            </w:r>
            <w:r w:rsidR="00CE512B" w:rsidRPr="00232989">
              <w:rPr>
                <w:b/>
                <w:bCs/>
                <w:szCs w:val="22"/>
                <w:lang w:val="ru-RU"/>
              </w:rPr>
              <w:t>13</w:t>
            </w:r>
            <w:r w:rsidRPr="00232989">
              <w:rPr>
                <w:b/>
                <w:bCs/>
                <w:szCs w:val="22"/>
                <w:lang w:val="ru-RU"/>
              </w:rPr>
              <w:t>-R</w:t>
            </w:r>
            <w:r w:rsidRPr="00232989">
              <w:rPr>
                <w:b/>
                <w:bCs/>
                <w:szCs w:val="22"/>
                <w:lang w:val="ru-RU"/>
              </w:rPr>
              <w:br/>
            </w:r>
            <w:r w:rsidR="00CE512B" w:rsidRPr="00232989">
              <w:rPr>
                <w:b/>
                <w:bCs/>
                <w:szCs w:val="22"/>
                <w:lang w:val="ru-RU"/>
              </w:rPr>
              <w:t>8 июня</w:t>
            </w:r>
            <w:r w:rsidRPr="00232989">
              <w:rPr>
                <w:b/>
                <w:bCs/>
                <w:szCs w:val="22"/>
                <w:lang w:val="ru-RU"/>
              </w:rPr>
              <w:t xml:space="preserve"> 2020 года</w:t>
            </w:r>
            <w:r w:rsidRPr="00232989">
              <w:rPr>
                <w:b/>
                <w:bCs/>
                <w:szCs w:val="22"/>
                <w:lang w:val="ru-RU"/>
              </w:rPr>
              <w:br/>
              <w:t>Оригинал: английский</w:t>
            </w:r>
          </w:p>
        </w:tc>
      </w:tr>
    </w:tbl>
    <w:p w14:paraId="11BB8A5D" w14:textId="753D035B" w:rsidR="0008180A" w:rsidRPr="00232989" w:rsidRDefault="0008180A" w:rsidP="00FE1A8A">
      <w:pPr>
        <w:rPr>
          <w:lang w:val="ru-RU"/>
        </w:rPr>
      </w:pPr>
      <w:bookmarkStart w:id="0" w:name="dorlang" w:colFirst="1" w:colLast="1"/>
    </w:p>
    <w:tbl>
      <w:tblPr>
        <w:tblW w:w="9645" w:type="dxa"/>
        <w:tblLayout w:type="fixed"/>
        <w:tblLook w:val="0000" w:firstRow="0" w:lastRow="0" w:firstColumn="0" w:lastColumn="0" w:noHBand="0" w:noVBand="0"/>
      </w:tblPr>
      <w:tblGrid>
        <w:gridCol w:w="2835"/>
        <w:gridCol w:w="6810"/>
      </w:tblGrid>
      <w:tr w:rsidR="0008180A" w:rsidRPr="008656E1" w14:paraId="05B447B8" w14:textId="77777777" w:rsidTr="000975BA">
        <w:trPr>
          <w:cantSplit/>
        </w:trPr>
        <w:tc>
          <w:tcPr>
            <w:tcW w:w="2835" w:type="dxa"/>
          </w:tcPr>
          <w:p w14:paraId="58A8525E" w14:textId="77777777" w:rsidR="0008180A" w:rsidRPr="00232989" w:rsidRDefault="0008180A" w:rsidP="00FE1A8A">
            <w:pPr>
              <w:spacing w:before="0"/>
              <w:rPr>
                <w:sz w:val="16"/>
                <w:szCs w:val="16"/>
                <w:lang w:val="ru-RU"/>
              </w:rPr>
            </w:pPr>
            <w:bookmarkStart w:id="1" w:name="dsource" w:colFirst="0" w:colLast="0"/>
            <w:bookmarkEnd w:id="0"/>
          </w:p>
        </w:tc>
        <w:tc>
          <w:tcPr>
            <w:tcW w:w="6810" w:type="dxa"/>
            <w:tcBorders>
              <w:bottom w:val="single" w:sz="12" w:space="0" w:color="auto"/>
            </w:tcBorders>
          </w:tcPr>
          <w:p w14:paraId="4C6CD1AA" w14:textId="77777777" w:rsidR="0008180A" w:rsidRPr="00232989" w:rsidRDefault="0008180A" w:rsidP="00FE1A8A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</w:tr>
      <w:tr w:rsidR="0008180A" w:rsidRPr="008656E1" w14:paraId="6896C9D9" w14:textId="77777777" w:rsidTr="00FA7FCF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703012F7" w14:textId="77777777" w:rsidR="0008180A" w:rsidRPr="00232989" w:rsidRDefault="0008180A" w:rsidP="00FE1A8A">
            <w:pPr>
              <w:spacing w:before="0"/>
              <w:rPr>
                <w:b/>
                <w:bCs/>
                <w:lang w:val="ru-RU"/>
              </w:rPr>
            </w:pPr>
            <w:r w:rsidRPr="00232989">
              <w:rPr>
                <w:b/>
                <w:bCs/>
                <w:lang w:val="ru-RU"/>
              </w:rPr>
              <w:t>Название документа</w:t>
            </w:r>
            <w:r w:rsidRPr="00232989">
              <w:rPr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D31A8" w14:textId="77777777" w:rsidR="00CE512B" w:rsidRPr="00232989" w:rsidRDefault="00CE512B" w:rsidP="00FE1A8A">
            <w:pPr>
              <w:rPr>
                <w:b/>
                <w:lang w:val="ru-RU"/>
              </w:rPr>
            </w:pPr>
            <w:r w:rsidRPr="00232989">
              <w:rPr>
                <w:b/>
                <w:lang w:val="ru-RU"/>
              </w:rPr>
              <w:t>Отчет Генерального секретаря</w:t>
            </w:r>
          </w:p>
          <w:p w14:paraId="7F54859D" w14:textId="292B5E51" w:rsidR="0008180A" w:rsidRPr="00232989" w:rsidRDefault="00CE512B" w:rsidP="00FE1A8A">
            <w:pPr>
              <w:spacing w:after="120"/>
              <w:rPr>
                <w:lang w:val="ru-RU"/>
              </w:rPr>
            </w:pPr>
            <w:r w:rsidRPr="00232989">
              <w:rPr>
                <w:lang w:val="ru-RU"/>
              </w:rPr>
              <w:t xml:space="preserve">ВЛИЯНИЕ ПАНДЕМИИ </w:t>
            </w:r>
            <w:proofErr w:type="spellStart"/>
            <w:r w:rsidRPr="00232989">
              <w:rPr>
                <w:lang w:val="ru-RU"/>
              </w:rPr>
              <w:t>COVID</w:t>
            </w:r>
            <w:proofErr w:type="spellEnd"/>
            <w:r w:rsidRPr="00232989">
              <w:rPr>
                <w:lang w:val="ru-RU"/>
              </w:rPr>
              <w:t xml:space="preserve">-19 НА СЕКТОР ЭЛЕКТРОСВЯЗИ/ИКТ, </w:t>
            </w:r>
            <w:r w:rsidR="00BE386D" w:rsidRPr="00232989">
              <w:rPr>
                <w:lang w:val="ru-RU"/>
              </w:rPr>
              <w:t>А</w:t>
            </w:r>
            <w:r w:rsidR="000975BA" w:rsidRPr="00232989">
              <w:rPr>
                <w:lang w:val="ru-RU"/>
              </w:rPr>
              <w:t> </w:t>
            </w:r>
            <w:r w:rsidR="00BE386D" w:rsidRPr="00232989">
              <w:rPr>
                <w:lang w:val="ru-RU"/>
              </w:rPr>
              <w:t xml:space="preserve">ТАКЖЕ НА </w:t>
            </w:r>
            <w:r w:rsidRPr="00232989">
              <w:rPr>
                <w:lang w:val="ru-RU"/>
              </w:rPr>
              <w:t>ФУНКЦИОНИРОВАНИЕ И ВИДЫ ДЕЯТЕЛЬНОСТИ МСЭ</w:t>
            </w:r>
          </w:p>
        </w:tc>
      </w:tr>
      <w:tr w:rsidR="0008180A" w:rsidRPr="008656E1" w14:paraId="45605FE7" w14:textId="77777777" w:rsidTr="005F0DD5">
        <w:trPr>
          <w:cantSplit/>
          <w:trHeight w:val="269"/>
        </w:trPr>
        <w:tc>
          <w:tcPr>
            <w:tcW w:w="2835" w:type="dxa"/>
          </w:tcPr>
          <w:p w14:paraId="7BCA86BC" w14:textId="77777777" w:rsidR="0008180A" w:rsidRPr="00232989" w:rsidRDefault="0008180A" w:rsidP="00FE1A8A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  <w:bottom w:val="single" w:sz="12" w:space="0" w:color="auto"/>
            </w:tcBorders>
          </w:tcPr>
          <w:p w14:paraId="239FD2A2" w14:textId="77777777" w:rsidR="0008180A" w:rsidRPr="00232989" w:rsidRDefault="0008180A" w:rsidP="00FE1A8A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</w:tr>
      <w:tr w:rsidR="0008180A" w:rsidRPr="008656E1" w14:paraId="655F7BDB" w14:textId="77777777" w:rsidTr="005F0DD5">
        <w:trPr>
          <w:cantSplit/>
          <w:trHeight w:val="668"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D4BEC99" w14:textId="77777777" w:rsidR="0008180A" w:rsidRPr="00232989" w:rsidRDefault="0008180A" w:rsidP="00FE1A8A">
            <w:pPr>
              <w:spacing w:before="0"/>
              <w:rPr>
                <w:b/>
                <w:bCs/>
                <w:lang w:val="ru-RU"/>
              </w:rPr>
            </w:pPr>
            <w:r w:rsidRPr="00232989">
              <w:rPr>
                <w:b/>
                <w:bCs/>
                <w:lang w:val="ru-RU"/>
              </w:rPr>
              <w:t>Ссылка на проект повестки дня виртуальных консультаций Советников</w:t>
            </w:r>
            <w:r w:rsidRPr="00232989">
              <w:rPr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06E98" w14:textId="7E267EA8" w:rsidR="0008180A" w:rsidRPr="00232989" w:rsidRDefault="00CE512B" w:rsidP="00FE1A8A">
            <w:pPr>
              <w:spacing w:before="0"/>
              <w:rPr>
                <w:b/>
                <w:bCs/>
                <w:lang w:val="ru-RU"/>
              </w:rPr>
            </w:pPr>
            <w:r w:rsidRPr="00232989">
              <w:rPr>
                <w:b/>
                <w:bCs/>
                <w:lang w:val="ru-RU"/>
              </w:rPr>
              <w:t>Пункт 13 повестки дня</w:t>
            </w:r>
            <w:r w:rsidRPr="00232989">
              <w:rPr>
                <w:lang w:val="ru-RU"/>
              </w:rPr>
              <w:t xml:space="preserve">, </w:t>
            </w:r>
            <w:hyperlink r:id="rId8" w:history="1">
              <w:r w:rsidRPr="00232989">
                <w:rPr>
                  <w:rStyle w:val="Hyperlink"/>
                  <w:rFonts w:asciiTheme="minorHAnsi" w:hAnsiTheme="minorHAnsi" w:cstheme="minorHAnsi"/>
                  <w:b/>
                  <w:bCs/>
                  <w:lang w:val="ru-RU"/>
                </w:rPr>
                <w:t xml:space="preserve">Документ </w:t>
              </w:r>
              <w:proofErr w:type="spellStart"/>
              <w:r w:rsidRPr="00232989">
                <w:rPr>
                  <w:rStyle w:val="Hyperlink"/>
                  <w:rFonts w:asciiTheme="minorHAnsi" w:hAnsiTheme="minorHAnsi" w:cstheme="minorHAnsi"/>
                  <w:b/>
                  <w:bCs/>
                  <w:lang w:val="ru-RU"/>
                </w:rPr>
                <w:t>VC</w:t>
              </w:r>
              <w:proofErr w:type="spellEnd"/>
              <w:r w:rsidRPr="00232989">
                <w:rPr>
                  <w:rStyle w:val="Hyperlink"/>
                  <w:rFonts w:asciiTheme="minorHAnsi" w:hAnsiTheme="minorHAnsi" w:cstheme="minorHAnsi"/>
                  <w:b/>
                  <w:bCs/>
                  <w:lang w:val="ru-RU"/>
                </w:rPr>
                <w:t>/1</w:t>
              </w:r>
            </w:hyperlink>
          </w:p>
        </w:tc>
      </w:tr>
      <w:tr w:rsidR="0008180A" w:rsidRPr="008656E1" w14:paraId="07362D4B" w14:textId="77777777" w:rsidTr="005F0DD5">
        <w:trPr>
          <w:cantSplit/>
          <w:trHeight w:val="156"/>
        </w:trPr>
        <w:tc>
          <w:tcPr>
            <w:tcW w:w="2835" w:type="dxa"/>
          </w:tcPr>
          <w:p w14:paraId="1B1F7B12" w14:textId="77777777" w:rsidR="0008180A" w:rsidRPr="00232989" w:rsidRDefault="0008180A" w:rsidP="00FE1A8A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</w:tcBorders>
          </w:tcPr>
          <w:p w14:paraId="21C11458" w14:textId="77777777" w:rsidR="0008180A" w:rsidRPr="00232989" w:rsidRDefault="0008180A" w:rsidP="00FE1A8A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</w:tr>
    </w:tbl>
    <w:p w14:paraId="44744800" w14:textId="77777777" w:rsidR="0008180A" w:rsidRPr="00232989" w:rsidRDefault="0008180A" w:rsidP="00FE1A8A">
      <w:pPr>
        <w:rPr>
          <w:lang w:val="ru-RU"/>
        </w:rPr>
      </w:pPr>
    </w:p>
    <w:tbl>
      <w:tblPr>
        <w:tblW w:w="96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645"/>
      </w:tblGrid>
      <w:tr w:rsidR="0008180A" w:rsidRPr="008656E1" w14:paraId="7913303F" w14:textId="77777777" w:rsidTr="00FA7FCF">
        <w:trPr>
          <w:cantSplit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1DFA2" w14:textId="6D51C552" w:rsidR="00CE512B" w:rsidRPr="00232989" w:rsidRDefault="00CE512B" w:rsidP="00FE1A8A">
            <w:pPr>
              <w:pStyle w:val="Headingb"/>
              <w:rPr>
                <w:lang w:val="ru-RU"/>
              </w:rPr>
            </w:pPr>
            <w:r w:rsidRPr="00232989">
              <w:rPr>
                <w:lang w:val="ru-RU"/>
              </w:rPr>
              <w:t>Резюме</w:t>
            </w:r>
          </w:p>
          <w:p w14:paraId="1951C75A" w14:textId="1F02D137" w:rsidR="0008180A" w:rsidRPr="00232989" w:rsidRDefault="00CE512B" w:rsidP="00FE1A8A">
            <w:pPr>
              <w:spacing w:after="120"/>
              <w:rPr>
                <w:szCs w:val="24"/>
                <w:lang w:val="ru-RU" w:eastAsia="zh-CN"/>
              </w:rPr>
            </w:pPr>
            <w:r w:rsidRPr="00232989">
              <w:rPr>
                <w:szCs w:val="24"/>
                <w:lang w:val="ru-RU" w:eastAsia="zh-CN"/>
              </w:rPr>
              <w:t>В настоящем документе кратко описывается влияние нынешней пандемии коронавируса (</w:t>
            </w:r>
            <w:proofErr w:type="spellStart"/>
            <w:r w:rsidRPr="00232989">
              <w:rPr>
                <w:szCs w:val="24"/>
                <w:lang w:val="ru-RU" w:eastAsia="zh-CN"/>
              </w:rPr>
              <w:t>COVID</w:t>
            </w:r>
            <w:proofErr w:type="spellEnd"/>
            <w:r w:rsidR="000975BA" w:rsidRPr="00232989">
              <w:rPr>
                <w:szCs w:val="24"/>
                <w:lang w:val="ru-RU" w:eastAsia="zh-CN"/>
              </w:rPr>
              <w:noBreakHyphen/>
            </w:r>
            <w:r w:rsidRPr="00232989">
              <w:rPr>
                <w:szCs w:val="24"/>
                <w:lang w:val="ru-RU" w:eastAsia="zh-CN"/>
              </w:rPr>
              <w:t>19) на сектор электросвязи/ИКТ</w:t>
            </w:r>
            <w:r w:rsidR="002D7864" w:rsidRPr="00232989">
              <w:rPr>
                <w:szCs w:val="24"/>
                <w:lang w:val="ru-RU" w:eastAsia="zh-CN"/>
              </w:rPr>
              <w:t>,</w:t>
            </w:r>
            <w:r w:rsidRPr="00232989">
              <w:rPr>
                <w:szCs w:val="24"/>
                <w:lang w:val="ru-RU" w:eastAsia="zh-CN"/>
              </w:rPr>
              <w:t xml:space="preserve"> функционирование и виды деятельности МСЭ, реализуемые новые инициативы и программы работы, а также </w:t>
            </w:r>
            <w:r w:rsidR="002D7864" w:rsidRPr="00232989">
              <w:rPr>
                <w:szCs w:val="24"/>
                <w:lang w:val="ru-RU" w:eastAsia="zh-CN"/>
              </w:rPr>
              <w:t xml:space="preserve">обобщены </w:t>
            </w:r>
            <w:r w:rsidRPr="00232989">
              <w:rPr>
                <w:szCs w:val="24"/>
                <w:lang w:val="ru-RU" w:eastAsia="zh-CN"/>
              </w:rPr>
              <w:t xml:space="preserve">меры реагирования, </w:t>
            </w:r>
            <w:r w:rsidR="004A315F" w:rsidRPr="00232989">
              <w:rPr>
                <w:szCs w:val="24"/>
                <w:lang w:val="ru-RU" w:eastAsia="zh-CN"/>
              </w:rPr>
              <w:t>введенные</w:t>
            </w:r>
            <w:r w:rsidRPr="00232989">
              <w:rPr>
                <w:szCs w:val="24"/>
                <w:lang w:val="ru-RU" w:eastAsia="zh-CN"/>
              </w:rPr>
              <w:t xml:space="preserve"> в связи с </w:t>
            </w:r>
            <w:proofErr w:type="spellStart"/>
            <w:r w:rsidRPr="00232989">
              <w:rPr>
                <w:szCs w:val="24"/>
                <w:lang w:val="ru-RU" w:eastAsia="zh-CN"/>
              </w:rPr>
              <w:t>COVID</w:t>
            </w:r>
            <w:proofErr w:type="spellEnd"/>
            <w:r w:rsidRPr="00232989">
              <w:rPr>
                <w:szCs w:val="24"/>
                <w:lang w:val="ru-RU" w:eastAsia="zh-CN"/>
              </w:rPr>
              <w:t>-19.</w:t>
            </w:r>
          </w:p>
          <w:p w14:paraId="7159946C" w14:textId="604C9162" w:rsidR="0008180A" w:rsidRPr="00232989" w:rsidRDefault="00CE512B" w:rsidP="00FE1A8A">
            <w:pPr>
              <w:pStyle w:val="Headingb"/>
              <w:rPr>
                <w:lang w:val="ru-RU"/>
              </w:rPr>
            </w:pPr>
            <w:r w:rsidRPr="00232989">
              <w:rPr>
                <w:lang w:val="ru-RU"/>
              </w:rPr>
              <w:t>Необходимые действия</w:t>
            </w:r>
          </w:p>
          <w:p w14:paraId="7490FBA7" w14:textId="35B21E2B" w:rsidR="0008180A" w:rsidRPr="00232989" w:rsidRDefault="00CE512B" w:rsidP="00FE1A8A">
            <w:pPr>
              <w:spacing w:after="120"/>
              <w:rPr>
                <w:szCs w:val="24"/>
                <w:lang w:val="ru-RU" w:eastAsia="zh-CN"/>
              </w:rPr>
            </w:pPr>
            <w:r w:rsidRPr="00232989">
              <w:rPr>
                <w:szCs w:val="24"/>
                <w:lang w:val="ru-RU" w:eastAsia="zh-CN"/>
              </w:rPr>
              <w:t xml:space="preserve">Совету предлагается </w:t>
            </w:r>
            <w:r w:rsidRPr="00232989">
              <w:rPr>
                <w:b/>
                <w:szCs w:val="24"/>
                <w:lang w:val="ru-RU" w:eastAsia="zh-CN"/>
              </w:rPr>
              <w:t>принять к сведению</w:t>
            </w:r>
            <w:r w:rsidRPr="00232989">
              <w:rPr>
                <w:szCs w:val="24"/>
                <w:lang w:val="ru-RU" w:eastAsia="zh-CN"/>
              </w:rPr>
              <w:t xml:space="preserve"> настоящий документ.</w:t>
            </w:r>
          </w:p>
        </w:tc>
      </w:tr>
    </w:tbl>
    <w:bookmarkEnd w:id="1"/>
    <w:p w14:paraId="02CE8BF9" w14:textId="24CEF33A" w:rsidR="00CE512B" w:rsidRPr="00232989" w:rsidRDefault="00FE1A8A" w:rsidP="00FE1A8A">
      <w:pPr>
        <w:pStyle w:val="Heading1"/>
        <w:rPr>
          <w:lang w:val="ru-RU"/>
        </w:rPr>
      </w:pPr>
      <w:r w:rsidRPr="00232989">
        <w:rPr>
          <w:lang w:val="ru-RU"/>
        </w:rPr>
        <w:t>1</w:t>
      </w:r>
      <w:r w:rsidRPr="00232989">
        <w:rPr>
          <w:lang w:val="ru-RU"/>
        </w:rPr>
        <w:tab/>
      </w:r>
      <w:r w:rsidR="00CE512B" w:rsidRPr="00232989">
        <w:rPr>
          <w:lang w:val="ru-RU"/>
        </w:rPr>
        <w:t>Введение</w:t>
      </w:r>
    </w:p>
    <w:p w14:paraId="50009393" w14:textId="3738D436" w:rsidR="00CE512B" w:rsidRPr="00232989" w:rsidRDefault="00FE1A8A" w:rsidP="00FE1A8A">
      <w:pPr>
        <w:rPr>
          <w:lang w:val="ru-RU"/>
        </w:rPr>
      </w:pPr>
      <w:r w:rsidRPr="00232989">
        <w:rPr>
          <w:lang w:val="ru-RU"/>
        </w:rPr>
        <w:t>1.1</w:t>
      </w:r>
      <w:r w:rsidRPr="00232989">
        <w:rPr>
          <w:lang w:val="ru-RU"/>
        </w:rPr>
        <w:tab/>
      </w:r>
      <w:r w:rsidR="00CE512B" w:rsidRPr="00232989">
        <w:rPr>
          <w:lang w:val="ru-RU"/>
        </w:rPr>
        <w:t xml:space="preserve">30 января 2020 года в связи с </w:t>
      </w:r>
      <w:r w:rsidR="004A315F" w:rsidRPr="00232989">
        <w:rPr>
          <w:lang w:val="ru-RU"/>
        </w:rPr>
        <w:t>распространением коронавируса</w:t>
      </w:r>
      <w:r w:rsidR="00CE512B" w:rsidRPr="00232989">
        <w:rPr>
          <w:lang w:val="ru-RU"/>
        </w:rPr>
        <w:t xml:space="preserve"> (</w:t>
      </w:r>
      <w:proofErr w:type="spellStart"/>
      <w:r w:rsidR="00CE512B" w:rsidRPr="00232989">
        <w:rPr>
          <w:lang w:val="ru-RU"/>
        </w:rPr>
        <w:t>COVID</w:t>
      </w:r>
      <w:proofErr w:type="spellEnd"/>
      <w:r w:rsidR="00CE512B" w:rsidRPr="00232989">
        <w:rPr>
          <w:lang w:val="ru-RU"/>
        </w:rPr>
        <w:t>-19) была объявлена чрезвычайная ситуация в области общественного здравоохранения, имеющая международное значение; впоследствии</w:t>
      </w:r>
      <w:r w:rsidR="004A315F" w:rsidRPr="00232989">
        <w:rPr>
          <w:lang w:val="ru-RU"/>
        </w:rPr>
        <w:t>,</w:t>
      </w:r>
      <w:r w:rsidR="00CE512B" w:rsidRPr="00232989">
        <w:rPr>
          <w:lang w:val="ru-RU"/>
        </w:rPr>
        <w:t xml:space="preserve"> 11 марта 2020 года</w:t>
      </w:r>
      <w:r w:rsidR="004A315F" w:rsidRPr="00232989">
        <w:rPr>
          <w:lang w:val="ru-RU"/>
        </w:rPr>
        <w:t>,</w:t>
      </w:r>
      <w:r w:rsidR="00CE512B" w:rsidRPr="00232989">
        <w:rPr>
          <w:lang w:val="ru-RU"/>
        </w:rPr>
        <w:t xml:space="preserve"> была объявлена пандемия. Сегодня мы </w:t>
      </w:r>
      <w:r w:rsidR="004A315F" w:rsidRPr="00232989">
        <w:rPr>
          <w:lang w:val="ru-RU"/>
        </w:rPr>
        <w:t>оказались в беспрецедентной ситуации</w:t>
      </w:r>
      <w:r w:rsidR="00CE512B" w:rsidRPr="00232989">
        <w:rPr>
          <w:lang w:val="ru-RU"/>
        </w:rPr>
        <w:t xml:space="preserve">, вызванной </w:t>
      </w:r>
      <w:proofErr w:type="spellStart"/>
      <w:r w:rsidR="00BF1AC9" w:rsidRPr="00232989">
        <w:rPr>
          <w:lang w:val="ru-RU"/>
        </w:rPr>
        <w:t>COVID</w:t>
      </w:r>
      <w:proofErr w:type="spellEnd"/>
      <w:r w:rsidR="00BF1AC9" w:rsidRPr="00232989">
        <w:rPr>
          <w:lang w:val="ru-RU"/>
        </w:rPr>
        <w:t xml:space="preserve">-19. Меры изоляции, так называемый жесткий режим изоляции, и стремительное увеличение объема телеработы и дистанционного обучения привели к </w:t>
      </w:r>
      <w:r w:rsidR="004A315F" w:rsidRPr="00232989">
        <w:rPr>
          <w:lang w:val="ru-RU"/>
        </w:rPr>
        <w:t>неожиданно</w:t>
      </w:r>
      <w:r w:rsidR="00BF1AC9" w:rsidRPr="00232989">
        <w:rPr>
          <w:lang w:val="ru-RU"/>
        </w:rPr>
        <w:t xml:space="preserve"> резкому росту спроса на услуги электросвязи/ИКТ. Сектор электросвязи/ИКТ пока успешно справляется с задачей по удовлетворению столь беспрецедентно растущего спроса, продолжая обеспечивать соединения по всему миру, оказывая колоссальную поддержку медицинской и другим системам.</w:t>
      </w:r>
    </w:p>
    <w:p w14:paraId="510142CA" w14:textId="2DB6B2D6" w:rsidR="00BF1AC9" w:rsidRPr="00232989" w:rsidRDefault="00FE1A8A" w:rsidP="00FE1A8A">
      <w:pPr>
        <w:pStyle w:val="Heading1"/>
        <w:rPr>
          <w:lang w:val="ru-RU"/>
        </w:rPr>
      </w:pPr>
      <w:r w:rsidRPr="00232989">
        <w:rPr>
          <w:lang w:val="ru-RU"/>
        </w:rPr>
        <w:t>2</w:t>
      </w:r>
      <w:r w:rsidRPr="00232989">
        <w:rPr>
          <w:lang w:val="ru-RU"/>
        </w:rPr>
        <w:tab/>
      </w:r>
      <w:r w:rsidR="00BF1AC9" w:rsidRPr="00232989">
        <w:rPr>
          <w:lang w:val="ru-RU"/>
        </w:rPr>
        <w:t xml:space="preserve">Новые инициативы МСЭ и программы работы, связанные с </w:t>
      </w:r>
      <w:proofErr w:type="spellStart"/>
      <w:r w:rsidR="00BF1AC9" w:rsidRPr="00232989">
        <w:rPr>
          <w:lang w:val="ru-RU"/>
        </w:rPr>
        <w:t>COVID</w:t>
      </w:r>
      <w:proofErr w:type="spellEnd"/>
      <w:r w:rsidR="00BF1AC9" w:rsidRPr="00232989">
        <w:rPr>
          <w:lang w:val="ru-RU"/>
        </w:rPr>
        <w:t>-19</w:t>
      </w:r>
    </w:p>
    <w:p w14:paraId="570B7AA0" w14:textId="61A6A01F" w:rsidR="00BF1AC9" w:rsidRPr="00232989" w:rsidRDefault="00FE1A8A" w:rsidP="00FE1A8A">
      <w:pPr>
        <w:rPr>
          <w:szCs w:val="22"/>
          <w:lang w:val="ru-RU"/>
        </w:rPr>
      </w:pPr>
      <w:r w:rsidRPr="00232989">
        <w:rPr>
          <w:szCs w:val="22"/>
          <w:lang w:val="ru-RU"/>
        </w:rPr>
        <w:t>2.1</w:t>
      </w:r>
      <w:r w:rsidRPr="00232989">
        <w:rPr>
          <w:szCs w:val="22"/>
          <w:lang w:val="ru-RU"/>
        </w:rPr>
        <w:tab/>
      </w:r>
      <w:r w:rsidR="00BF1AC9" w:rsidRPr="00232989">
        <w:rPr>
          <w:szCs w:val="22"/>
          <w:lang w:val="ru-RU"/>
        </w:rPr>
        <w:t xml:space="preserve">В связи с </w:t>
      </w:r>
      <w:proofErr w:type="spellStart"/>
      <w:r w:rsidR="00BF1AC9" w:rsidRPr="00232989">
        <w:rPr>
          <w:szCs w:val="22"/>
          <w:lang w:val="ru-RU"/>
        </w:rPr>
        <w:t>COVID</w:t>
      </w:r>
      <w:proofErr w:type="spellEnd"/>
      <w:r w:rsidR="00BF1AC9" w:rsidRPr="00232989">
        <w:rPr>
          <w:szCs w:val="22"/>
          <w:lang w:val="ru-RU"/>
        </w:rPr>
        <w:t>-19 МСЭ осуществляет целый ряд новых инициатив и программ работы, которые в нынешней ситуации приобретают все большую актуальность. На веб-странице</w:t>
      </w:r>
      <w:r w:rsidR="00B869AC" w:rsidRPr="00232989">
        <w:rPr>
          <w:szCs w:val="22"/>
          <w:lang w:val="ru-RU"/>
        </w:rPr>
        <w:t xml:space="preserve"> </w:t>
      </w:r>
      <w:hyperlink r:id="rId9" w:history="1">
        <w:r w:rsidR="00B869AC" w:rsidRPr="00232989">
          <w:rPr>
            <w:rStyle w:val="Hyperlink"/>
            <w:rFonts w:cs="Calibri"/>
            <w:szCs w:val="22"/>
            <w:lang w:val="ru-RU"/>
          </w:rPr>
          <w:t>Новостей о </w:t>
        </w:r>
        <w:proofErr w:type="spellStart"/>
        <w:r w:rsidR="00B869AC" w:rsidRPr="00232989">
          <w:rPr>
            <w:rStyle w:val="Hyperlink"/>
            <w:rFonts w:cs="Calibri"/>
            <w:szCs w:val="22"/>
            <w:lang w:val="ru-RU"/>
          </w:rPr>
          <w:t>COVID</w:t>
        </w:r>
        <w:proofErr w:type="spellEnd"/>
        <w:r w:rsidR="00B869AC" w:rsidRPr="00232989">
          <w:rPr>
            <w:rStyle w:val="Hyperlink"/>
            <w:rFonts w:cs="Calibri"/>
            <w:szCs w:val="22"/>
            <w:lang w:val="ru-RU"/>
          </w:rPr>
          <w:t>-19</w:t>
        </w:r>
      </w:hyperlink>
      <w:r w:rsidR="00BF1AC9" w:rsidRPr="00232989">
        <w:rPr>
          <w:szCs w:val="22"/>
          <w:lang w:val="ru-RU"/>
        </w:rPr>
        <w:t xml:space="preserve"> </w:t>
      </w:r>
      <w:r w:rsidR="00403309" w:rsidRPr="00232989">
        <w:rPr>
          <w:szCs w:val="22"/>
          <w:lang w:val="ru-RU"/>
        </w:rPr>
        <w:t>освещаются</w:t>
      </w:r>
      <w:r w:rsidR="00BF1AC9" w:rsidRPr="00232989">
        <w:rPr>
          <w:szCs w:val="22"/>
          <w:lang w:val="ru-RU"/>
        </w:rPr>
        <w:t xml:space="preserve"> все инициативы, мероприятия, продукты и партнерские механизмы МСЭ, </w:t>
      </w:r>
      <w:r w:rsidR="00403309" w:rsidRPr="00232989">
        <w:rPr>
          <w:szCs w:val="22"/>
          <w:lang w:val="ru-RU"/>
        </w:rPr>
        <w:t>связанные с</w:t>
      </w:r>
      <w:r w:rsidR="00BF1AC9" w:rsidRPr="00232989">
        <w:rPr>
          <w:szCs w:val="22"/>
          <w:lang w:val="ru-RU"/>
        </w:rPr>
        <w:t xml:space="preserve"> </w:t>
      </w:r>
      <w:proofErr w:type="spellStart"/>
      <w:r w:rsidR="00BF1AC9" w:rsidRPr="00232989">
        <w:rPr>
          <w:szCs w:val="22"/>
          <w:lang w:val="ru-RU"/>
        </w:rPr>
        <w:t>COVID</w:t>
      </w:r>
      <w:proofErr w:type="spellEnd"/>
      <w:r w:rsidR="00BF1AC9" w:rsidRPr="00232989">
        <w:rPr>
          <w:szCs w:val="22"/>
          <w:lang w:val="ru-RU"/>
        </w:rPr>
        <w:t>-19.</w:t>
      </w:r>
    </w:p>
    <w:p w14:paraId="188A0716" w14:textId="5059B9B3" w:rsidR="00403309" w:rsidRPr="00232989" w:rsidRDefault="00FE1A8A" w:rsidP="00FE1A8A">
      <w:pPr>
        <w:rPr>
          <w:szCs w:val="22"/>
          <w:lang w:val="ru-RU"/>
        </w:rPr>
      </w:pPr>
      <w:r w:rsidRPr="00232989">
        <w:rPr>
          <w:szCs w:val="22"/>
          <w:lang w:val="ru-RU"/>
        </w:rPr>
        <w:lastRenderedPageBreak/>
        <w:t>2.2</w:t>
      </w:r>
      <w:r w:rsidRPr="00232989">
        <w:rPr>
          <w:szCs w:val="22"/>
          <w:lang w:val="ru-RU"/>
        </w:rPr>
        <w:tab/>
      </w:r>
      <w:r w:rsidR="00403309" w:rsidRPr="00232989">
        <w:rPr>
          <w:szCs w:val="22"/>
          <w:lang w:val="ru-RU"/>
        </w:rPr>
        <w:t xml:space="preserve">В марте 2020 года МСЭ запустил </w:t>
      </w:r>
      <w:hyperlink r:id="rId10" w:history="1">
        <w:r w:rsidR="00403309" w:rsidRPr="00232989">
          <w:rPr>
            <w:rStyle w:val="Hyperlink"/>
            <w:rFonts w:cs="Calibri"/>
            <w:szCs w:val="22"/>
            <w:lang w:val="ru-RU"/>
          </w:rPr>
          <w:t xml:space="preserve">Глобальную платформу обеспечения </w:t>
        </w:r>
        <w:r w:rsidR="00CB201A" w:rsidRPr="00232989">
          <w:rPr>
            <w:rStyle w:val="Hyperlink"/>
            <w:rFonts w:cs="Calibri"/>
            <w:szCs w:val="22"/>
            <w:lang w:val="ru-RU"/>
          </w:rPr>
          <w:t xml:space="preserve">устойчивости </w:t>
        </w:r>
        <w:r w:rsidR="00403309" w:rsidRPr="00232989">
          <w:rPr>
            <w:rStyle w:val="Hyperlink"/>
            <w:rFonts w:cs="Calibri"/>
            <w:szCs w:val="22"/>
            <w:lang w:val="ru-RU"/>
          </w:rPr>
          <w:t>сетей (#</w:t>
        </w:r>
        <w:proofErr w:type="spellStart"/>
        <w:r w:rsidR="00403309" w:rsidRPr="00232989">
          <w:rPr>
            <w:rStyle w:val="Hyperlink"/>
            <w:rFonts w:cs="Calibri"/>
            <w:szCs w:val="22"/>
            <w:lang w:val="ru-RU"/>
          </w:rPr>
          <w:t>REG4COVID</w:t>
        </w:r>
        <w:proofErr w:type="spellEnd"/>
        <w:r w:rsidR="00403309" w:rsidRPr="00232989">
          <w:rPr>
            <w:rStyle w:val="Hyperlink"/>
            <w:rFonts w:cs="Calibri"/>
            <w:szCs w:val="22"/>
            <w:lang w:val="ru-RU"/>
          </w:rPr>
          <w:t>)</w:t>
        </w:r>
      </w:hyperlink>
      <w:r w:rsidR="00403309" w:rsidRPr="00232989">
        <w:rPr>
          <w:szCs w:val="22"/>
          <w:lang w:val="ru-RU"/>
        </w:rPr>
        <w:t xml:space="preserve">, которая </w:t>
      </w:r>
      <w:r w:rsidR="004A315F" w:rsidRPr="00232989">
        <w:rPr>
          <w:szCs w:val="22"/>
          <w:lang w:val="ru-RU"/>
        </w:rPr>
        <w:t>призвана</w:t>
      </w:r>
      <w:r w:rsidR="00403309" w:rsidRPr="00232989">
        <w:rPr>
          <w:szCs w:val="22"/>
          <w:lang w:val="ru-RU"/>
        </w:rPr>
        <w:t xml:space="preserve"> помочь сетям электросвязи справляться с нагрузкой по мере того, как все больше стран, компаний и частных лиц обращаются к цифровым технологиям в </w:t>
      </w:r>
      <w:r w:rsidR="004A315F" w:rsidRPr="00232989">
        <w:rPr>
          <w:szCs w:val="22"/>
          <w:lang w:val="ru-RU"/>
        </w:rPr>
        <w:t>деятельности</w:t>
      </w:r>
      <w:r w:rsidR="00403309" w:rsidRPr="00232989">
        <w:rPr>
          <w:szCs w:val="22"/>
          <w:lang w:val="ru-RU"/>
        </w:rPr>
        <w:t xml:space="preserve"> по реагированию на </w:t>
      </w:r>
      <w:proofErr w:type="spellStart"/>
      <w:r w:rsidR="00403309" w:rsidRPr="00232989">
        <w:rPr>
          <w:szCs w:val="22"/>
          <w:lang w:val="ru-RU"/>
        </w:rPr>
        <w:t>COVID</w:t>
      </w:r>
      <w:proofErr w:type="spellEnd"/>
      <w:r w:rsidR="00403309" w:rsidRPr="00232989">
        <w:rPr>
          <w:szCs w:val="22"/>
          <w:lang w:val="ru-RU"/>
        </w:rPr>
        <w:t>-19 и преодолению его последствий.</w:t>
      </w:r>
    </w:p>
    <w:p w14:paraId="62A2AEEF" w14:textId="5C5E1C22" w:rsidR="00403309" w:rsidRPr="00232989" w:rsidRDefault="00FE1A8A" w:rsidP="00FE1A8A">
      <w:pPr>
        <w:rPr>
          <w:szCs w:val="22"/>
          <w:lang w:val="ru-RU"/>
        </w:rPr>
      </w:pPr>
      <w:r w:rsidRPr="00232989">
        <w:rPr>
          <w:szCs w:val="22"/>
          <w:lang w:val="ru-RU"/>
        </w:rPr>
        <w:t>2.3</w:t>
      </w:r>
      <w:r w:rsidRPr="00232989">
        <w:rPr>
          <w:szCs w:val="22"/>
          <w:lang w:val="ru-RU"/>
        </w:rPr>
        <w:tab/>
      </w:r>
      <w:r w:rsidR="00403309" w:rsidRPr="00232989">
        <w:rPr>
          <w:szCs w:val="22"/>
          <w:lang w:val="ru-RU"/>
        </w:rPr>
        <w:t xml:space="preserve">Генеральный секретарь МСЭ г-н </w:t>
      </w:r>
      <w:r w:rsidR="00072D7F" w:rsidRPr="00232989">
        <w:rPr>
          <w:szCs w:val="22"/>
          <w:lang w:val="ru-RU"/>
        </w:rPr>
        <w:t>Хоулинь Чжао был приглашен на заседание Координационного совета руководителей ООН (</w:t>
      </w:r>
      <w:proofErr w:type="spellStart"/>
      <w:r w:rsidR="00072D7F" w:rsidRPr="00232989">
        <w:rPr>
          <w:szCs w:val="22"/>
          <w:lang w:val="ru-RU"/>
        </w:rPr>
        <w:t>КСР</w:t>
      </w:r>
      <w:proofErr w:type="spellEnd"/>
      <w:r w:rsidR="00072D7F" w:rsidRPr="00232989">
        <w:rPr>
          <w:szCs w:val="22"/>
          <w:lang w:val="ru-RU"/>
        </w:rPr>
        <w:t>) (14 мая 2020 г</w:t>
      </w:r>
      <w:r w:rsidR="00D44726" w:rsidRPr="00232989">
        <w:rPr>
          <w:szCs w:val="22"/>
          <w:lang w:val="ru-RU"/>
        </w:rPr>
        <w:t>.</w:t>
      </w:r>
      <w:r w:rsidR="00072D7F" w:rsidRPr="00232989">
        <w:rPr>
          <w:szCs w:val="22"/>
          <w:lang w:val="ru-RU"/>
        </w:rPr>
        <w:t xml:space="preserve">), </w:t>
      </w:r>
      <w:r w:rsidR="004A315F" w:rsidRPr="00232989">
        <w:rPr>
          <w:szCs w:val="22"/>
          <w:lang w:val="ru-RU"/>
        </w:rPr>
        <w:t xml:space="preserve">на </w:t>
      </w:r>
      <w:r w:rsidR="00072D7F" w:rsidRPr="00232989">
        <w:rPr>
          <w:szCs w:val="22"/>
          <w:lang w:val="ru-RU"/>
        </w:rPr>
        <w:t xml:space="preserve">встречу министров здравоохранения </w:t>
      </w:r>
      <w:r w:rsidR="002D7864" w:rsidRPr="00232989">
        <w:rPr>
          <w:szCs w:val="22"/>
          <w:lang w:val="ru-RU"/>
        </w:rPr>
        <w:t>"</w:t>
      </w:r>
      <w:r w:rsidR="00072D7F" w:rsidRPr="00232989">
        <w:rPr>
          <w:szCs w:val="22"/>
          <w:lang w:val="ru-RU"/>
        </w:rPr>
        <w:t>Группы двадцати</w:t>
      </w:r>
      <w:r w:rsidR="002D7864" w:rsidRPr="00232989">
        <w:rPr>
          <w:szCs w:val="22"/>
          <w:lang w:val="ru-RU"/>
        </w:rPr>
        <w:t>"</w:t>
      </w:r>
      <w:r w:rsidR="00072D7F" w:rsidRPr="00232989">
        <w:rPr>
          <w:szCs w:val="22"/>
          <w:lang w:val="ru-RU"/>
        </w:rPr>
        <w:t xml:space="preserve"> (19 апреля 2020 г</w:t>
      </w:r>
      <w:r w:rsidR="00D44726" w:rsidRPr="00232989">
        <w:rPr>
          <w:szCs w:val="22"/>
          <w:lang w:val="ru-RU"/>
        </w:rPr>
        <w:t>.</w:t>
      </w:r>
      <w:r w:rsidR="00072D7F" w:rsidRPr="00232989">
        <w:rPr>
          <w:szCs w:val="22"/>
          <w:lang w:val="ru-RU"/>
        </w:rPr>
        <w:t xml:space="preserve">), </w:t>
      </w:r>
      <w:r w:rsidR="004A315F" w:rsidRPr="00232989">
        <w:rPr>
          <w:szCs w:val="22"/>
          <w:lang w:val="ru-RU"/>
        </w:rPr>
        <w:t xml:space="preserve">на </w:t>
      </w:r>
      <w:r w:rsidR="00072D7F" w:rsidRPr="00232989">
        <w:rPr>
          <w:szCs w:val="22"/>
          <w:lang w:val="ru-RU"/>
        </w:rPr>
        <w:t xml:space="preserve">чрезвычайное совещание министров </w:t>
      </w:r>
      <w:r w:rsidR="002D7864" w:rsidRPr="00232989">
        <w:rPr>
          <w:szCs w:val="22"/>
          <w:lang w:val="ru-RU"/>
        </w:rPr>
        <w:t>"</w:t>
      </w:r>
      <w:r w:rsidR="00072D7F" w:rsidRPr="00232989">
        <w:rPr>
          <w:szCs w:val="22"/>
          <w:lang w:val="ru-RU"/>
        </w:rPr>
        <w:t>Группы двадцати</w:t>
      </w:r>
      <w:r w:rsidR="002D7864" w:rsidRPr="00232989">
        <w:rPr>
          <w:szCs w:val="22"/>
          <w:lang w:val="ru-RU"/>
        </w:rPr>
        <w:t>"</w:t>
      </w:r>
      <w:r w:rsidR="00072D7F" w:rsidRPr="00232989">
        <w:rPr>
          <w:szCs w:val="22"/>
          <w:lang w:val="ru-RU"/>
        </w:rPr>
        <w:t>, отвечающих за вопросы цифровой экономики (30</w:t>
      </w:r>
      <w:r w:rsidR="00CB201A" w:rsidRPr="00232989">
        <w:rPr>
          <w:szCs w:val="22"/>
          <w:lang w:val="ru-RU"/>
        </w:rPr>
        <w:t> </w:t>
      </w:r>
      <w:r w:rsidR="00072D7F" w:rsidRPr="00232989">
        <w:rPr>
          <w:szCs w:val="22"/>
          <w:lang w:val="ru-RU"/>
        </w:rPr>
        <w:t>апреля 2020 г</w:t>
      </w:r>
      <w:r w:rsidR="00232989">
        <w:rPr>
          <w:szCs w:val="22"/>
          <w:lang w:val="ru-RU"/>
        </w:rPr>
        <w:t>.</w:t>
      </w:r>
      <w:r w:rsidR="00072D7F" w:rsidRPr="00232989">
        <w:rPr>
          <w:szCs w:val="22"/>
          <w:lang w:val="ru-RU"/>
        </w:rPr>
        <w:t xml:space="preserve">) и </w:t>
      </w:r>
      <w:r w:rsidR="004A315F" w:rsidRPr="00232989">
        <w:rPr>
          <w:szCs w:val="22"/>
          <w:lang w:val="ru-RU"/>
        </w:rPr>
        <w:t xml:space="preserve">на </w:t>
      </w:r>
      <w:r w:rsidR="00072D7F" w:rsidRPr="00232989">
        <w:rPr>
          <w:szCs w:val="22"/>
          <w:lang w:val="ru-RU"/>
        </w:rPr>
        <w:t>73</w:t>
      </w:r>
      <w:r w:rsidR="00D44726" w:rsidRPr="00232989">
        <w:rPr>
          <w:szCs w:val="22"/>
          <w:lang w:val="ru-RU"/>
        </w:rPr>
        <w:noBreakHyphen/>
      </w:r>
      <w:r w:rsidR="00072D7F" w:rsidRPr="00232989">
        <w:rPr>
          <w:szCs w:val="22"/>
          <w:lang w:val="ru-RU"/>
        </w:rPr>
        <w:t>ю</w:t>
      </w:r>
      <w:r w:rsidR="00D44726" w:rsidRPr="00232989">
        <w:rPr>
          <w:szCs w:val="22"/>
          <w:lang w:val="ru-RU"/>
        </w:rPr>
        <w:t> </w:t>
      </w:r>
      <w:r w:rsidR="00072D7F" w:rsidRPr="00232989">
        <w:rPr>
          <w:szCs w:val="22"/>
          <w:lang w:val="ru-RU"/>
        </w:rPr>
        <w:t>сессию Всемирной ассамблеи здравоохранения (18</w:t>
      </w:r>
      <w:r w:rsidR="00CB201A" w:rsidRPr="00232989">
        <w:rPr>
          <w:szCs w:val="22"/>
          <w:lang w:val="ru-RU"/>
        </w:rPr>
        <w:t>–</w:t>
      </w:r>
      <w:r w:rsidR="00072D7F" w:rsidRPr="00232989">
        <w:rPr>
          <w:szCs w:val="22"/>
          <w:lang w:val="ru-RU"/>
        </w:rPr>
        <w:t>19 мая 2020 г</w:t>
      </w:r>
      <w:r w:rsidR="00D44726" w:rsidRPr="00232989">
        <w:rPr>
          <w:szCs w:val="22"/>
          <w:lang w:val="ru-RU"/>
        </w:rPr>
        <w:t>.</w:t>
      </w:r>
      <w:r w:rsidR="00072D7F" w:rsidRPr="00232989">
        <w:rPr>
          <w:szCs w:val="22"/>
          <w:lang w:val="ru-RU"/>
        </w:rPr>
        <w:t xml:space="preserve">). В своем послании Генеральный секретарь отметил, что </w:t>
      </w:r>
      <w:r w:rsidR="000C4B58" w:rsidRPr="00232989">
        <w:rPr>
          <w:szCs w:val="22"/>
          <w:lang w:val="ru-RU"/>
        </w:rPr>
        <w:t xml:space="preserve">высоко ценит </w:t>
      </w:r>
      <w:r w:rsidR="00BD6C68" w:rsidRPr="00232989">
        <w:rPr>
          <w:szCs w:val="22"/>
          <w:lang w:val="ru-RU"/>
        </w:rPr>
        <w:t>усилия экспертов в области ИКТ по содействию в борьбе мир</w:t>
      </w:r>
      <w:r w:rsidR="00CB201A" w:rsidRPr="00232989">
        <w:rPr>
          <w:szCs w:val="22"/>
          <w:lang w:val="ru-RU"/>
        </w:rPr>
        <w:t>ового сообщества</w:t>
      </w:r>
      <w:r w:rsidR="00BD6C68" w:rsidRPr="00232989">
        <w:rPr>
          <w:szCs w:val="22"/>
          <w:lang w:val="ru-RU"/>
        </w:rPr>
        <w:t xml:space="preserve"> с </w:t>
      </w:r>
      <w:proofErr w:type="spellStart"/>
      <w:r w:rsidR="00BD6C68" w:rsidRPr="00232989">
        <w:rPr>
          <w:szCs w:val="22"/>
          <w:lang w:val="ru-RU"/>
        </w:rPr>
        <w:t>COVID</w:t>
      </w:r>
      <w:proofErr w:type="spellEnd"/>
      <w:r w:rsidR="00BD6C68" w:rsidRPr="00232989">
        <w:rPr>
          <w:szCs w:val="22"/>
          <w:lang w:val="ru-RU"/>
        </w:rPr>
        <w:t xml:space="preserve">-19; он высоко ценит </w:t>
      </w:r>
      <w:r w:rsidR="000C4B58" w:rsidRPr="00232989">
        <w:rPr>
          <w:szCs w:val="22"/>
          <w:lang w:val="ru-RU"/>
        </w:rPr>
        <w:t>то</w:t>
      </w:r>
      <w:r w:rsidR="004A315F" w:rsidRPr="00232989">
        <w:rPr>
          <w:szCs w:val="22"/>
          <w:lang w:val="ru-RU"/>
        </w:rPr>
        <w:t>т факт</w:t>
      </w:r>
      <w:r w:rsidR="000C4B58" w:rsidRPr="00232989">
        <w:rPr>
          <w:szCs w:val="22"/>
          <w:lang w:val="ru-RU"/>
        </w:rPr>
        <w:t xml:space="preserve">, что </w:t>
      </w:r>
      <w:r w:rsidR="00CB201A" w:rsidRPr="00232989">
        <w:rPr>
          <w:szCs w:val="22"/>
          <w:lang w:val="ru-RU"/>
        </w:rPr>
        <w:t xml:space="preserve">в </w:t>
      </w:r>
      <w:r w:rsidR="000C4B58" w:rsidRPr="00232989">
        <w:rPr>
          <w:szCs w:val="22"/>
          <w:lang w:val="ru-RU"/>
        </w:rPr>
        <w:t>мир</w:t>
      </w:r>
      <w:r w:rsidR="00CB201A" w:rsidRPr="00232989">
        <w:rPr>
          <w:szCs w:val="22"/>
          <w:lang w:val="ru-RU"/>
        </w:rPr>
        <w:t>е</w:t>
      </w:r>
      <w:r w:rsidR="000C4B58" w:rsidRPr="00232989">
        <w:rPr>
          <w:szCs w:val="22"/>
          <w:lang w:val="ru-RU"/>
        </w:rPr>
        <w:t xml:space="preserve"> признает</w:t>
      </w:r>
      <w:r w:rsidR="00CB201A" w:rsidRPr="00232989">
        <w:rPr>
          <w:szCs w:val="22"/>
          <w:lang w:val="ru-RU"/>
        </w:rPr>
        <w:t>ся</w:t>
      </w:r>
      <w:r w:rsidR="000C4B58" w:rsidRPr="00232989">
        <w:rPr>
          <w:szCs w:val="22"/>
          <w:lang w:val="ru-RU"/>
        </w:rPr>
        <w:t xml:space="preserve"> важность вклада ИКТ в социально-экономическое развитие и </w:t>
      </w:r>
      <w:r w:rsidR="00BD6C68" w:rsidRPr="00232989">
        <w:rPr>
          <w:szCs w:val="22"/>
          <w:lang w:val="ru-RU"/>
        </w:rPr>
        <w:t xml:space="preserve">глобальную </w:t>
      </w:r>
      <w:r w:rsidR="000C4B58" w:rsidRPr="00232989">
        <w:rPr>
          <w:szCs w:val="22"/>
          <w:lang w:val="ru-RU"/>
        </w:rPr>
        <w:t>борьбу</w:t>
      </w:r>
      <w:r w:rsidR="00BD6C68" w:rsidRPr="00232989">
        <w:rPr>
          <w:szCs w:val="22"/>
          <w:lang w:val="ru-RU"/>
        </w:rPr>
        <w:t xml:space="preserve"> </w:t>
      </w:r>
      <w:r w:rsidR="000C4B58" w:rsidRPr="00232989">
        <w:rPr>
          <w:szCs w:val="22"/>
          <w:lang w:val="ru-RU"/>
        </w:rPr>
        <w:t xml:space="preserve">с </w:t>
      </w:r>
      <w:proofErr w:type="spellStart"/>
      <w:r w:rsidR="000C4B58" w:rsidRPr="00232989">
        <w:rPr>
          <w:szCs w:val="22"/>
          <w:lang w:val="ru-RU"/>
        </w:rPr>
        <w:t>COVID</w:t>
      </w:r>
      <w:proofErr w:type="spellEnd"/>
      <w:r w:rsidR="000C4B58" w:rsidRPr="00232989">
        <w:rPr>
          <w:szCs w:val="22"/>
          <w:lang w:val="ru-RU"/>
        </w:rPr>
        <w:t xml:space="preserve">-19; </w:t>
      </w:r>
      <w:r w:rsidR="00CB201A" w:rsidRPr="00232989">
        <w:rPr>
          <w:szCs w:val="22"/>
          <w:lang w:val="ru-RU"/>
        </w:rPr>
        <w:t xml:space="preserve">следует </w:t>
      </w:r>
      <w:r w:rsidR="000C4B58" w:rsidRPr="00232989">
        <w:rPr>
          <w:szCs w:val="22"/>
          <w:lang w:val="ru-RU"/>
        </w:rPr>
        <w:t xml:space="preserve">отметить положительный вклад ИКТ в ситуацию в мире и отрицательные последствия цифрового разрыва; необходимо активизировать усилия по обеспечению соединением тех, кто еще не имеет соединения; необходимо поощрять более активные инвестиции в ИКТ, в частности для того, чтобы те, кто еще не имеет соединения, могли воспользоваться преимуществами ИКТ по возможности раньше, </w:t>
      </w:r>
      <w:r w:rsidR="004A315F" w:rsidRPr="00232989">
        <w:rPr>
          <w:szCs w:val="22"/>
          <w:lang w:val="ru-RU"/>
        </w:rPr>
        <w:t>нежели</w:t>
      </w:r>
      <w:r w:rsidR="000C4B58" w:rsidRPr="00232989">
        <w:rPr>
          <w:szCs w:val="22"/>
          <w:lang w:val="ru-RU"/>
        </w:rPr>
        <w:t xml:space="preserve"> позже; он призывает Членов пересмотреть свою стратегию и национальный план с учетом извлеченных уроков; следует </w:t>
      </w:r>
      <w:r w:rsidR="00CB201A" w:rsidRPr="00232989">
        <w:rPr>
          <w:szCs w:val="22"/>
          <w:lang w:val="ru-RU"/>
        </w:rPr>
        <w:t xml:space="preserve">осуществлять свою деятельность иным образом, нежели это делалось </w:t>
      </w:r>
      <w:r w:rsidR="000C4B58" w:rsidRPr="00232989">
        <w:rPr>
          <w:szCs w:val="22"/>
          <w:lang w:val="ru-RU"/>
        </w:rPr>
        <w:t>до сих пор.</w:t>
      </w:r>
    </w:p>
    <w:p w14:paraId="41F54F24" w14:textId="37628281" w:rsidR="000C4B58" w:rsidRPr="00232989" w:rsidRDefault="00FE1A8A" w:rsidP="00FE1A8A">
      <w:pPr>
        <w:rPr>
          <w:szCs w:val="22"/>
          <w:lang w:val="ru-RU"/>
        </w:rPr>
      </w:pPr>
      <w:r w:rsidRPr="00232989">
        <w:rPr>
          <w:szCs w:val="22"/>
          <w:lang w:val="ru-RU"/>
        </w:rPr>
        <w:t>2.4</w:t>
      </w:r>
      <w:r w:rsidRPr="00232989">
        <w:rPr>
          <w:szCs w:val="22"/>
          <w:lang w:val="ru-RU"/>
        </w:rPr>
        <w:tab/>
      </w:r>
      <w:r w:rsidR="000C4B58" w:rsidRPr="00232989">
        <w:rPr>
          <w:szCs w:val="22"/>
          <w:lang w:val="ru-RU"/>
        </w:rPr>
        <w:t>МСЭ присоединился к Комиссии по широкополосной связи в интересах устойчивого развития</w:t>
      </w:r>
      <w:r w:rsidR="00077ADC" w:rsidRPr="00232989">
        <w:rPr>
          <w:szCs w:val="22"/>
          <w:lang w:val="ru-RU"/>
        </w:rPr>
        <w:t>, приняв</w:t>
      </w:r>
      <w:r w:rsidR="00B869AC" w:rsidRPr="00232989">
        <w:rPr>
          <w:szCs w:val="22"/>
          <w:lang w:val="ru-RU"/>
        </w:rPr>
        <w:t xml:space="preserve"> </w:t>
      </w:r>
      <w:hyperlink r:id="rId11" w:history="1">
        <w:r w:rsidR="00B869AC" w:rsidRPr="00232989">
          <w:rPr>
            <w:rStyle w:val="Hyperlink"/>
            <w:rFonts w:cs="Calibri"/>
            <w:szCs w:val="22"/>
            <w:lang w:val="ru-RU"/>
          </w:rPr>
          <w:t>Программу действий</w:t>
        </w:r>
      </w:hyperlink>
      <w:r w:rsidR="000C4B58" w:rsidRPr="00232989">
        <w:rPr>
          <w:szCs w:val="22"/>
          <w:lang w:val="ru-RU"/>
        </w:rPr>
        <w:t xml:space="preserve">, где изложены </w:t>
      </w:r>
      <w:r w:rsidR="00077ADC" w:rsidRPr="00232989">
        <w:rPr>
          <w:szCs w:val="22"/>
          <w:lang w:val="ru-RU"/>
        </w:rPr>
        <w:t>срочные</w:t>
      </w:r>
      <w:r w:rsidR="000C4B58" w:rsidRPr="00232989">
        <w:rPr>
          <w:szCs w:val="22"/>
          <w:lang w:val="ru-RU"/>
        </w:rPr>
        <w:t xml:space="preserve"> меры, которые могут принять правительства, отрасль, международное сообщество и гражданское общество для </w:t>
      </w:r>
      <w:r w:rsidR="00077ADC" w:rsidRPr="00232989">
        <w:rPr>
          <w:szCs w:val="22"/>
          <w:lang w:val="ru-RU"/>
        </w:rPr>
        <w:t>поддержки цифровых сетей</w:t>
      </w:r>
      <w:r w:rsidR="00CB201A" w:rsidRPr="00232989">
        <w:rPr>
          <w:szCs w:val="22"/>
          <w:lang w:val="ru-RU"/>
        </w:rPr>
        <w:t xml:space="preserve"> и</w:t>
      </w:r>
      <w:r w:rsidR="00077ADC" w:rsidRPr="00232989">
        <w:rPr>
          <w:szCs w:val="22"/>
          <w:lang w:val="ru-RU"/>
        </w:rPr>
        <w:t xml:space="preserve"> увеличения пропускной способности. </w:t>
      </w:r>
    </w:p>
    <w:p w14:paraId="1A2BDB25" w14:textId="28B8F262" w:rsidR="00077ADC" w:rsidRPr="00232989" w:rsidRDefault="00FE1A8A" w:rsidP="00FE1A8A">
      <w:pPr>
        <w:rPr>
          <w:szCs w:val="22"/>
          <w:lang w:val="ru-RU"/>
        </w:rPr>
      </w:pPr>
      <w:r w:rsidRPr="00232989">
        <w:rPr>
          <w:szCs w:val="22"/>
          <w:lang w:val="ru-RU"/>
        </w:rPr>
        <w:t>2.5</w:t>
      </w:r>
      <w:r w:rsidRPr="00232989">
        <w:rPr>
          <w:szCs w:val="22"/>
          <w:lang w:val="ru-RU"/>
        </w:rPr>
        <w:tab/>
      </w:r>
      <w:r w:rsidR="00077ADC" w:rsidRPr="00232989">
        <w:rPr>
          <w:szCs w:val="22"/>
          <w:lang w:val="ru-RU"/>
        </w:rPr>
        <w:t xml:space="preserve">МСЭ </w:t>
      </w:r>
      <w:r w:rsidR="00CB201A" w:rsidRPr="00232989">
        <w:rPr>
          <w:szCs w:val="22"/>
          <w:lang w:val="ru-RU"/>
        </w:rPr>
        <w:t xml:space="preserve">объединил усилия с </w:t>
      </w:r>
      <w:r w:rsidR="00077ADC" w:rsidRPr="00232989">
        <w:rPr>
          <w:szCs w:val="22"/>
          <w:lang w:val="ru-RU"/>
        </w:rPr>
        <w:t>Всемирн</w:t>
      </w:r>
      <w:r w:rsidR="00CB201A" w:rsidRPr="00232989">
        <w:rPr>
          <w:szCs w:val="22"/>
          <w:lang w:val="ru-RU"/>
        </w:rPr>
        <w:t>ы</w:t>
      </w:r>
      <w:r w:rsidR="00077ADC" w:rsidRPr="00232989">
        <w:rPr>
          <w:szCs w:val="22"/>
          <w:lang w:val="ru-RU"/>
        </w:rPr>
        <w:t>м банк</w:t>
      </w:r>
      <w:r w:rsidR="00CB201A" w:rsidRPr="00232989">
        <w:rPr>
          <w:szCs w:val="22"/>
          <w:lang w:val="ru-RU"/>
        </w:rPr>
        <w:t>ом</w:t>
      </w:r>
      <w:r w:rsidR="00077ADC" w:rsidRPr="00232989">
        <w:rPr>
          <w:szCs w:val="22"/>
          <w:lang w:val="ru-RU"/>
        </w:rPr>
        <w:t>, Ассоциаци</w:t>
      </w:r>
      <w:r w:rsidR="00CB201A" w:rsidRPr="00232989">
        <w:rPr>
          <w:szCs w:val="22"/>
          <w:lang w:val="ru-RU"/>
        </w:rPr>
        <w:t>ей</w:t>
      </w:r>
      <w:r w:rsidR="00077ADC" w:rsidRPr="00232989">
        <w:rPr>
          <w:szCs w:val="22"/>
          <w:lang w:val="ru-RU"/>
        </w:rPr>
        <w:t xml:space="preserve"> </w:t>
      </w:r>
      <w:proofErr w:type="spellStart"/>
      <w:r w:rsidR="00077ADC" w:rsidRPr="00232989">
        <w:rPr>
          <w:szCs w:val="22"/>
          <w:lang w:val="ru-RU"/>
        </w:rPr>
        <w:t>GSM</w:t>
      </w:r>
      <w:proofErr w:type="spellEnd"/>
      <w:r w:rsidR="00077ADC" w:rsidRPr="00232989">
        <w:rPr>
          <w:szCs w:val="22"/>
          <w:lang w:val="ru-RU"/>
        </w:rPr>
        <w:t xml:space="preserve"> и Всемирн</w:t>
      </w:r>
      <w:r w:rsidR="00CB201A" w:rsidRPr="00232989">
        <w:rPr>
          <w:szCs w:val="22"/>
          <w:lang w:val="ru-RU"/>
        </w:rPr>
        <w:t>ы</w:t>
      </w:r>
      <w:r w:rsidR="00077ADC" w:rsidRPr="00232989">
        <w:rPr>
          <w:szCs w:val="22"/>
          <w:lang w:val="ru-RU"/>
        </w:rPr>
        <w:t>м экономическ</w:t>
      </w:r>
      <w:r w:rsidR="00CB201A" w:rsidRPr="00232989">
        <w:rPr>
          <w:szCs w:val="22"/>
          <w:lang w:val="ru-RU"/>
        </w:rPr>
        <w:t>и</w:t>
      </w:r>
      <w:r w:rsidR="00077ADC" w:rsidRPr="00232989">
        <w:rPr>
          <w:szCs w:val="22"/>
          <w:lang w:val="ru-RU"/>
        </w:rPr>
        <w:t>м форум</w:t>
      </w:r>
      <w:r w:rsidR="00CB201A" w:rsidRPr="00232989">
        <w:rPr>
          <w:szCs w:val="22"/>
          <w:lang w:val="ru-RU"/>
        </w:rPr>
        <w:t>ом</w:t>
      </w:r>
      <w:r w:rsidR="00077ADC" w:rsidRPr="00232989">
        <w:rPr>
          <w:szCs w:val="22"/>
          <w:lang w:val="ru-RU"/>
        </w:rPr>
        <w:t xml:space="preserve"> в осуществлении конкретных и безотлагательных действий</w:t>
      </w:r>
      <w:r w:rsidR="00CA4FB2" w:rsidRPr="00232989">
        <w:rPr>
          <w:szCs w:val="22"/>
          <w:lang w:val="ru-RU"/>
        </w:rPr>
        <w:t xml:space="preserve"> –</w:t>
      </w:r>
      <w:r w:rsidR="00077ADC" w:rsidRPr="00232989">
        <w:rPr>
          <w:szCs w:val="22"/>
          <w:lang w:val="ru-RU"/>
        </w:rPr>
        <w:t xml:space="preserve"> от укрепления </w:t>
      </w:r>
      <w:r w:rsidR="00CB201A" w:rsidRPr="00232989">
        <w:rPr>
          <w:szCs w:val="22"/>
          <w:lang w:val="ru-RU"/>
        </w:rPr>
        <w:t xml:space="preserve">устойчивости </w:t>
      </w:r>
      <w:r w:rsidR="00077ADC" w:rsidRPr="00232989">
        <w:rPr>
          <w:szCs w:val="22"/>
          <w:lang w:val="ru-RU"/>
        </w:rPr>
        <w:t>сетей до обеспечения доступа к цифровым услугам и их доступности. Была начата реализация</w:t>
      </w:r>
      <w:r w:rsidR="00B869AC" w:rsidRPr="00232989">
        <w:rPr>
          <w:szCs w:val="22"/>
          <w:lang w:val="ru-RU"/>
        </w:rPr>
        <w:t xml:space="preserve"> </w:t>
      </w:r>
      <w:hyperlink r:id="rId12" w:history="1">
        <w:r w:rsidR="00B869AC" w:rsidRPr="00232989">
          <w:rPr>
            <w:rStyle w:val="Hyperlink"/>
            <w:rFonts w:cs="Calibri"/>
            <w:szCs w:val="22"/>
            <w:lang w:val="ru-RU"/>
          </w:rPr>
          <w:t>Плана совместных действий в области цифрового развития и Призыва к действию</w:t>
        </w:r>
      </w:hyperlink>
      <w:r w:rsidR="00077ADC" w:rsidRPr="00232989">
        <w:rPr>
          <w:szCs w:val="22"/>
          <w:lang w:val="ru-RU"/>
        </w:rPr>
        <w:t>.</w:t>
      </w:r>
    </w:p>
    <w:p w14:paraId="35387184" w14:textId="625F59FB" w:rsidR="00077ADC" w:rsidRPr="00232989" w:rsidRDefault="00FE1A8A" w:rsidP="00FE1A8A">
      <w:pPr>
        <w:rPr>
          <w:szCs w:val="22"/>
          <w:lang w:val="ru-RU"/>
        </w:rPr>
      </w:pPr>
      <w:r w:rsidRPr="00232989">
        <w:rPr>
          <w:szCs w:val="22"/>
          <w:lang w:val="ru-RU"/>
        </w:rPr>
        <w:t>2.6</w:t>
      </w:r>
      <w:r w:rsidRPr="00232989">
        <w:rPr>
          <w:szCs w:val="22"/>
          <w:lang w:val="ru-RU"/>
        </w:rPr>
        <w:tab/>
      </w:r>
      <w:r w:rsidR="00077ADC" w:rsidRPr="00232989">
        <w:rPr>
          <w:szCs w:val="22"/>
          <w:lang w:val="ru-RU"/>
        </w:rPr>
        <w:t>МСЭ и ВОЗ при поддержке ЮНИСЕФ ведут целенаправленную работу с компаниями электросвязи по вопросам</w:t>
      </w:r>
      <w:r w:rsidR="00B869AC" w:rsidRPr="00232989">
        <w:rPr>
          <w:szCs w:val="22"/>
          <w:lang w:val="ru-RU"/>
        </w:rPr>
        <w:t xml:space="preserve"> </w:t>
      </w:r>
      <w:hyperlink r:id="rId13" w:history="1">
        <w:r w:rsidR="00B869AC" w:rsidRPr="00232989">
          <w:rPr>
            <w:rStyle w:val="Hyperlink"/>
            <w:rFonts w:cs="Calibri"/>
            <w:szCs w:val="22"/>
            <w:lang w:val="ru-RU"/>
          </w:rPr>
          <w:t>направления людям напрямую на их мобильные телефоны текстовых сообщений</w:t>
        </w:r>
      </w:hyperlink>
      <w:r w:rsidR="00B869AC" w:rsidRPr="00232989">
        <w:rPr>
          <w:szCs w:val="22"/>
          <w:lang w:val="ru-RU"/>
        </w:rPr>
        <w:t xml:space="preserve">, </w:t>
      </w:r>
      <w:r w:rsidR="00077ADC" w:rsidRPr="00232989">
        <w:rPr>
          <w:szCs w:val="22"/>
          <w:lang w:val="ru-RU"/>
        </w:rPr>
        <w:t xml:space="preserve">содержащих важную для здоровья информацию, для того чтобы помочь им защититься от </w:t>
      </w:r>
      <w:proofErr w:type="spellStart"/>
      <w:r w:rsidR="00077ADC" w:rsidRPr="00232989">
        <w:rPr>
          <w:szCs w:val="22"/>
          <w:lang w:val="ru-RU"/>
        </w:rPr>
        <w:t>COVID</w:t>
      </w:r>
      <w:proofErr w:type="spellEnd"/>
      <w:r w:rsidR="00077ADC" w:rsidRPr="00232989">
        <w:rPr>
          <w:szCs w:val="22"/>
          <w:lang w:val="ru-RU"/>
        </w:rPr>
        <w:t xml:space="preserve">-19. </w:t>
      </w:r>
      <w:r w:rsidR="00692B7E" w:rsidRPr="00232989">
        <w:rPr>
          <w:szCs w:val="22"/>
          <w:lang w:val="ru-RU"/>
        </w:rPr>
        <w:t xml:space="preserve">Данная инициатива </w:t>
      </w:r>
      <w:r w:rsidR="00CA4FB2" w:rsidRPr="00232989">
        <w:rPr>
          <w:szCs w:val="22"/>
          <w:lang w:val="ru-RU"/>
        </w:rPr>
        <w:t>основывается</w:t>
      </w:r>
      <w:r w:rsidR="00692B7E" w:rsidRPr="00232989">
        <w:rPr>
          <w:szCs w:val="22"/>
          <w:lang w:val="ru-RU"/>
        </w:rPr>
        <w:t xml:space="preserve"> на совместн</w:t>
      </w:r>
      <w:r w:rsidR="00CA4FB2" w:rsidRPr="00232989">
        <w:rPr>
          <w:szCs w:val="22"/>
          <w:lang w:val="ru-RU"/>
        </w:rPr>
        <w:t>ой</w:t>
      </w:r>
      <w:r w:rsidR="00692B7E" w:rsidRPr="00232989">
        <w:rPr>
          <w:szCs w:val="22"/>
          <w:lang w:val="ru-RU"/>
        </w:rPr>
        <w:t xml:space="preserve"> инициатив</w:t>
      </w:r>
      <w:r w:rsidR="00CA4FB2" w:rsidRPr="00232989">
        <w:rPr>
          <w:szCs w:val="22"/>
          <w:lang w:val="ru-RU"/>
        </w:rPr>
        <w:t>е</w:t>
      </w:r>
      <w:r w:rsidR="00692B7E" w:rsidRPr="00232989">
        <w:rPr>
          <w:szCs w:val="22"/>
          <w:lang w:val="ru-RU"/>
        </w:rPr>
        <w:t xml:space="preserve"> ВОЗ и МСЭ </w:t>
      </w:r>
      <w:r w:rsidR="00BD6C68" w:rsidRPr="00232989">
        <w:rPr>
          <w:szCs w:val="22"/>
          <w:lang w:val="ru-RU"/>
        </w:rPr>
        <w:t>"</w:t>
      </w:r>
      <w:r w:rsidR="00692B7E" w:rsidRPr="00232989">
        <w:rPr>
          <w:szCs w:val="22"/>
          <w:lang w:val="ru-RU"/>
        </w:rPr>
        <w:t>Будь здоровым, будь мобильным</w:t>
      </w:r>
      <w:r w:rsidR="00BD6C68" w:rsidRPr="00232989">
        <w:rPr>
          <w:szCs w:val="22"/>
          <w:lang w:val="ru-RU"/>
        </w:rPr>
        <w:t>"</w:t>
      </w:r>
      <w:r w:rsidR="00692B7E" w:rsidRPr="00232989">
        <w:rPr>
          <w:szCs w:val="22"/>
          <w:lang w:val="ru-RU"/>
        </w:rPr>
        <w:t>.</w:t>
      </w:r>
    </w:p>
    <w:p w14:paraId="5E00E1B1" w14:textId="6225E505" w:rsidR="00692B7E" w:rsidRPr="00232989" w:rsidRDefault="00FE1A8A" w:rsidP="00FE1A8A">
      <w:pPr>
        <w:rPr>
          <w:szCs w:val="22"/>
          <w:lang w:val="ru-RU"/>
        </w:rPr>
      </w:pPr>
      <w:r w:rsidRPr="00232989">
        <w:rPr>
          <w:szCs w:val="22"/>
          <w:lang w:val="ru-RU"/>
        </w:rPr>
        <w:t>2.7</w:t>
      </w:r>
      <w:r w:rsidRPr="00232989">
        <w:rPr>
          <w:szCs w:val="22"/>
          <w:lang w:val="ru-RU"/>
        </w:rPr>
        <w:tab/>
      </w:r>
      <w:r w:rsidR="00692B7E" w:rsidRPr="00232989">
        <w:rPr>
          <w:szCs w:val="22"/>
          <w:lang w:val="ru-RU"/>
        </w:rPr>
        <w:t>МСЭ опубликовал</w:t>
      </w:r>
      <w:r w:rsidR="00B869AC" w:rsidRPr="00232989">
        <w:rPr>
          <w:szCs w:val="22"/>
          <w:lang w:val="ru-RU"/>
        </w:rPr>
        <w:t xml:space="preserve"> </w:t>
      </w:r>
      <w:hyperlink r:id="rId14" w:history="1">
        <w:r w:rsidR="00B869AC" w:rsidRPr="00232989">
          <w:rPr>
            <w:rStyle w:val="Hyperlink"/>
            <w:rFonts w:cs="Calibri"/>
            <w:szCs w:val="22"/>
            <w:lang w:val="ru-RU"/>
          </w:rPr>
          <w:t>новые руководящие указания</w:t>
        </w:r>
      </w:hyperlink>
      <w:r w:rsidR="00692B7E" w:rsidRPr="00232989">
        <w:rPr>
          <w:szCs w:val="22"/>
          <w:lang w:val="ru-RU"/>
        </w:rPr>
        <w:t xml:space="preserve"> для содействия странам в разработке национальных планов по электросвязи в чрезвычайных ситуациях.</w:t>
      </w:r>
    </w:p>
    <w:p w14:paraId="088DC3C7" w14:textId="57C090E1" w:rsidR="00692B7E" w:rsidRPr="00232989" w:rsidRDefault="00FE1A8A" w:rsidP="00FE1A8A">
      <w:pPr>
        <w:rPr>
          <w:szCs w:val="22"/>
          <w:lang w:val="ru-RU"/>
        </w:rPr>
      </w:pPr>
      <w:r w:rsidRPr="00232989">
        <w:rPr>
          <w:szCs w:val="22"/>
          <w:lang w:val="ru-RU"/>
        </w:rPr>
        <w:t>2.8</w:t>
      </w:r>
      <w:r w:rsidRPr="00232989">
        <w:rPr>
          <w:szCs w:val="22"/>
          <w:lang w:val="ru-RU"/>
        </w:rPr>
        <w:tab/>
      </w:r>
      <w:r w:rsidR="00692B7E" w:rsidRPr="00232989">
        <w:rPr>
          <w:szCs w:val="22"/>
          <w:lang w:val="ru-RU"/>
        </w:rPr>
        <w:t>Всемирный саммит "</w:t>
      </w:r>
      <w:r w:rsidR="0016514F" w:rsidRPr="00232989">
        <w:rPr>
          <w:szCs w:val="22"/>
          <w:lang w:val="ru-RU"/>
        </w:rPr>
        <w:t>ИИ</w:t>
      </w:r>
      <w:r w:rsidR="00692B7E" w:rsidRPr="00232989">
        <w:rPr>
          <w:szCs w:val="22"/>
          <w:lang w:val="ru-RU"/>
        </w:rPr>
        <w:t xml:space="preserve"> во благо" перешел в виртуальный формат. МСЭ</w:t>
      </w:r>
      <w:r w:rsidR="005E7558" w:rsidRPr="00232989">
        <w:rPr>
          <w:szCs w:val="22"/>
          <w:lang w:val="ru-RU"/>
        </w:rPr>
        <w:t>, используя специальные знания сообщества</w:t>
      </w:r>
      <w:r w:rsidR="00692B7E" w:rsidRPr="00232989">
        <w:rPr>
          <w:szCs w:val="22"/>
          <w:lang w:val="ru-RU"/>
        </w:rPr>
        <w:t xml:space="preserve"> </w:t>
      </w:r>
      <w:r w:rsidR="005E7558" w:rsidRPr="00232989">
        <w:rPr>
          <w:color w:val="000000"/>
          <w:szCs w:val="22"/>
          <w:lang w:val="ru-RU"/>
        </w:rPr>
        <w:t>этого Всемирного саммита</w:t>
      </w:r>
      <w:r w:rsidR="00692B7E" w:rsidRPr="00232989">
        <w:rPr>
          <w:szCs w:val="22"/>
          <w:lang w:val="ru-RU"/>
        </w:rPr>
        <w:t xml:space="preserve">, </w:t>
      </w:r>
      <w:r w:rsidR="005E7558" w:rsidRPr="00232989">
        <w:rPr>
          <w:szCs w:val="22"/>
          <w:lang w:val="ru-RU"/>
        </w:rPr>
        <w:t>представил</w:t>
      </w:r>
      <w:r w:rsidR="00B869AC" w:rsidRPr="00232989">
        <w:rPr>
          <w:szCs w:val="22"/>
          <w:lang w:val="ru-RU"/>
        </w:rPr>
        <w:t xml:space="preserve"> </w:t>
      </w:r>
      <w:hyperlink r:id="rId15" w:history="1">
        <w:r w:rsidR="00B869AC" w:rsidRPr="00232989">
          <w:rPr>
            <w:rStyle w:val="Hyperlink"/>
            <w:rFonts w:cs="Calibri"/>
            <w:szCs w:val="22"/>
            <w:lang w:val="ru-RU"/>
          </w:rPr>
          <w:t>серию вебинаров "ИИ во благо"</w:t>
        </w:r>
      </w:hyperlink>
      <w:r w:rsidR="0016514F" w:rsidRPr="00232989">
        <w:rPr>
          <w:szCs w:val="22"/>
          <w:lang w:val="ru-RU"/>
        </w:rPr>
        <w:t xml:space="preserve">, посвященных изучению перспективных вариантов применения искусственного интеллекта для преодоления проблем в сфере здравоохранения и других областях, включая </w:t>
      </w:r>
      <w:r w:rsidR="005E7558" w:rsidRPr="00232989">
        <w:rPr>
          <w:szCs w:val="22"/>
          <w:lang w:val="ru-RU"/>
        </w:rPr>
        <w:t>методы</w:t>
      </w:r>
      <w:r w:rsidR="0016514F" w:rsidRPr="00232989">
        <w:rPr>
          <w:szCs w:val="22"/>
          <w:lang w:val="ru-RU"/>
        </w:rPr>
        <w:t xml:space="preserve"> борьбы с </w:t>
      </w:r>
      <w:proofErr w:type="spellStart"/>
      <w:r w:rsidR="0016514F" w:rsidRPr="00232989">
        <w:rPr>
          <w:szCs w:val="22"/>
          <w:lang w:val="ru-RU"/>
        </w:rPr>
        <w:t>COVID</w:t>
      </w:r>
      <w:proofErr w:type="spellEnd"/>
      <w:r w:rsidR="0016514F" w:rsidRPr="00232989">
        <w:rPr>
          <w:szCs w:val="22"/>
          <w:lang w:val="ru-RU"/>
        </w:rPr>
        <w:t>-19.</w:t>
      </w:r>
    </w:p>
    <w:p w14:paraId="0AF0C65F" w14:textId="305419D4" w:rsidR="00692B7E" w:rsidRPr="00232989" w:rsidRDefault="00FE1A8A" w:rsidP="00FE1A8A">
      <w:pPr>
        <w:rPr>
          <w:szCs w:val="22"/>
          <w:lang w:val="ru-RU"/>
        </w:rPr>
      </w:pPr>
      <w:r w:rsidRPr="00232989">
        <w:rPr>
          <w:szCs w:val="22"/>
          <w:lang w:val="ru-RU"/>
        </w:rPr>
        <w:t>2.9</w:t>
      </w:r>
      <w:r w:rsidRPr="00232989">
        <w:rPr>
          <w:szCs w:val="22"/>
          <w:lang w:val="ru-RU"/>
        </w:rPr>
        <w:tab/>
      </w:r>
      <w:r w:rsidR="0016514F" w:rsidRPr="00232989">
        <w:rPr>
          <w:szCs w:val="22"/>
          <w:lang w:val="ru-RU"/>
        </w:rPr>
        <w:t xml:space="preserve">На еженедельной основе проходят виртуальные </w:t>
      </w:r>
      <w:r w:rsidR="00F1781E" w:rsidRPr="00232989">
        <w:rPr>
          <w:szCs w:val="22"/>
          <w:lang w:val="ru-RU"/>
        </w:rPr>
        <w:t>диалоги</w:t>
      </w:r>
      <w:r w:rsidR="00BD6C68" w:rsidRPr="00232989">
        <w:rPr>
          <w:szCs w:val="22"/>
          <w:lang w:val="ru-RU"/>
        </w:rPr>
        <w:t xml:space="preserve"> </w:t>
      </w:r>
      <w:r w:rsidR="00F1781E" w:rsidRPr="00232989">
        <w:rPr>
          <w:szCs w:val="22"/>
          <w:lang w:val="ru-RU"/>
        </w:rPr>
        <w:t xml:space="preserve">в рамках </w:t>
      </w:r>
      <w:r w:rsidR="00BD6C68" w:rsidRPr="00232989">
        <w:rPr>
          <w:szCs w:val="22"/>
          <w:lang w:val="ru-RU"/>
        </w:rPr>
        <w:t>ВВУИО</w:t>
      </w:r>
      <w:r w:rsidR="0016514F" w:rsidRPr="00232989">
        <w:rPr>
          <w:szCs w:val="22"/>
          <w:lang w:val="ru-RU"/>
        </w:rPr>
        <w:t xml:space="preserve"> </w:t>
      </w:r>
      <w:hyperlink r:id="rId16" w:history="1">
        <w:proofErr w:type="spellStart"/>
        <w:r w:rsidR="0016514F" w:rsidRPr="00232989">
          <w:rPr>
            <w:rStyle w:val="Hyperlink"/>
            <w:rFonts w:cs="Calibri"/>
            <w:szCs w:val="22"/>
            <w:lang w:val="ru-RU" w:eastAsia="zh-CN"/>
          </w:rPr>
          <w:t>WSIS</w:t>
        </w:r>
        <w:proofErr w:type="spellEnd"/>
        <w:r w:rsidR="0016514F" w:rsidRPr="00232989">
          <w:rPr>
            <w:rStyle w:val="Hyperlink"/>
            <w:rFonts w:cs="Calibri"/>
            <w:szCs w:val="22"/>
            <w:lang w:val="ru-RU" w:eastAsia="zh-CN"/>
          </w:rPr>
          <w:t xml:space="preserve"> </w:t>
        </w:r>
        <w:proofErr w:type="spellStart"/>
        <w:r w:rsidR="0016514F" w:rsidRPr="00232989">
          <w:rPr>
            <w:rStyle w:val="Hyperlink"/>
            <w:rFonts w:cs="Calibri"/>
            <w:szCs w:val="22"/>
            <w:lang w:val="ru-RU" w:eastAsia="zh-CN"/>
          </w:rPr>
          <w:t>TalkX</w:t>
        </w:r>
        <w:proofErr w:type="spellEnd"/>
      </w:hyperlink>
      <w:r w:rsidR="0016514F" w:rsidRPr="00232989">
        <w:rPr>
          <w:szCs w:val="22"/>
          <w:lang w:val="ru-RU"/>
        </w:rPr>
        <w:t xml:space="preserve">, посвященные изучению аспекта глобального реагирования на </w:t>
      </w:r>
      <w:proofErr w:type="spellStart"/>
      <w:r w:rsidR="0016514F" w:rsidRPr="00232989">
        <w:rPr>
          <w:szCs w:val="22"/>
          <w:lang w:val="ru-RU"/>
        </w:rPr>
        <w:t>COVID</w:t>
      </w:r>
      <w:proofErr w:type="spellEnd"/>
      <w:r w:rsidR="0016514F" w:rsidRPr="00232989">
        <w:rPr>
          <w:szCs w:val="22"/>
          <w:lang w:val="ru-RU"/>
        </w:rPr>
        <w:t xml:space="preserve">-19; они предоставляют заинтересованным сторонам ВВУИО платформу, позволяющую формировать партнерские связи для действий на местах. В рамках </w:t>
      </w:r>
      <w:r w:rsidR="004A315F" w:rsidRPr="00232989">
        <w:rPr>
          <w:szCs w:val="22"/>
          <w:lang w:val="ru-RU"/>
        </w:rPr>
        <w:t>усилий по анализу</w:t>
      </w:r>
      <w:r w:rsidR="0016514F" w:rsidRPr="00232989">
        <w:rPr>
          <w:szCs w:val="22"/>
          <w:lang w:val="ru-RU"/>
        </w:rPr>
        <w:t xml:space="preserve"> выполнения решений ВВУИО </w:t>
      </w:r>
      <w:r w:rsidR="004A315F" w:rsidRPr="00232989">
        <w:rPr>
          <w:szCs w:val="22"/>
          <w:lang w:val="ru-RU"/>
        </w:rPr>
        <w:t xml:space="preserve">в целях </w:t>
      </w:r>
      <w:r w:rsidR="00BD6C68" w:rsidRPr="00232989">
        <w:rPr>
          <w:szCs w:val="22"/>
          <w:lang w:val="ru-RU"/>
        </w:rPr>
        <w:t>продвижения</w:t>
      </w:r>
      <w:r w:rsidR="004A315F" w:rsidRPr="00232989">
        <w:rPr>
          <w:szCs w:val="22"/>
          <w:lang w:val="ru-RU"/>
        </w:rPr>
        <w:t xml:space="preserve"> инновационного использования ИКТ </w:t>
      </w:r>
      <w:r w:rsidR="00630D62" w:rsidRPr="00232989">
        <w:rPr>
          <w:b/>
          <w:szCs w:val="22"/>
          <w:lang w:val="ru-RU"/>
        </w:rPr>
        <w:t xml:space="preserve">осуществляется сбор информации о проектах и видах деятельности, посвященных реагированию на кризисную ситуацию в связи с </w:t>
      </w:r>
      <w:proofErr w:type="spellStart"/>
      <w:r w:rsidR="00630D62" w:rsidRPr="00232989">
        <w:rPr>
          <w:b/>
          <w:szCs w:val="22"/>
          <w:lang w:val="ru-RU"/>
        </w:rPr>
        <w:t>COVID</w:t>
      </w:r>
      <w:proofErr w:type="spellEnd"/>
      <w:r w:rsidR="00630D62" w:rsidRPr="00232989">
        <w:rPr>
          <w:b/>
          <w:szCs w:val="22"/>
          <w:lang w:val="ru-RU"/>
        </w:rPr>
        <w:t>-19</w:t>
      </w:r>
      <w:r w:rsidR="00630D62" w:rsidRPr="00232989">
        <w:rPr>
          <w:bCs/>
          <w:szCs w:val="22"/>
          <w:lang w:val="ru-RU"/>
        </w:rPr>
        <w:t>, которая размещена в</w:t>
      </w:r>
      <w:r w:rsidR="00630D62" w:rsidRPr="00232989">
        <w:rPr>
          <w:b/>
          <w:szCs w:val="22"/>
          <w:lang w:val="ru-RU"/>
        </w:rPr>
        <w:t xml:space="preserve"> </w:t>
      </w:r>
      <w:hyperlink r:id="rId17" w:history="1">
        <w:r w:rsidR="008B4319" w:rsidRPr="00232989">
          <w:rPr>
            <w:rStyle w:val="Hyperlink"/>
            <w:rFonts w:cs="Calibri"/>
            <w:szCs w:val="22"/>
            <w:lang w:val="ru-RU"/>
          </w:rPr>
          <w:t>Библиотеке сценариев использования ИКТ</w:t>
        </w:r>
      </w:hyperlink>
      <w:r w:rsidR="004A315F" w:rsidRPr="00232989">
        <w:rPr>
          <w:bCs/>
          <w:szCs w:val="22"/>
          <w:lang w:val="ru-RU"/>
        </w:rPr>
        <w:t>.</w:t>
      </w:r>
    </w:p>
    <w:p w14:paraId="1CB0D44B" w14:textId="77777777" w:rsidR="005F0DD5" w:rsidRPr="00232989" w:rsidRDefault="005F0DD5" w:rsidP="00FE1A8A">
      <w:pPr>
        <w:rPr>
          <w:szCs w:val="22"/>
          <w:lang w:val="ru-RU"/>
        </w:rPr>
      </w:pPr>
      <w:r w:rsidRPr="00232989">
        <w:rPr>
          <w:szCs w:val="22"/>
          <w:lang w:val="ru-RU"/>
        </w:rPr>
        <w:t>2.10</w:t>
      </w:r>
      <w:r w:rsidRPr="00232989">
        <w:rPr>
          <w:szCs w:val="22"/>
          <w:lang w:val="ru-RU"/>
        </w:rPr>
        <w:tab/>
        <w:t xml:space="preserve">МСЭ открыл </w:t>
      </w:r>
      <w:proofErr w:type="spellStart"/>
      <w:r w:rsidRPr="00232989">
        <w:rPr>
          <w:szCs w:val="22"/>
          <w:lang w:val="ru-RU"/>
        </w:rPr>
        <w:t>CYB4COVID</w:t>
      </w:r>
      <w:proofErr w:type="spellEnd"/>
      <w:r w:rsidRPr="00232989">
        <w:rPr>
          <w:szCs w:val="22"/>
          <w:lang w:val="ru-RU"/>
        </w:rPr>
        <w:t xml:space="preserve">, обширное </w:t>
      </w:r>
      <w:hyperlink r:id="rId18" w:history="1">
        <w:r w:rsidRPr="00232989">
          <w:rPr>
            <w:rStyle w:val="Hyperlink"/>
            <w:rFonts w:cs="Calibri"/>
            <w:szCs w:val="22"/>
            <w:lang w:val="ru-RU"/>
          </w:rPr>
          <w:t>хранилище специальных знаний по кибербезопасности</w:t>
        </w:r>
      </w:hyperlink>
      <w:r w:rsidRPr="00232989">
        <w:rPr>
          <w:szCs w:val="22"/>
          <w:lang w:val="ru-RU"/>
        </w:rPr>
        <w:t xml:space="preserve">, относящихся к </w:t>
      </w:r>
      <w:proofErr w:type="spellStart"/>
      <w:r w:rsidRPr="00232989">
        <w:rPr>
          <w:szCs w:val="22"/>
          <w:lang w:val="ru-RU"/>
        </w:rPr>
        <w:t>COVID</w:t>
      </w:r>
      <w:proofErr w:type="spellEnd"/>
      <w:r w:rsidRPr="00232989">
        <w:rPr>
          <w:szCs w:val="22"/>
          <w:lang w:val="ru-RU"/>
        </w:rPr>
        <w:t xml:space="preserve">-19, чтобы оказать помощь странам, предприятиям и гражданам в принятии ими </w:t>
      </w:r>
      <w:r w:rsidRPr="00232989">
        <w:rPr>
          <w:szCs w:val="22"/>
          <w:lang w:val="ru-RU"/>
        </w:rPr>
        <w:lastRenderedPageBreak/>
        <w:t xml:space="preserve">мер реагирования на усилившиеся существующие и новые угрозы в цифровом пространстве во время пандемии </w:t>
      </w:r>
      <w:proofErr w:type="spellStart"/>
      <w:r w:rsidRPr="00232989">
        <w:rPr>
          <w:szCs w:val="22"/>
          <w:lang w:val="ru-RU"/>
        </w:rPr>
        <w:t>COVID</w:t>
      </w:r>
      <w:proofErr w:type="spellEnd"/>
      <w:r w:rsidRPr="00232989">
        <w:rPr>
          <w:szCs w:val="22"/>
          <w:lang w:val="ru-RU"/>
        </w:rPr>
        <w:t>-19.</w:t>
      </w:r>
    </w:p>
    <w:p w14:paraId="46CCF339" w14:textId="4A328B62" w:rsidR="005F0DD5" w:rsidRPr="00232989" w:rsidRDefault="005F0DD5" w:rsidP="00FE1A8A">
      <w:pPr>
        <w:rPr>
          <w:szCs w:val="22"/>
          <w:lang w:val="ru-RU"/>
        </w:rPr>
      </w:pPr>
      <w:r w:rsidRPr="00232989">
        <w:rPr>
          <w:color w:val="000000" w:themeColor="text1"/>
          <w:szCs w:val="22"/>
          <w:lang w:val="ru-RU"/>
        </w:rPr>
        <w:t>2.11</w:t>
      </w:r>
      <w:r w:rsidRPr="00232989">
        <w:rPr>
          <w:color w:val="000000" w:themeColor="text1"/>
          <w:szCs w:val="22"/>
          <w:lang w:val="ru-RU"/>
        </w:rPr>
        <w:tab/>
        <w:t xml:space="preserve">В </w:t>
      </w:r>
      <w:r w:rsidRPr="00232989">
        <w:rPr>
          <w:color w:val="000000"/>
          <w:szCs w:val="22"/>
          <w:lang w:val="ru-RU"/>
        </w:rPr>
        <w:t xml:space="preserve">готовящейся версии </w:t>
      </w:r>
      <w:hyperlink r:id="rId19" w:history="1">
        <w:r w:rsidRPr="00232989">
          <w:rPr>
            <w:rStyle w:val="Hyperlink"/>
            <w:rFonts w:cs="Calibri"/>
            <w:szCs w:val="22"/>
            <w:lang w:val="ru-RU"/>
          </w:rPr>
          <w:t>Руководящих указаний МСЭ для родителей, опекунов и преподавателей с целью защиты ребенка в онлайновой среде</w:t>
        </w:r>
      </w:hyperlink>
      <w:r w:rsidRPr="00232989">
        <w:rPr>
          <w:color w:val="000000" w:themeColor="text1"/>
          <w:szCs w:val="22"/>
          <w:lang w:val="ru-RU"/>
        </w:rPr>
        <w:t xml:space="preserve"> содержатся советы родителям, которые помогут им свести к минимуму </w:t>
      </w:r>
      <w:r w:rsidRPr="00232989">
        <w:rPr>
          <w:color w:val="000000"/>
          <w:szCs w:val="22"/>
          <w:lang w:val="ru-RU"/>
        </w:rPr>
        <w:t>онлайновые риски</w:t>
      </w:r>
      <w:r w:rsidRPr="00232989">
        <w:rPr>
          <w:color w:val="000000" w:themeColor="text1"/>
          <w:szCs w:val="22"/>
          <w:lang w:val="ru-RU"/>
        </w:rPr>
        <w:t xml:space="preserve"> в нынешней сложной ситуации в области онлайновой безопасности.</w:t>
      </w:r>
    </w:p>
    <w:p w14:paraId="3F9BB177" w14:textId="44686437" w:rsidR="005F0DD5" w:rsidRPr="00232989" w:rsidRDefault="005F0DD5" w:rsidP="00FE1A8A">
      <w:pPr>
        <w:pStyle w:val="Heading1"/>
        <w:rPr>
          <w:rFonts w:cs="Calibri"/>
          <w:bCs/>
          <w:lang w:val="ru-RU"/>
        </w:rPr>
      </w:pPr>
      <w:r w:rsidRPr="00232989">
        <w:rPr>
          <w:rFonts w:cs="Calibri"/>
          <w:bCs/>
          <w:lang w:val="ru-RU"/>
        </w:rPr>
        <w:t>3</w:t>
      </w:r>
      <w:r w:rsidRPr="00232989">
        <w:rPr>
          <w:rFonts w:cs="Calibri"/>
          <w:iCs/>
          <w:lang w:val="ru-RU"/>
        </w:rPr>
        <w:tab/>
      </w:r>
      <w:r w:rsidRPr="00232989">
        <w:rPr>
          <w:lang w:val="ru-RU"/>
        </w:rPr>
        <w:t>Переход МСЭ в виртуальное пространство</w:t>
      </w:r>
    </w:p>
    <w:p w14:paraId="52F40150" w14:textId="77777777" w:rsidR="005F0DD5" w:rsidRPr="00232989" w:rsidRDefault="005F0DD5" w:rsidP="00FE1A8A">
      <w:pPr>
        <w:rPr>
          <w:lang w:val="ru-RU"/>
        </w:rPr>
      </w:pPr>
      <w:r w:rsidRPr="00232989">
        <w:rPr>
          <w:lang w:val="ru-RU"/>
        </w:rPr>
        <w:t>3.1</w:t>
      </w:r>
      <w:r w:rsidRPr="00232989">
        <w:rPr>
          <w:lang w:val="ru-RU"/>
        </w:rPr>
        <w:tab/>
        <w:t>МСЭ ввел большое количество мер, чтобы продолжить предоставление услуг своим Членам, прерванное в результате возникновения пандемии.</w:t>
      </w:r>
    </w:p>
    <w:p w14:paraId="75E34728" w14:textId="77777777" w:rsidR="005F0DD5" w:rsidRPr="00232989" w:rsidRDefault="005F0DD5" w:rsidP="00FE1A8A">
      <w:pPr>
        <w:rPr>
          <w:lang w:val="ru-RU"/>
        </w:rPr>
      </w:pPr>
      <w:r w:rsidRPr="00232989">
        <w:rPr>
          <w:lang w:val="ru-RU"/>
        </w:rPr>
        <w:t>3.2</w:t>
      </w:r>
      <w:r w:rsidRPr="00232989">
        <w:rPr>
          <w:lang w:val="ru-RU"/>
        </w:rPr>
        <w:tab/>
        <w:t xml:space="preserve">С конца января 2020 года МСЭ ввел меры для защиты безопасности персонала и делегатов, в частности, приостановил все не имеющие первостепенного значения командировки в страны или встречи в странах с высокой степенью подвергнуться воздействию вируса </w:t>
      </w:r>
      <w:proofErr w:type="spellStart"/>
      <w:r w:rsidRPr="00232989">
        <w:rPr>
          <w:lang w:val="ru-RU"/>
        </w:rPr>
        <w:t>COVID</w:t>
      </w:r>
      <w:proofErr w:type="spellEnd"/>
      <w:r w:rsidRPr="00232989">
        <w:rPr>
          <w:lang w:val="ru-RU"/>
        </w:rPr>
        <w:t>-19, рекомендовал всем сотрудникам, вернувшимся из частных поездок, оставаться в местах постоянного проживания в Женеве и ежедневно контролировать состояние своего здоровья на протяжении 14 дней, если тот или иной сотрудник или делегат находился в контакте с лицом, в отношении которого имеются подтвержденные данные о том, что он является носителем вируса, и просил организаторов собраний МСЭ советоваться, если от участников исходит высокий риск заражения, и предлагать дистанционное участие.</w:t>
      </w:r>
    </w:p>
    <w:p w14:paraId="2B2DB55B" w14:textId="77777777" w:rsidR="005F0DD5" w:rsidRPr="00232989" w:rsidRDefault="005F0DD5" w:rsidP="00FE1A8A">
      <w:pPr>
        <w:rPr>
          <w:lang w:val="ru-RU"/>
        </w:rPr>
      </w:pPr>
      <w:r w:rsidRPr="00232989">
        <w:rPr>
          <w:lang w:val="ru-RU"/>
        </w:rPr>
        <w:t>3.3</w:t>
      </w:r>
      <w:r w:rsidRPr="00232989">
        <w:rPr>
          <w:lang w:val="ru-RU"/>
        </w:rPr>
        <w:tab/>
        <w:t xml:space="preserve">После объявления пандемии </w:t>
      </w:r>
      <w:proofErr w:type="spellStart"/>
      <w:r w:rsidRPr="00232989">
        <w:rPr>
          <w:lang w:val="ru-RU"/>
        </w:rPr>
        <w:t>коронавирусной</w:t>
      </w:r>
      <w:proofErr w:type="spellEnd"/>
      <w:r w:rsidRPr="00232989">
        <w:rPr>
          <w:lang w:val="ru-RU"/>
        </w:rPr>
        <w:t xml:space="preserve"> инфекции </w:t>
      </w:r>
      <w:proofErr w:type="spellStart"/>
      <w:r w:rsidRPr="00232989">
        <w:rPr>
          <w:lang w:val="ru-RU"/>
        </w:rPr>
        <w:t>COVID</w:t>
      </w:r>
      <w:proofErr w:type="spellEnd"/>
      <w:r w:rsidRPr="00232989">
        <w:rPr>
          <w:lang w:val="ru-RU"/>
        </w:rPr>
        <w:t xml:space="preserve">-19 11 марта 2020 года МСЭ принял решение о приостановке проведения всех очных собраний </w:t>
      </w:r>
      <w:r w:rsidRPr="00232989">
        <w:rPr>
          <w:color w:val="000000"/>
          <w:lang w:val="ru-RU"/>
        </w:rPr>
        <w:t>в штаб-квартире МСЭ в Женеве</w:t>
      </w:r>
      <w:r w:rsidRPr="00232989">
        <w:rPr>
          <w:lang w:val="ru-RU"/>
        </w:rPr>
        <w:t xml:space="preserve"> до тех пор, пока это будет необходимо,</w:t>
      </w:r>
      <w:r w:rsidRPr="00232989">
        <w:rPr>
          <w:color w:val="000000"/>
          <w:lang w:val="ru-RU"/>
        </w:rPr>
        <w:t xml:space="preserve"> и о переводе работы на виртуальные площадки</w:t>
      </w:r>
      <w:r w:rsidRPr="00232989">
        <w:rPr>
          <w:lang w:val="ru-RU"/>
        </w:rPr>
        <w:t xml:space="preserve">. Все собрания МСЭ проходят в виртуальном режиме, за исключением Совета МСЭ. Переход в виртуальное пространство потребовал быстрых изменений в моделях поведения, и Члены МСЭ откликнулись на эти изменения с впечатляющей готовностью. Учитывая ограничения, по-прежнему действующие в Швейцарии, относительно количества участников, а также ограничения на </w:t>
      </w:r>
      <w:r w:rsidRPr="00232989">
        <w:rPr>
          <w:color w:val="000000"/>
          <w:lang w:val="ru-RU"/>
        </w:rPr>
        <w:t xml:space="preserve">международные поездки, собрания, организуемые МСЭ в его штаб-квартире с присутствием внешних участников, </w:t>
      </w:r>
      <w:r w:rsidRPr="00232989">
        <w:rPr>
          <w:lang w:val="ru-RU"/>
        </w:rPr>
        <w:t>по-прежнему будут проводится дистанционно, как минимум, до конца сентября 2020 года.</w:t>
      </w:r>
    </w:p>
    <w:p w14:paraId="13932639" w14:textId="77777777" w:rsidR="005F0DD5" w:rsidRPr="00232989" w:rsidRDefault="005F0DD5" w:rsidP="00FE1A8A">
      <w:pPr>
        <w:rPr>
          <w:lang w:val="ru-RU"/>
        </w:rPr>
      </w:pPr>
      <w:r w:rsidRPr="00232989">
        <w:rPr>
          <w:lang w:val="ru-RU"/>
        </w:rPr>
        <w:t>3.4</w:t>
      </w:r>
      <w:r w:rsidRPr="00232989">
        <w:rPr>
          <w:lang w:val="ru-RU"/>
        </w:rPr>
        <w:tab/>
        <w:t xml:space="preserve">Проведенные в </w:t>
      </w:r>
      <w:r w:rsidRPr="00232989">
        <w:rPr>
          <w:color w:val="000000"/>
          <w:lang w:val="ru-RU"/>
        </w:rPr>
        <w:t>виртуальном режиме собрания и мероприятия МСЭ включают в том числе следующие: собрание Радиорегламентарного комитета</w:t>
      </w:r>
      <w:r w:rsidRPr="00232989">
        <w:rPr>
          <w:lang w:val="ru-RU"/>
        </w:rPr>
        <w:t xml:space="preserve"> (РРК), мероприятие по случаю </w:t>
      </w:r>
      <w:r w:rsidRPr="00232989">
        <w:rPr>
          <w:color w:val="000000"/>
          <w:lang w:val="ru-RU"/>
        </w:rPr>
        <w:t>Всемирного дня электросвязи и информационного общества (</w:t>
      </w:r>
      <w:proofErr w:type="spellStart"/>
      <w:r w:rsidRPr="00232989">
        <w:rPr>
          <w:color w:val="000000"/>
          <w:lang w:val="ru-RU"/>
        </w:rPr>
        <w:t>ВДЭИО</w:t>
      </w:r>
      <w:proofErr w:type="spellEnd"/>
      <w:r w:rsidRPr="00232989">
        <w:rPr>
          <w:lang w:val="ru-RU"/>
        </w:rPr>
        <w:t xml:space="preserve">), </w:t>
      </w:r>
      <w:r w:rsidRPr="00232989">
        <w:rPr>
          <w:color w:val="000000"/>
          <w:lang w:val="ru-RU"/>
        </w:rPr>
        <w:t>собрание Консультативной группы по радиосвязи (</w:t>
      </w:r>
      <w:proofErr w:type="spellStart"/>
      <w:r w:rsidRPr="00232989">
        <w:rPr>
          <w:color w:val="000000"/>
          <w:lang w:val="ru-RU"/>
        </w:rPr>
        <w:t>КГР</w:t>
      </w:r>
      <w:proofErr w:type="spellEnd"/>
      <w:r w:rsidRPr="00232989">
        <w:rPr>
          <w:lang w:val="ru-RU"/>
        </w:rPr>
        <w:t xml:space="preserve">), </w:t>
      </w:r>
      <w:r w:rsidRPr="00232989">
        <w:rPr>
          <w:color w:val="000000"/>
          <w:lang w:val="ru-RU"/>
        </w:rPr>
        <w:t>собрание Консультативной группы по развитию электросвязи (КГРЭ</w:t>
      </w:r>
      <w:r w:rsidRPr="00232989">
        <w:rPr>
          <w:lang w:val="ru-RU"/>
        </w:rPr>
        <w:t xml:space="preserve">), собрания </w:t>
      </w:r>
      <w:r w:rsidRPr="00232989">
        <w:rPr>
          <w:color w:val="000000"/>
          <w:lang w:val="ru-RU"/>
        </w:rPr>
        <w:t xml:space="preserve">исследовательских комиссий </w:t>
      </w:r>
      <w:r w:rsidRPr="00232989">
        <w:rPr>
          <w:lang w:val="ru-RU"/>
        </w:rPr>
        <w:t>и соответствующих рабочих групп</w:t>
      </w:r>
      <w:r w:rsidRPr="00232989">
        <w:rPr>
          <w:color w:val="000000"/>
          <w:lang w:val="ru-RU"/>
        </w:rPr>
        <w:t xml:space="preserve"> МСЭ-R</w:t>
      </w:r>
      <w:r w:rsidRPr="00232989">
        <w:rPr>
          <w:lang w:val="ru-RU"/>
        </w:rPr>
        <w:t xml:space="preserve">, собрания </w:t>
      </w:r>
      <w:r w:rsidRPr="00232989">
        <w:rPr>
          <w:color w:val="000000"/>
          <w:lang w:val="ru-RU"/>
        </w:rPr>
        <w:t xml:space="preserve">исследовательских комиссий </w:t>
      </w:r>
      <w:r w:rsidRPr="00232989">
        <w:rPr>
          <w:lang w:val="ru-RU"/>
        </w:rPr>
        <w:t xml:space="preserve">и соответствующих оперативных групп </w:t>
      </w:r>
      <w:r w:rsidRPr="00232989">
        <w:rPr>
          <w:color w:val="000000"/>
          <w:lang w:val="ru-RU"/>
        </w:rPr>
        <w:t>МСЭ-Т,</w:t>
      </w:r>
      <w:r w:rsidRPr="00232989">
        <w:rPr>
          <w:lang w:val="ru-RU"/>
        </w:rPr>
        <w:t xml:space="preserve"> собрание Группы экспертов по индексу ИКТ и мероприятие </w:t>
      </w:r>
      <w:r w:rsidRPr="00232989">
        <w:rPr>
          <w:color w:val="000000"/>
          <w:lang w:val="ru-RU"/>
        </w:rPr>
        <w:t>в рамках празднования Дня "Девушки в ИКТ"</w:t>
      </w:r>
      <w:r w:rsidRPr="00232989">
        <w:rPr>
          <w:lang w:val="ru-RU"/>
        </w:rPr>
        <w:t>. Эти собрания были плавно переведены в формат виртуальных мероприятий при более высоком в большинстве случае участии, по сравнению с очными собраниями.</w:t>
      </w:r>
    </w:p>
    <w:p w14:paraId="0F2E1B19" w14:textId="77777777" w:rsidR="005F0DD5" w:rsidRPr="00232989" w:rsidRDefault="005F0DD5" w:rsidP="00FE1A8A">
      <w:pPr>
        <w:rPr>
          <w:lang w:val="ru-RU"/>
        </w:rPr>
      </w:pPr>
      <w:r w:rsidRPr="00232989">
        <w:rPr>
          <w:lang w:val="ru-RU"/>
        </w:rPr>
        <w:t>3.5</w:t>
      </w:r>
      <w:r w:rsidRPr="00232989">
        <w:rPr>
          <w:lang w:val="ru-RU"/>
        </w:rPr>
        <w:tab/>
        <w:t xml:space="preserve">Ввиду продолжающегося кризиса, вызванного вирусом </w:t>
      </w:r>
      <w:proofErr w:type="spellStart"/>
      <w:r w:rsidRPr="00232989">
        <w:rPr>
          <w:lang w:val="ru-RU"/>
        </w:rPr>
        <w:t>COVID</w:t>
      </w:r>
      <w:proofErr w:type="spellEnd"/>
      <w:r w:rsidRPr="00232989">
        <w:rPr>
          <w:lang w:val="ru-RU"/>
        </w:rPr>
        <w:t xml:space="preserve">-19, МСЭ и Министерство информации и связи Вьетнама приняли трудное решение отложить проведение ITU </w:t>
      </w:r>
      <w:proofErr w:type="spellStart"/>
      <w:r w:rsidRPr="00232989">
        <w:rPr>
          <w:lang w:val="ru-RU"/>
        </w:rPr>
        <w:t>Digital</w:t>
      </w:r>
      <w:proofErr w:type="spellEnd"/>
      <w:r w:rsidRPr="00232989">
        <w:rPr>
          <w:lang w:val="ru-RU"/>
        </w:rPr>
        <w:t xml:space="preserve"> </w:t>
      </w:r>
      <w:proofErr w:type="spellStart"/>
      <w:r w:rsidRPr="00232989">
        <w:rPr>
          <w:lang w:val="ru-RU"/>
        </w:rPr>
        <w:t>World</w:t>
      </w:r>
      <w:proofErr w:type="spellEnd"/>
      <w:r w:rsidRPr="00232989">
        <w:rPr>
          <w:lang w:val="ru-RU"/>
        </w:rPr>
        <w:t xml:space="preserve"> 2020, глобального технологического мероприятия для правительств, отрасли и </w:t>
      </w:r>
      <w:proofErr w:type="spellStart"/>
      <w:r w:rsidRPr="00232989">
        <w:rPr>
          <w:lang w:val="ru-RU"/>
        </w:rPr>
        <w:t>МСП</w:t>
      </w:r>
      <w:proofErr w:type="spellEnd"/>
      <w:r w:rsidRPr="00232989">
        <w:rPr>
          <w:lang w:val="ru-RU"/>
        </w:rPr>
        <w:t xml:space="preserve">. </w:t>
      </w:r>
      <w:bookmarkStart w:id="2" w:name="lt_pId005"/>
      <w:r w:rsidRPr="00232989">
        <w:rPr>
          <w:lang w:val="ru-RU"/>
        </w:rPr>
        <w:t>Это было сделано для того, чтобы обеспечить благополучие и безопасность всех участников мероприятия и гарантировать его успех.</w:t>
      </w:r>
      <w:bookmarkEnd w:id="2"/>
      <w:r w:rsidRPr="00232989">
        <w:rPr>
          <w:lang w:val="ru-RU"/>
        </w:rPr>
        <w:t xml:space="preserve"> Теперь это мероприятие состоится как ITU </w:t>
      </w:r>
      <w:proofErr w:type="spellStart"/>
      <w:r w:rsidRPr="00232989">
        <w:rPr>
          <w:lang w:val="ru-RU"/>
        </w:rPr>
        <w:t>Digital</w:t>
      </w:r>
      <w:proofErr w:type="spellEnd"/>
      <w:r w:rsidRPr="00232989">
        <w:rPr>
          <w:lang w:val="ru-RU"/>
        </w:rPr>
        <w:t xml:space="preserve"> </w:t>
      </w:r>
      <w:proofErr w:type="spellStart"/>
      <w:r w:rsidRPr="00232989">
        <w:rPr>
          <w:lang w:val="ru-RU"/>
        </w:rPr>
        <w:t>World</w:t>
      </w:r>
      <w:proofErr w:type="spellEnd"/>
      <w:r w:rsidRPr="00232989">
        <w:rPr>
          <w:lang w:val="ru-RU"/>
        </w:rPr>
        <w:t xml:space="preserve"> 2021 в сентябре 2021 года в том же месте – в Ханое, Вьетнам.</w:t>
      </w:r>
    </w:p>
    <w:p w14:paraId="76D23F02" w14:textId="6D306424" w:rsidR="005F0DD5" w:rsidRPr="00232989" w:rsidRDefault="005F0DD5" w:rsidP="00FE1A8A">
      <w:pPr>
        <w:rPr>
          <w:lang w:val="ru-RU"/>
        </w:rPr>
      </w:pPr>
      <w:r w:rsidRPr="00232989">
        <w:rPr>
          <w:lang w:val="ru-RU"/>
        </w:rPr>
        <w:t>3.6</w:t>
      </w:r>
      <w:r w:rsidRPr="00232989">
        <w:rPr>
          <w:lang w:val="ru-RU"/>
        </w:rPr>
        <w:tab/>
        <w:t xml:space="preserve">Начиная с 16 марта 2020 года, доступ в помещения МСЭ разрешен только для лиц, которым необходимо пройти в помещения для выполнения важных служебных функций, которые невозможно осуществить </w:t>
      </w:r>
      <w:r w:rsidRPr="00232989">
        <w:rPr>
          <w:lang w:val="ru-RU" w:eastAsia="zh-CN"/>
        </w:rPr>
        <w:t>дистанционно</w:t>
      </w:r>
      <w:r w:rsidRPr="00232989">
        <w:rPr>
          <w:lang w:val="ru-RU"/>
        </w:rPr>
        <w:t xml:space="preserve">. Руководство просило сотрудников МСЭ работать из дома, чтобы защитить не только свое здоровье, но и здоровье своих коллег и членов семей, а также, будучи членами сообщества, помочь сдержать распространение вируса </w:t>
      </w:r>
      <w:proofErr w:type="spellStart"/>
      <w:r w:rsidR="00D44726" w:rsidRPr="00232989">
        <w:rPr>
          <w:lang w:val="ru-RU"/>
        </w:rPr>
        <w:t>COVID</w:t>
      </w:r>
      <w:proofErr w:type="spellEnd"/>
      <w:r w:rsidRPr="00232989">
        <w:rPr>
          <w:lang w:val="ru-RU"/>
        </w:rPr>
        <w:t xml:space="preserve">-19. На всех уровнях </w:t>
      </w:r>
      <w:r w:rsidRPr="00232989">
        <w:rPr>
          <w:lang w:val="ru-RU"/>
        </w:rPr>
        <w:lastRenderedPageBreak/>
        <w:t xml:space="preserve">сотрудники МСЭ проявили полную готовность и заинтересованность в </w:t>
      </w:r>
      <w:r w:rsidRPr="00232989">
        <w:rPr>
          <w:color w:val="000000"/>
          <w:lang w:val="ru-RU"/>
        </w:rPr>
        <w:t>выполнении этих задач, демонстрируя при этом самоотверженность и солидарность. 1 июня этот режим работы был продлен до конца июня</w:t>
      </w:r>
      <w:r w:rsidRPr="00232989">
        <w:rPr>
          <w:lang w:val="ru-RU"/>
        </w:rPr>
        <w:t xml:space="preserve"> 2020 года. Для обеспечения безопасного </w:t>
      </w:r>
      <w:r w:rsidRPr="00232989">
        <w:rPr>
          <w:lang w:val="ru-RU" w:eastAsia="zh-CN"/>
        </w:rPr>
        <w:t xml:space="preserve">возвращения на рабочие места </w:t>
      </w:r>
      <w:r w:rsidRPr="00232989">
        <w:rPr>
          <w:lang w:val="ru-RU"/>
        </w:rPr>
        <w:t>(</w:t>
      </w:r>
      <w:proofErr w:type="spellStart"/>
      <w:r w:rsidRPr="00232989">
        <w:rPr>
          <w:lang w:val="ru-RU"/>
        </w:rPr>
        <w:t>RTO</w:t>
      </w:r>
      <w:proofErr w:type="spellEnd"/>
      <w:r w:rsidRPr="00232989">
        <w:rPr>
          <w:lang w:val="ru-RU"/>
        </w:rPr>
        <w:t xml:space="preserve">) были разработаны и в настоящее время реализуются </w:t>
      </w:r>
      <w:r w:rsidRPr="00232989">
        <w:rPr>
          <w:color w:val="000000"/>
          <w:lang w:val="ru-RU"/>
        </w:rPr>
        <w:t>меры по смягчению рисков</w:t>
      </w:r>
      <w:r w:rsidRPr="00232989">
        <w:rPr>
          <w:lang w:val="ru-RU"/>
        </w:rPr>
        <w:t>.</w:t>
      </w:r>
    </w:p>
    <w:p w14:paraId="7AC82104" w14:textId="77777777" w:rsidR="005F0DD5" w:rsidRPr="00232989" w:rsidRDefault="005F0DD5" w:rsidP="00FE1A8A">
      <w:pPr>
        <w:rPr>
          <w:lang w:val="ru-RU"/>
        </w:rPr>
      </w:pPr>
      <w:r w:rsidRPr="00232989">
        <w:rPr>
          <w:lang w:val="ru-RU"/>
        </w:rPr>
        <w:t>3.7</w:t>
      </w:r>
      <w:r w:rsidRPr="00232989">
        <w:rPr>
          <w:lang w:val="ru-RU"/>
        </w:rPr>
        <w:tab/>
        <w:t xml:space="preserve">Все официальные командировки с выездом из </w:t>
      </w:r>
      <w:r w:rsidRPr="00232989">
        <w:rPr>
          <w:color w:val="000000"/>
          <w:lang w:val="ru-RU"/>
        </w:rPr>
        <w:t>штаб-квартиры МСЭ были ограничены для всех сотрудников, и эти ограничения сохранятся до конца августа</w:t>
      </w:r>
      <w:r w:rsidRPr="00232989">
        <w:rPr>
          <w:lang w:val="ru-RU"/>
        </w:rPr>
        <w:t xml:space="preserve"> 2020.</w:t>
      </w:r>
    </w:p>
    <w:p w14:paraId="6AA788DE" w14:textId="77777777" w:rsidR="005F0DD5" w:rsidRPr="00232989" w:rsidRDefault="005F0DD5" w:rsidP="00FE1A8A">
      <w:pPr>
        <w:rPr>
          <w:lang w:val="ru-RU"/>
        </w:rPr>
      </w:pPr>
      <w:r w:rsidRPr="00232989">
        <w:rPr>
          <w:lang w:val="ru-RU"/>
        </w:rPr>
        <w:t>3.8</w:t>
      </w:r>
      <w:r w:rsidRPr="00232989">
        <w:rPr>
          <w:lang w:val="ru-RU"/>
        </w:rPr>
        <w:tab/>
        <w:t xml:space="preserve">В мае 2020 года МСЭ подготовил документ "Руководящие указания и передовой опыт проведения виртуальных мероприятий и дистанционного участия". Этот документ был представлен </w:t>
      </w:r>
      <w:r w:rsidRPr="00232989">
        <w:rPr>
          <w:color w:val="000000"/>
          <w:lang w:val="ru-RU"/>
        </w:rPr>
        <w:t>Сети по вопросам цифровизации и технологий Комитета высокого уровня по вопросам управления (</w:t>
      </w:r>
      <w:proofErr w:type="spellStart"/>
      <w:r w:rsidRPr="00232989">
        <w:rPr>
          <w:color w:val="000000"/>
          <w:lang w:val="ru-RU"/>
        </w:rPr>
        <w:t>КВУУ</w:t>
      </w:r>
      <w:proofErr w:type="spellEnd"/>
      <w:r w:rsidRPr="00232989">
        <w:rPr>
          <w:color w:val="000000"/>
          <w:lang w:val="ru-RU"/>
        </w:rPr>
        <w:t xml:space="preserve">) ООН и распространен среди членов </w:t>
      </w:r>
      <w:proofErr w:type="spellStart"/>
      <w:r w:rsidRPr="00232989">
        <w:rPr>
          <w:color w:val="000000"/>
          <w:lang w:val="ru-RU"/>
        </w:rPr>
        <w:t>КВУУ</w:t>
      </w:r>
      <w:proofErr w:type="spellEnd"/>
      <w:r w:rsidRPr="00232989">
        <w:rPr>
          <w:color w:val="000000"/>
          <w:lang w:val="ru-RU"/>
        </w:rPr>
        <w:t xml:space="preserve"> ООН.</w:t>
      </w:r>
      <w:r w:rsidRPr="00232989">
        <w:rPr>
          <w:lang w:val="ru-RU"/>
        </w:rPr>
        <w:t xml:space="preserve"> Документ предназначен для внутреннего пользования в рамках системы ООН. В нем содержатся руководящие указания и передовой опыт организации виртуальных конференций, собраний или мероприятий и объясняется, как наладить интерактивное дистанционное участие на основе опыта, накопленного МСЭ и различными организациями системы ООН за период после 2010 года.</w:t>
      </w:r>
    </w:p>
    <w:p w14:paraId="383A9493" w14:textId="77777777" w:rsidR="005F0DD5" w:rsidRPr="00232989" w:rsidRDefault="005F0DD5" w:rsidP="00FE1A8A">
      <w:pPr>
        <w:rPr>
          <w:lang w:val="ru-RU"/>
        </w:rPr>
      </w:pPr>
      <w:r w:rsidRPr="00232989">
        <w:rPr>
          <w:lang w:val="ru-RU"/>
        </w:rPr>
        <w:t>3.9</w:t>
      </w:r>
      <w:r w:rsidRPr="00232989">
        <w:rPr>
          <w:lang w:val="ru-RU"/>
        </w:rPr>
        <w:tab/>
        <w:t xml:space="preserve">31 марта 2020 года, то есть в установленные сроки, которые были объявлены до вспышки коронавируса, МСЭ опубликовал Заключительные акты ВКР-19, представляющие собой основу для обновленного </w:t>
      </w:r>
      <w:r w:rsidRPr="00232989">
        <w:rPr>
          <w:color w:val="000000"/>
          <w:lang w:val="ru-RU"/>
        </w:rPr>
        <w:t>Регламента радиосвязи</w:t>
      </w:r>
      <w:r w:rsidRPr="00232989">
        <w:rPr>
          <w:lang w:val="ru-RU"/>
        </w:rPr>
        <w:t>.</w:t>
      </w:r>
    </w:p>
    <w:p w14:paraId="2462B4E0" w14:textId="77777777" w:rsidR="005F0DD5" w:rsidRPr="00232989" w:rsidRDefault="005F0DD5" w:rsidP="00FE1A8A">
      <w:pPr>
        <w:rPr>
          <w:lang w:val="ru-RU"/>
        </w:rPr>
      </w:pPr>
      <w:r w:rsidRPr="00232989">
        <w:rPr>
          <w:lang w:val="ru-RU"/>
        </w:rPr>
        <w:t>3.10</w:t>
      </w:r>
      <w:r w:rsidRPr="00232989">
        <w:rPr>
          <w:lang w:val="ru-RU"/>
        </w:rPr>
        <w:tab/>
        <w:t xml:space="preserve">Работа по обработке заявок на регистрацию наземных и спутниковых сетей продолжается быстрыми темпами, хотя все сотрудники, обрабатывающие эти заявки, работают дистанционно. Ввиду ограничений на почтовую доставку, введенных швейцарскими властями, доставка физических </w:t>
      </w:r>
      <w:proofErr w:type="spellStart"/>
      <w:r w:rsidRPr="00232989">
        <w:rPr>
          <w:lang w:val="ru-RU"/>
        </w:rPr>
        <w:t>DVD</w:t>
      </w:r>
      <w:proofErr w:type="spellEnd"/>
      <w:r w:rsidRPr="00232989">
        <w:rPr>
          <w:lang w:val="ru-RU"/>
        </w:rPr>
        <w:t xml:space="preserve">, содержащих </w:t>
      </w:r>
      <w:r w:rsidRPr="00232989">
        <w:rPr>
          <w:color w:val="000000"/>
          <w:lang w:val="ru-RU"/>
        </w:rPr>
        <w:t>Международный информационный циркуляр по частотам (ИФИК БР), была приостановлена с выпуска №</w:t>
      </w:r>
      <w:r w:rsidRPr="00232989">
        <w:rPr>
          <w:lang w:val="ru-RU"/>
        </w:rPr>
        <w:t xml:space="preserve"> 2917 от 31 марта до последующего уведомления. </w:t>
      </w:r>
      <w:r w:rsidRPr="00232989">
        <w:rPr>
          <w:color w:val="000000"/>
          <w:lang w:val="ru-RU"/>
        </w:rPr>
        <w:t xml:space="preserve">Администрации и подписчики ИФИК БР могут использовать </w:t>
      </w:r>
      <w:proofErr w:type="spellStart"/>
      <w:r w:rsidRPr="00232989">
        <w:rPr>
          <w:color w:val="000000"/>
          <w:lang w:val="ru-RU"/>
        </w:rPr>
        <w:t>ISO</w:t>
      </w:r>
      <w:proofErr w:type="spellEnd"/>
      <w:r w:rsidRPr="00232989">
        <w:rPr>
          <w:color w:val="000000"/>
          <w:lang w:val="ru-RU"/>
        </w:rPr>
        <w:t>-копии ИФИК БР, доступные на веб-сайте БР</w:t>
      </w:r>
      <w:r w:rsidRPr="00232989">
        <w:rPr>
          <w:lang w:val="ru-RU"/>
        </w:rPr>
        <w:t>.</w:t>
      </w:r>
    </w:p>
    <w:p w14:paraId="79C1C82B" w14:textId="3527902A" w:rsidR="005F0DD5" w:rsidRPr="00232989" w:rsidRDefault="005F0DD5" w:rsidP="00FE1A8A">
      <w:pPr>
        <w:pStyle w:val="Heading1"/>
        <w:rPr>
          <w:bCs/>
          <w:color w:val="000000"/>
          <w:lang w:val="ru-RU"/>
        </w:rPr>
      </w:pPr>
      <w:r w:rsidRPr="00232989">
        <w:rPr>
          <w:bCs/>
          <w:color w:val="000000"/>
          <w:lang w:val="ru-RU"/>
        </w:rPr>
        <w:t>4</w:t>
      </w:r>
      <w:r w:rsidRPr="00232989">
        <w:rPr>
          <w:lang w:val="ru-RU"/>
        </w:rPr>
        <w:tab/>
        <w:t>Выводы</w:t>
      </w:r>
    </w:p>
    <w:p w14:paraId="1A290ED0" w14:textId="26870004" w:rsidR="005F0DD5" w:rsidRPr="00232989" w:rsidRDefault="005F0DD5" w:rsidP="00FE1A8A">
      <w:pPr>
        <w:rPr>
          <w:lang w:val="ru-RU"/>
        </w:rPr>
      </w:pPr>
      <w:r w:rsidRPr="00232989">
        <w:rPr>
          <w:lang w:val="ru-RU"/>
        </w:rPr>
        <w:t>4.1</w:t>
      </w:r>
      <w:r w:rsidRPr="00232989">
        <w:rPr>
          <w:lang w:val="ru-RU"/>
        </w:rPr>
        <w:tab/>
        <w:t>В настоящее время наш мир в некоторых отношениях находится в непредсказуемой ситуации, и системы здравоохранения, экономика и общество переживают сильнейшие потрясения в связи с одной из наиболее масштабных проблем, с которыми мировое сообщество сталкивалось на протяжении более полувека. Пандемия открывает смешанные перспективы перед сектором электросвязи/ИКТ, который до настоящего времени достойно реагировал на беспрецедентный всплеск спроса.</w:t>
      </w:r>
    </w:p>
    <w:p w14:paraId="3429F856" w14:textId="1D35EC35" w:rsidR="005F0DD5" w:rsidRPr="00232989" w:rsidRDefault="005F0DD5" w:rsidP="00FE1A8A">
      <w:pPr>
        <w:rPr>
          <w:lang w:val="ru-RU"/>
        </w:rPr>
      </w:pPr>
      <w:r w:rsidRPr="00232989">
        <w:rPr>
          <w:lang w:val="ru-RU"/>
        </w:rPr>
        <w:t>4.2</w:t>
      </w:r>
      <w:r w:rsidRPr="00232989">
        <w:rPr>
          <w:lang w:val="ru-RU"/>
        </w:rPr>
        <w:tab/>
        <w:t>Существующие на рынке неопределенности затрудняют прогнозирование спроса, доходов и мер регулирования как для правительств, так и для операторов, поставщиков услуг и производителей. Рассмотрение первых имеющихся результатов анализа показывают, что, хотя спрос на услуги электросвязи/ИКТ резко возрос, еще могут возникнуть организационные проблемы в отношении производства, поставок, капитальных затрат, укомплектования штатов, затрат на ИТ и инвестиций.</w:t>
      </w:r>
    </w:p>
    <w:p w14:paraId="4928CC9D" w14:textId="576548ED" w:rsidR="005F0DD5" w:rsidRPr="00232989" w:rsidRDefault="005F0DD5" w:rsidP="00FE1A8A">
      <w:pPr>
        <w:rPr>
          <w:lang w:val="ru-RU"/>
        </w:rPr>
      </w:pPr>
      <w:r w:rsidRPr="00232989">
        <w:rPr>
          <w:lang w:val="ru-RU"/>
        </w:rPr>
        <w:t>4.3</w:t>
      </w:r>
      <w:r w:rsidRPr="00232989">
        <w:rPr>
          <w:lang w:val="ru-RU"/>
        </w:rPr>
        <w:tab/>
        <w:t>МСЭ считает, что ИКТ могут помочь побороть происходящую сейчас эпидемию, улучшая обнаружение, мониторинг, моделирование, смягчение последствий и даже поиск и анализ эффективных видов лечения. Сектор ИКТ относится к числу наименее затронутых текущим кризисом и может оказывать содействие в реагировании на пандемию и смягчать последствия кризиса во многих других секторах. МСЭ испытывает глубокую обеспокоенность в связи с воздействием пандемии на его Членов и будет продолжать пристально следить за развитием ситуации, чтобы возможно лучше соответствовать потребностям и приоритетам своих Членов. Этот вопрос включен в работу Союза в качестве наивысшего приоритета.</w:t>
      </w:r>
    </w:p>
    <w:p w14:paraId="48C71D05" w14:textId="77777777" w:rsidR="005F0DD5" w:rsidRPr="00232989" w:rsidRDefault="005F0DD5" w:rsidP="00FE1A8A">
      <w:pPr>
        <w:spacing w:before="480"/>
        <w:jc w:val="center"/>
        <w:rPr>
          <w:lang w:val="ru-RU"/>
        </w:rPr>
      </w:pPr>
      <w:r w:rsidRPr="00232989">
        <w:rPr>
          <w:lang w:val="ru-RU"/>
        </w:rPr>
        <w:t>______________</w:t>
      </w:r>
    </w:p>
    <w:sectPr w:rsidR="005F0DD5" w:rsidRPr="00232989" w:rsidSect="00CF629C">
      <w:headerReference w:type="default" r:id="rId20"/>
      <w:footerReference w:type="default" r:id="rId21"/>
      <w:footerReference w:type="first" r:id="rId2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C9FBC" w14:textId="77777777" w:rsidR="00F1640F" w:rsidRDefault="00F1640F">
      <w:r>
        <w:separator/>
      </w:r>
    </w:p>
  </w:endnote>
  <w:endnote w:type="continuationSeparator" w:id="0">
    <w:p w14:paraId="05A8F008" w14:textId="77777777" w:rsidR="00F1640F" w:rsidRDefault="00F1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9765A" w14:textId="74EB4CAF" w:rsidR="000E568E" w:rsidRPr="008656E1" w:rsidRDefault="00707304" w:rsidP="009B0BAE">
    <w:pPr>
      <w:pStyle w:val="Footer"/>
      <w:rPr>
        <w:sz w:val="18"/>
        <w:szCs w:val="18"/>
      </w:rPr>
    </w:pPr>
    <w:r>
      <w:fldChar w:fldCharType="begin"/>
    </w:r>
    <w:r w:rsidRPr="008656E1">
      <w:instrText xml:space="preserve"> FILENAME \p  \* MERGEFORMAT </w:instrText>
    </w:r>
    <w:r>
      <w:fldChar w:fldCharType="separate"/>
    </w:r>
    <w:r w:rsidR="00FE1A8A" w:rsidRPr="008656E1">
      <w:t>P:\RUS\SG\CONSEIL\VC\000\013R.docx</w:t>
    </w:r>
    <w:r>
      <w:rPr>
        <w:lang w:val="en-US"/>
      </w:rPr>
      <w:fldChar w:fldCharType="end"/>
    </w:r>
    <w:r w:rsidR="000E568E" w:rsidRPr="008656E1">
      <w:t xml:space="preserve"> (</w:t>
    </w:r>
    <w:r w:rsidR="005F0DD5" w:rsidRPr="008656E1">
      <w:t>472004</w:t>
    </w:r>
    <w:r w:rsidR="000E568E" w:rsidRPr="008656E1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A5A99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4498F" w14:textId="77777777" w:rsidR="00F1640F" w:rsidRDefault="00F1640F">
      <w:r>
        <w:t>____________________</w:t>
      </w:r>
    </w:p>
  </w:footnote>
  <w:footnote w:type="continuationSeparator" w:id="0">
    <w:p w14:paraId="3B368B6E" w14:textId="77777777" w:rsidR="00F1640F" w:rsidRDefault="00F16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EBFE8" w14:textId="48685AD6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17427">
      <w:rPr>
        <w:noProof/>
      </w:rPr>
      <w:t>2</w:t>
    </w:r>
    <w:r>
      <w:rPr>
        <w:noProof/>
      </w:rPr>
      <w:fldChar w:fldCharType="end"/>
    </w:r>
  </w:p>
  <w:p w14:paraId="57551E7E" w14:textId="15806DB7" w:rsidR="000E568E" w:rsidRDefault="0008180A" w:rsidP="005F0DD5">
    <w:pPr>
      <w:pStyle w:val="Header"/>
    </w:pPr>
    <w:proofErr w:type="spellStart"/>
    <w:r>
      <w:t>VC</w:t>
    </w:r>
    <w:proofErr w:type="spellEnd"/>
    <w:r w:rsidR="000E568E">
      <w:t>/</w:t>
    </w:r>
    <w:r w:rsidR="005F0DD5">
      <w:rPr>
        <w:lang w:val="ru-RU"/>
      </w:rPr>
      <w:t>13</w:t>
    </w:r>
    <w:r w:rsidR="000E568E"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2660C9"/>
    <w:multiLevelType w:val="multilevel"/>
    <w:tmpl w:val="E7D0A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0A"/>
    <w:rsid w:val="0002183E"/>
    <w:rsid w:val="000569B4"/>
    <w:rsid w:val="00072D7F"/>
    <w:rsid w:val="00077ADC"/>
    <w:rsid w:val="00080E82"/>
    <w:rsid w:val="0008180A"/>
    <w:rsid w:val="000975BA"/>
    <w:rsid w:val="000C4B58"/>
    <w:rsid w:val="000E568E"/>
    <w:rsid w:val="0014734F"/>
    <w:rsid w:val="0015710D"/>
    <w:rsid w:val="00163A32"/>
    <w:rsid w:val="0016514F"/>
    <w:rsid w:val="00192B41"/>
    <w:rsid w:val="001B7B09"/>
    <w:rsid w:val="001E6719"/>
    <w:rsid w:val="00225368"/>
    <w:rsid w:val="00227FF0"/>
    <w:rsid w:val="00232989"/>
    <w:rsid w:val="00291EB6"/>
    <w:rsid w:val="002D2F57"/>
    <w:rsid w:val="002D48C5"/>
    <w:rsid w:val="002D7864"/>
    <w:rsid w:val="003F099E"/>
    <w:rsid w:val="003F235E"/>
    <w:rsid w:val="004023E0"/>
    <w:rsid w:val="00403309"/>
    <w:rsid w:val="00403DD8"/>
    <w:rsid w:val="00442515"/>
    <w:rsid w:val="0045686C"/>
    <w:rsid w:val="004918C4"/>
    <w:rsid w:val="00497703"/>
    <w:rsid w:val="004A0374"/>
    <w:rsid w:val="004A315F"/>
    <w:rsid w:val="004A45B5"/>
    <w:rsid w:val="004D0129"/>
    <w:rsid w:val="005A64D5"/>
    <w:rsid w:val="005B3DEC"/>
    <w:rsid w:val="005E7558"/>
    <w:rsid w:val="005F0DD5"/>
    <w:rsid w:val="00601994"/>
    <w:rsid w:val="00630D62"/>
    <w:rsid w:val="00692B7E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656E1"/>
    <w:rsid w:val="008B4319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63EF2"/>
    <w:rsid w:val="00B869AC"/>
    <w:rsid w:val="00BA7D89"/>
    <w:rsid w:val="00BC0D39"/>
    <w:rsid w:val="00BC7BC0"/>
    <w:rsid w:val="00BD57B7"/>
    <w:rsid w:val="00BD6C68"/>
    <w:rsid w:val="00BE386D"/>
    <w:rsid w:val="00BE63E2"/>
    <w:rsid w:val="00BF1AC9"/>
    <w:rsid w:val="00C32E3A"/>
    <w:rsid w:val="00CA4FB2"/>
    <w:rsid w:val="00CB201A"/>
    <w:rsid w:val="00CD2009"/>
    <w:rsid w:val="00CE512B"/>
    <w:rsid w:val="00CF629C"/>
    <w:rsid w:val="00D44726"/>
    <w:rsid w:val="00D92EEA"/>
    <w:rsid w:val="00DA5D4E"/>
    <w:rsid w:val="00E176BA"/>
    <w:rsid w:val="00E423EC"/>
    <w:rsid w:val="00E55121"/>
    <w:rsid w:val="00EB4FCB"/>
    <w:rsid w:val="00EC6BC5"/>
    <w:rsid w:val="00F1640F"/>
    <w:rsid w:val="00F17427"/>
    <w:rsid w:val="00F1781E"/>
    <w:rsid w:val="00F35898"/>
    <w:rsid w:val="00F5225B"/>
    <w:rsid w:val="00FE1A8A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1F125FA"/>
  <w15:docId w15:val="{00413B07-2859-412B-BCC3-F2C5B6F0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75B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VC-C-0001/en" TargetMode="External"/><Relationship Id="rId13" Type="http://schemas.openxmlformats.org/officeDocument/2006/relationships/hyperlink" Target="https://www.who.int/news-room/detail/20-04-2020-itu-who-joint-statement-unleashing-information-technology-to-defeat-covid-19" TargetMode="External"/><Relationship Id="rId18" Type="http://schemas.openxmlformats.org/officeDocument/2006/relationships/hyperlink" Target="https://www.itu.int/en/action/cybersecurity/Pages/CYB4COVID.asp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pubdocs.worldbank.org/en/788991588006445890/Speedboat-Partners-COVID-19-Digital-Development-Joint-Action-Plan.pdff" TargetMode="External"/><Relationship Id="rId17" Type="http://schemas.openxmlformats.org/officeDocument/2006/relationships/hyperlink" Target="https://www.itu.int/net4/wsis/stocktaking/Surveys/Surveys/Submit/158630486375256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net4/wsis/forum/2020/Home/WSISTalk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oadbandcommission.org/COVID19/Pages/default.asp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iforgood.itu.int/webina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en/ITU-D/Regulatory-Market/Pages/REG4COVID.aspx" TargetMode="External"/><Relationship Id="rId19" Type="http://schemas.openxmlformats.org/officeDocument/2006/relationships/hyperlink" Target="https://news.itu.int/covid-19-7-key-ways-to-keep-children-safe-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hyperlink" Target="https://www.itu.int/en/ITU-D/Emergency-Telecommunications/Pages/Publications/Guidelines-for-NETPs.aspx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186</TotalTime>
  <Pages>4</Pages>
  <Words>1710</Words>
  <Characters>12407</Characters>
  <Application>Microsoft Office Word</Application>
  <DocSecurity>0</DocSecurity>
  <Lines>103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14089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English</dc:creator>
  <cp:keywords>C2018, C18</cp:keywords>
  <dc:description/>
  <cp:lastModifiedBy>Russian</cp:lastModifiedBy>
  <cp:revision>15</cp:revision>
  <cp:lastPrinted>2006-03-28T16:12:00Z</cp:lastPrinted>
  <dcterms:created xsi:type="dcterms:W3CDTF">2020-05-28T09:35:00Z</dcterms:created>
  <dcterms:modified xsi:type="dcterms:W3CDTF">2020-06-09T11:05:00Z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