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541"/>
        <w:bidiVisual/>
        <w:tblW w:w="5000" w:type="pct"/>
        <w:tblLook w:val="0000" w:firstRow="0" w:lastRow="0" w:firstColumn="0" w:lastColumn="0" w:noHBand="0" w:noVBand="0"/>
      </w:tblPr>
      <w:tblGrid>
        <w:gridCol w:w="6641"/>
        <w:gridCol w:w="2998"/>
      </w:tblGrid>
      <w:tr w:rsidR="004B1F2F" w:rsidRPr="002B005F" w14:paraId="5F98EBD2" w14:textId="77777777" w:rsidTr="00F452E6">
        <w:trPr>
          <w:cantSplit/>
          <w:trHeight w:val="1276"/>
        </w:trPr>
        <w:tc>
          <w:tcPr>
            <w:tcW w:w="3445" w:type="pct"/>
          </w:tcPr>
          <w:p w14:paraId="3979533F" w14:textId="77777777" w:rsidR="004B1F2F" w:rsidRPr="002B005F" w:rsidRDefault="004B1F2F" w:rsidP="00F452E6">
            <w:pPr>
              <w:spacing w:before="300" w:after="48" w:line="240" w:lineRule="atLeast"/>
              <w:jc w:val="left"/>
              <w:rPr>
                <w:b/>
                <w:bCs/>
                <w:position w:val="6"/>
                <w:sz w:val="26"/>
                <w:szCs w:val="26"/>
                <w:lang w:val="en-GB"/>
              </w:rPr>
            </w:pPr>
            <w:r w:rsidRPr="002B005F">
              <w:rPr>
                <w:rFonts w:hint="cs"/>
                <w:b/>
                <w:bCs/>
                <w:position w:val="6"/>
                <w:sz w:val="26"/>
                <w:szCs w:val="26"/>
                <w:rtl/>
                <w:lang w:val="en-GB"/>
              </w:rPr>
              <w:t>المشاورة الافتراضية لأعضاء المجلس</w:t>
            </w:r>
            <w:r w:rsidRPr="002B005F">
              <w:rPr>
                <w:b/>
                <w:bCs/>
                <w:position w:val="6"/>
                <w:sz w:val="26"/>
                <w:szCs w:val="26"/>
                <w:lang w:val="en-GB"/>
              </w:rPr>
              <w:br/>
            </w:r>
            <w:bookmarkStart w:id="0" w:name="lt_pId447"/>
            <w:r w:rsidRPr="002B005F">
              <w:rPr>
                <w:rFonts w:hint="cs"/>
                <w:b/>
                <w:bCs/>
                <w:position w:val="6"/>
                <w:sz w:val="26"/>
                <w:szCs w:val="26"/>
                <w:rtl/>
                <w:lang w:val="en-GB"/>
              </w:rPr>
              <w:t xml:space="preserve">التي تبدأ في </w:t>
            </w:r>
            <w:r w:rsidRPr="002B005F">
              <w:rPr>
                <w:b/>
                <w:bCs/>
                <w:position w:val="6"/>
                <w:sz w:val="26"/>
                <w:szCs w:val="26"/>
                <w:lang w:val="en-GB"/>
              </w:rPr>
              <w:t>9</w:t>
            </w:r>
            <w:r w:rsidRPr="002B005F">
              <w:rPr>
                <w:rFonts w:hint="cs"/>
                <w:b/>
                <w:bCs/>
                <w:position w:val="6"/>
                <w:sz w:val="26"/>
                <w:szCs w:val="26"/>
                <w:rtl/>
                <w:lang w:val="en-GB"/>
              </w:rPr>
              <w:t xml:space="preserve"> يونيو </w:t>
            </w:r>
            <w:r w:rsidRPr="002B005F">
              <w:rPr>
                <w:b/>
                <w:bCs/>
                <w:position w:val="6"/>
                <w:sz w:val="26"/>
                <w:szCs w:val="26"/>
                <w:lang w:val="en-GB"/>
              </w:rPr>
              <w:t>2020</w:t>
            </w:r>
            <w:bookmarkEnd w:id="0"/>
          </w:p>
        </w:tc>
        <w:tc>
          <w:tcPr>
            <w:tcW w:w="1555" w:type="pct"/>
            <w:vAlign w:val="center"/>
          </w:tcPr>
          <w:p w14:paraId="7E7B69DB" w14:textId="77777777" w:rsidR="004B1F2F" w:rsidRPr="002B005F" w:rsidRDefault="004B1F2F" w:rsidP="00F452E6">
            <w:pPr>
              <w:spacing w:before="0" w:line="240" w:lineRule="atLeast"/>
            </w:pPr>
            <w:r w:rsidRPr="002B005F">
              <w:rPr>
                <w:noProof/>
                <w:lang w:val="en-GB" w:eastAsia="en-GB"/>
              </w:rPr>
              <w:drawing>
                <wp:inline distT="0" distB="0" distL="0" distR="0" wp14:anchorId="034E9119" wp14:editId="782111B1">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B1F2F" w:rsidRPr="002B005F" w14:paraId="486C11B2" w14:textId="77777777" w:rsidTr="00F452E6">
        <w:trPr>
          <w:cantSplit/>
        </w:trPr>
        <w:tc>
          <w:tcPr>
            <w:tcW w:w="3445" w:type="pct"/>
            <w:tcBorders>
              <w:bottom w:val="single" w:sz="12" w:space="0" w:color="auto"/>
            </w:tcBorders>
          </w:tcPr>
          <w:p w14:paraId="089BBB79" w14:textId="77777777" w:rsidR="004B1F2F" w:rsidRPr="002B005F" w:rsidRDefault="004B1F2F" w:rsidP="00F452E6">
            <w:pPr>
              <w:spacing w:before="0" w:after="48" w:line="240" w:lineRule="atLeast"/>
              <w:rPr>
                <w:b/>
                <w:smallCaps/>
                <w:szCs w:val="24"/>
              </w:rPr>
            </w:pPr>
          </w:p>
        </w:tc>
        <w:tc>
          <w:tcPr>
            <w:tcW w:w="1555" w:type="pct"/>
            <w:tcBorders>
              <w:bottom w:val="single" w:sz="12" w:space="0" w:color="auto"/>
            </w:tcBorders>
          </w:tcPr>
          <w:p w14:paraId="5973BED0" w14:textId="77777777" w:rsidR="004B1F2F" w:rsidRPr="002B005F" w:rsidRDefault="004B1F2F" w:rsidP="00F452E6">
            <w:pPr>
              <w:spacing w:before="0" w:line="240" w:lineRule="atLeast"/>
              <w:rPr>
                <w:szCs w:val="24"/>
              </w:rPr>
            </w:pPr>
          </w:p>
        </w:tc>
      </w:tr>
      <w:tr w:rsidR="004B1F2F" w:rsidRPr="002B005F" w14:paraId="58988564" w14:textId="77777777" w:rsidTr="00F452E6">
        <w:trPr>
          <w:cantSplit/>
        </w:trPr>
        <w:tc>
          <w:tcPr>
            <w:tcW w:w="3445" w:type="pct"/>
            <w:tcBorders>
              <w:top w:val="single" w:sz="12" w:space="0" w:color="auto"/>
            </w:tcBorders>
          </w:tcPr>
          <w:p w14:paraId="74EFB539" w14:textId="77777777" w:rsidR="004B1F2F" w:rsidRPr="002B005F" w:rsidRDefault="004B1F2F" w:rsidP="00F452E6">
            <w:pPr>
              <w:spacing w:before="60" w:after="60" w:line="300" w:lineRule="exact"/>
              <w:rPr>
                <w:b/>
                <w:smallCaps/>
                <w:szCs w:val="24"/>
              </w:rPr>
            </w:pPr>
          </w:p>
        </w:tc>
        <w:tc>
          <w:tcPr>
            <w:tcW w:w="1555" w:type="pct"/>
            <w:tcBorders>
              <w:top w:val="single" w:sz="12" w:space="0" w:color="auto"/>
            </w:tcBorders>
          </w:tcPr>
          <w:p w14:paraId="2B084A90" w14:textId="572E0604" w:rsidR="004B1F2F" w:rsidRPr="002B005F" w:rsidRDefault="004B1F2F" w:rsidP="00F452E6">
            <w:pPr>
              <w:spacing w:line="300" w:lineRule="exact"/>
              <w:rPr>
                <w:b/>
                <w:bCs/>
                <w:lang w:bidi="ar-SY"/>
              </w:rPr>
            </w:pPr>
            <w:r w:rsidRPr="002B005F">
              <w:rPr>
                <w:rFonts w:hint="cs"/>
                <w:b/>
                <w:bCs/>
                <w:rtl/>
                <w:lang w:bidi="ar-EG"/>
              </w:rPr>
              <w:t xml:space="preserve">الوثيقة </w:t>
            </w:r>
            <w:r w:rsidRPr="002B005F">
              <w:rPr>
                <w:b/>
                <w:bCs/>
                <w:lang w:bidi="ar-SY"/>
              </w:rPr>
              <w:t>VC/</w:t>
            </w:r>
            <w:r w:rsidR="00EF6948" w:rsidRPr="002B005F">
              <w:rPr>
                <w:b/>
                <w:bCs/>
                <w:lang w:bidi="ar-SY"/>
              </w:rPr>
              <w:t>17</w:t>
            </w:r>
            <w:r w:rsidRPr="002B005F">
              <w:rPr>
                <w:b/>
                <w:bCs/>
                <w:lang w:bidi="ar-SY"/>
              </w:rPr>
              <w:t>-A</w:t>
            </w:r>
          </w:p>
          <w:p w14:paraId="78213DB7" w14:textId="0AF31D27" w:rsidR="004B1F2F" w:rsidRPr="002B005F" w:rsidRDefault="00D51608" w:rsidP="00F452E6">
            <w:pPr>
              <w:spacing w:before="0" w:line="300" w:lineRule="exact"/>
              <w:rPr>
                <w:b/>
                <w:bCs/>
                <w:lang w:bidi="ar-SY"/>
              </w:rPr>
            </w:pPr>
            <w:r>
              <w:rPr>
                <w:b/>
                <w:bCs/>
                <w:lang w:bidi="ar-SY"/>
              </w:rPr>
              <w:t>18</w:t>
            </w:r>
            <w:r w:rsidR="00EF6948" w:rsidRPr="002B005F">
              <w:rPr>
                <w:rFonts w:hint="cs"/>
                <w:b/>
                <w:bCs/>
                <w:rtl/>
                <w:lang w:bidi="ar-SY"/>
              </w:rPr>
              <w:t xml:space="preserve"> يونيو</w:t>
            </w:r>
            <w:r w:rsidR="004B1F2F" w:rsidRPr="002B005F">
              <w:rPr>
                <w:rFonts w:hint="cs"/>
                <w:b/>
                <w:bCs/>
                <w:rtl/>
                <w:lang w:bidi="ar-EG"/>
              </w:rPr>
              <w:t xml:space="preserve"> </w:t>
            </w:r>
            <w:r w:rsidR="004B1F2F" w:rsidRPr="002B005F">
              <w:rPr>
                <w:b/>
                <w:bCs/>
                <w:lang w:bidi="ar-SY"/>
              </w:rPr>
              <w:t>2020</w:t>
            </w:r>
          </w:p>
          <w:p w14:paraId="2E4999A8" w14:textId="77777777" w:rsidR="004B1F2F" w:rsidRPr="002B005F" w:rsidRDefault="004B1F2F" w:rsidP="00F452E6">
            <w:pPr>
              <w:spacing w:before="0" w:after="120" w:line="300" w:lineRule="exact"/>
              <w:rPr>
                <w:szCs w:val="24"/>
              </w:rPr>
            </w:pPr>
            <w:r w:rsidRPr="002B005F">
              <w:rPr>
                <w:b/>
                <w:bCs/>
                <w:rtl/>
                <w:lang w:bidi="ar-EG"/>
              </w:rPr>
              <w:t xml:space="preserve">الأصل: </w:t>
            </w:r>
            <w:r w:rsidRPr="002B005F">
              <w:rPr>
                <w:rFonts w:hint="cs"/>
                <w:b/>
                <w:bCs/>
                <w:rtl/>
                <w:lang w:bidi="ar-EG"/>
              </w:rPr>
              <w:t>بالإنكليزية</w:t>
            </w:r>
          </w:p>
        </w:tc>
      </w:tr>
    </w:tbl>
    <w:p w14:paraId="23F92C7F" w14:textId="0461A438" w:rsidR="00EF6948" w:rsidRDefault="0026255F" w:rsidP="0026255F">
      <w:pPr>
        <w:pStyle w:val="Title1"/>
        <w:rPr>
          <w:rtl/>
        </w:rPr>
      </w:pPr>
      <w:bookmarkStart w:id="1" w:name="dorlang" w:colFirst="1" w:colLast="1"/>
      <w:r w:rsidRPr="002B005F">
        <w:rPr>
          <w:rFonts w:hint="cs"/>
          <w:rtl/>
        </w:rPr>
        <w:t>محضر موجز</w:t>
      </w:r>
      <w:r w:rsidRPr="002B005F">
        <w:rPr>
          <w:rFonts w:hint="cs"/>
          <w:rtl/>
          <w:lang w:bidi="ar-EG"/>
        </w:rPr>
        <w:t xml:space="preserve"> </w:t>
      </w:r>
      <w:r>
        <w:rPr>
          <w:rFonts w:hint="cs"/>
          <w:rtl/>
        </w:rPr>
        <w:t>للجلسة</w:t>
      </w:r>
      <w:r w:rsidRPr="002B005F">
        <w:rPr>
          <w:rFonts w:hint="cs"/>
          <w:rtl/>
        </w:rPr>
        <w:t xml:space="preserve"> الثالث</w:t>
      </w:r>
      <w:r>
        <w:rPr>
          <w:rFonts w:hint="cs"/>
          <w:rtl/>
        </w:rPr>
        <w:t>ة</w:t>
      </w:r>
    </w:p>
    <w:p w14:paraId="30E5BB55" w14:textId="40A01E20" w:rsidR="0026255F" w:rsidRDefault="0026255F" w:rsidP="0026255F">
      <w:pPr>
        <w:jc w:val="center"/>
        <w:rPr>
          <w:rtl/>
        </w:rPr>
      </w:pPr>
      <w:r w:rsidRPr="002B005F">
        <w:rPr>
          <w:rFonts w:hint="cs"/>
          <w:rtl/>
          <w:lang w:bidi="ar-EG"/>
        </w:rPr>
        <w:t xml:space="preserve">الخميس </w:t>
      </w:r>
      <w:r w:rsidRPr="002B005F">
        <w:rPr>
          <w:lang w:bidi="ar-EG"/>
        </w:rPr>
        <w:t>11</w:t>
      </w:r>
      <w:r w:rsidRPr="002B005F">
        <w:rPr>
          <w:rFonts w:hint="cs"/>
          <w:rtl/>
          <w:lang w:bidi="ar-EG"/>
        </w:rPr>
        <w:t xml:space="preserve"> يونيو </w:t>
      </w:r>
      <w:r w:rsidRPr="002B005F">
        <w:rPr>
          <w:lang w:bidi="ar-EG"/>
        </w:rPr>
        <w:t>2020</w:t>
      </w:r>
      <w:r w:rsidRPr="002B005F">
        <w:rPr>
          <w:rFonts w:hint="cs"/>
          <w:rtl/>
          <w:lang w:bidi="ar-EG"/>
        </w:rPr>
        <w:t xml:space="preserve">، من الساعة </w:t>
      </w:r>
      <w:r w:rsidRPr="002B005F">
        <w:rPr>
          <w:lang w:bidi="ar-EG"/>
        </w:rPr>
        <w:t>12:00</w:t>
      </w:r>
      <w:r w:rsidRPr="002B005F">
        <w:rPr>
          <w:rFonts w:hint="cs"/>
          <w:rtl/>
          <w:lang w:bidi="ar-EG"/>
        </w:rPr>
        <w:t xml:space="preserve"> إلى الساعة </w:t>
      </w:r>
      <w:r w:rsidRPr="002B005F">
        <w:rPr>
          <w:lang w:bidi="ar-EG"/>
        </w:rPr>
        <w:t>15:15</w:t>
      </w:r>
    </w:p>
    <w:p w14:paraId="59B080AC" w14:textId="5494D3A5" w:rsidR="0026255F" w:rsidRDefault="0026255F" w:rsidP="0026255F">
      <w:pPr>
        <w:jc w:val="center"/>
        <w:rPr>
          <w:rtl/>
        </w:rPr>
      </w:pPr>
      <w:r w:rsidRPr="002B005F">
        <w:rPr>
          <w:rFonts w:hint="cs"/>
          <w:b/>
          <w:bCs/>
          <w:rtl/>
          <w:lang w:bidi="ar-EG"/>
        </w:rPr>
        <w:t>الرئيس</w:t>
      </w:r>
      <w:r w:rsidRPr="002B005F">
        <w:rPr>
          <w:rFonts w:hint="cs"/>
          <w:rtl/>
          <w:lang w:bidi="ar-EG"/>
        </w:rPr>
        <w:t xml:space="preserve">: </w:t>
      </w:r>
      <w:r w:rsidRPr="002B005F">
        <w:rPr>
          <w:rFonts w:hint="cs"/>
          <w:rtl/>
        </w:rPr>
        <w:t xml:space="preserve">السيد </w:t>
      </w:r>
      <w:r w:rsidRPr="002B005F">
        <w:rPr>
          <w:rtl/>
        </w:rPr>
        <w:t>س</w:t>
      </w:r>
      <w:r w:rsidRPr="002B005F">
        <w:rPr>
          <w:rFonts w:hint="cs"/>
          <w:rtl/>
        </w:rPr>
        <w:t>يف</w:t>
      </w:r>
      <w:r w:rsidRPr="002B005F">
        <w:rPr>
          <w:rtl/>
        </w:rPr>
        <w:t xml:space="preserve"> بن </w:t>
      </w:r>
      <w:proofErr w:type="spellStart"/>
      <w:r w:rsidRPr="002B005F">
        <w:rPr>
          <w:rtl/>
        </w:rPr>
        <w:t>غليطة</w:t>
      </w:r>
      <w:proofErr w:type="spellEnd"/>
      <w:r w:rsidRPr="002B005F">
        <w:rPr>
          <w:rtl/>
        </w:rPr>
        <w:t xml:space="preserve"> (الإمارات العربية المتحدة)</w:t>
      </w:r>
    </w:p>
    <w:p w14:paraId="6C8840C6" w14:textId="77777777" w:rsidR="0026255F" w:rsidRPr="002B005F" w:rsidRDefault="0026255F" w:rsidP="00DA3990"/>
    <w:tbl>
      <w:tblPr>
        <w:bidiVisual/>
        <w:tblW w:w="5000" w:type="pct"/>
        <w:jc w:val="center"/>
        <w:tblLook w:val="0000" w:firstRow="0" w:lastRow="0" w:firstColumn="0" w:lastColumn="0" w:noHBand="0" w:noVBand="0"/>
      </w:tblPr>
      <w:tblGrid>
        <w:gridCol w:w="437"/>
        <w:gridCol w:w="7400"/>
        <w:gridCol w:w="1802"/>
      </w:tblGrid>
      <w:tr w:rsidR="00EF6948" w:rsidRPr="002B005F" w14:paraId="73476BEE" w14:textId="77777777" w:rsidTr="004E2231">
        <w:trPr>
          <w:jc w:val="center"/>
        </w:trPr>
        <w:tc>
          <w:tcPr>
            <w:tcW w:w="250" w:type="pct"/>
          </w:tcPr>
          <w:p w14:paraId="292CC447" w14:textId="77777777" w:rsidR="00EF6948" w:rsidRPr="002B005F" w:rsidRDefault="00EF6948" w:rsidP="000F2FC4">
            <w:pPr>
              <w:pStyle w:val="toc0"/>
              <w:bidi/>
              <w:spacing w:before="60" w:after="60" w:line="360" w:lineRule="exact"/>
              <w:rPr>
                <w:rFonts w:ascii="Dubai" w:hAnsi="Dubai" w:cs="Dubai"/>
                <w:b w:val="0"/>
                <w:sz w:val="22"/>
                <w:szCs w:val="22"/>
              </w:rPr>
            </w:pPr>
            <w:r w:rsidRPr="002B005F">
              <w:rPr>
                <w:rFonts w:ascii="Dubai" w:hAnsi="Dubai" w:cs="Dubai"/>
                <w:b w:val="0"/>
                <w:sz w:val="22"/>
                <w:szCs w:val="22"/>
              </w:rPr>
              <w:br w:type="page"/>
            </w:r>
            <w:r w:rsidRPr="002B005F">
              <w:rPr>
                <w:rFonts w:ascii="Dubai" w:hAnsi="Dubai" w:cs="Dubai"/>
                <w:b w:val="0"/>
                <w:sz w:val="22"/>
                <w:szCs w:val="22"/>
              </w:rPr>
              <w:br w:type="page"/>
            </w:r>
          </w:p>
        </w:tc>
        <w:tc>
          <w:tcPr>
            <w:tcW w:w="3862" w:type="pct"/>
          </w:tcPr>
          <w:p w14:paraId="35729DDA" w14:textId="77777777" w:rsidR="00EF6948" w:rsidRPr="002B005F" w:rsidRDefault="00EF6948" w:rsidP="000F2FC4">
            <w:pPr>
              <w:pStyle w:val="toc0"/>
              <w:bidi/>
              <w:spacing w:before="60" w:after="60" w:line="360" w:lineRule="exact"/>
              <w:rPr>
                <w:rFonts w:ascii="Dubai" w:hAnsi="Dubai" w:cs="Dubai"/>
                <w:bCs/>
                <w:sz w:val="22"/>
                <w:szCs w:val="22"/>
              </w:rPr>
            </w:pPr>
            <w:r w:rsidRPr="002B005F">
              <w:rPr>
                <w:rFonts w:ascii="Dubai" w:hAnsi="Dubai" w:cs="Dubai" w:hint="cs"/>
                <w:bCs/>
                <w:sz w:val="22"/>
                <w:szCs w:val="22"/>
                <w:rtl/>
              </w:rPr>
              <w:t>المواضيع التي نوقشت</w:t>
            </w:r>
          </w:p>
        </w:tc>
        <w:tc>
          <w:tcPr>
            <w:tcW w:w="954" w:type="pct"/>
          </w:tcPr>
          <w:p w14:paraId="091E87AB" w14:textId="77777777" w:rsidR="00EF6948" w:rsidRPr="002B005F" w:rsidRDefault="00EF6948" w:rsidP="000F2FC4">
            <w:pPr>
              <w:pStyle w:val="toc0"/>
              <w:bidi/>
              <w:spacing w:before="60" w:after="60" w:line="360" w:lineRule="exact"/>
              <w:jc w:val="center"/>
              <w:rPr>
                <w:rFonts w:ascii="Dubai" w:hAnsi="Dubai" w:cs="Dubai"/>
                <w:bCs/>
                <w:sz w:val="22"/>
                <w:szCs w:val="22"/>
              </w:rPr>
            </w:pPr>
            <w:r w:rsidRPr="002B005F">
              <w:rPr>
                <w:rFonts w:ascii="Dubai" w:hAnsi="Dubai" w:cs="Dubai" w:hint="cs"/>
                <w:bCs/>
                <w:sz w:val="22"/>
                <w:szCs w:val="22"/>
                <w:rtl/>
                <w:lang w:bidi="ar-EG"/>
              </w:rPr>
              <w:t>الوثائق</w:t>
            </w:r>
          </w:p>
        </w:tc>
      </w:tr>
      <w:tr w:rsidR="00EF6948" w:rsidRPr="002B005F" w14:paraId="081DD84B" w14:textId="77777777" w:rsidTr="004E2231">
        <w:trPr>
          <w:jc w:val="center"/>
        </w:trPr>
        <w:tc>
          <w:tcPr>
            <w:tcW w:w="250" w:type="pct"/>
          </w:tcPr>
          <w:p w14:paraId="16048E3D" w14:textId="77777777" w:rsidR="00EF6948" w:rsidRPr="002B005F" w:rsidRDefault="00EF6948" w:rsidP="000F2FC4">
            <w:pPr>
              <w:pStyle w:val="toc0"/>
              <w:bidi/>
              <w:spacing w:before="60" w:after="60" w:line="360" w:lineRule="exact"/>
              <w:rPr>
                <w:rFonts w:ascii="Dubai" w:hAnsi="Dubai" w:cs="Dubai"/>
                <w:b w:val="0"/>
                <w:sz w:val="22"/>
                <w:szCs w:val="22"/>
              </w:rPr>
            </w:pPr>
            <w:r w:rsidRPr="002B005F">
              <w:rPr>
                <w:rFonts w:ascii="Dubai" w:hAnsi="Dubai" w:cs="Dubai"/>
                <w:b w:val="0"/>
                <w:sz w:val="22"/>
                <w:szCs w:val="22"/>
              </w:rPr>
              <w:t>1</w:t>
            </w:r>
          </w:p>
        </w:tc>
        <w:tc>
          <w:tcPr>
            <w:tcW w:w="3862" w:type="pct"/>
          </w:tcPr>
          <w:p w14:paraId="47D1688A" w14:textId="0E9B643A" w:rsidR="00EF6948" w:rsidRPr="002B005F" w:rsidRDefault="00240E19" w:rsidP="000F2FC4">
            <w:pPr>
              <w:pStyle w:val="toc0"/>
              <w:bidi/>
              <w:spacing w:before="60" w:after="60" w:line="360" w:lineRule="exact"/>
              <w:jc w:val="both"/>
              <w:rPr>
                <w:rFonts w:ascii="Dubai" w:hAnsi="Dubai" w:cs="Dubai"/>
                <w:b w:val="0"/>
                <w:sz w:val="22"/>
                <w:szCs w:val="22"/>
                <w:rtl/>
                <w:lang w:bidi="ar-EG"/>
              </w:rPr>
            </w:pPr>
            <w:r w:rsidRPr="002B005F">
              <w:rPr>
                <w:rFonts w:ascii="Dubai" w:hAnsi="Dubai" w:cs="Dubai" w:hint="cs"/>
                <w:b w:val="0"/>
                <w:sz w:val="22"/>
                <w:szCs w:val="22"/>
                <w:rtl/>
              </w:rPr>
              <w:t xml:space="preserve">نتائج المناقشات التي جرت في </w:t>
            </w:r>
            <w:r w:rsidRPr="002B005F">
              <w:rPr>
                <w:rFonts w:ascii="Dubai" w:hAnsi="Dubai" w:cs="Dubai"/>
                <w:b w:val="0"/>
                <w:sz w:val="22"/>
                <w:szCs w:val="22"/>
              </w:rPr>
              <w:t>10</w:t>
            </w:r>
            <w:r w:rsidRPr="002B005F">
              <w:rPr>
                <w:rFonts w:ascii="Dubai" w:hAnsi="Dubai" w:cs="Dubai" w:hint="cs"/>
                <w:b w:val="0"/>
                <w:sz w:val="22"/>
                <w:szCs w:val="22"/>
                <w:rtl/>
                <w:lang w:bidi="ar-EG"/>
              </w:rPr>
              <w:t xml:space="preserve"> يونيو </w:t>
            </w:r>
            <w:r w:rsidRPr="002B005F">
              <w:rPr>
                <w:rFonts w:ascii="Dubai" w:hAnsi="Dubai" w:cs="Dubai"/>
                <w:b w:val="0"/>
                <w:sz w:val="22"/>
                <w:szCs w:val="22"/>
                <w:lang w:bidi="ar-EG"/>
              </w:rPr>
              <w:t>2020</w:t>
            </w:r>
            <w:r w:rsidRPr="002B005F">
              <w:rPr>
                <w:rFonts w:ascii="Dubai" w:hAnsi="Dubai" w:cs="Dubai" w:hint="cs"/>
                <w:b w:val="0"/>
                <w:sz w:val="22"/>
                <w:szCs w:val="22"/>
                <w:rtl/>
                <w:lang w:bidi="ar-EG"/>
              </w:rPr>
              <w:t xml:space="preserve"> ومواصلة مناقشة التقرير </w:t>
            </w:r>
            <w:r w:rsidR="003A0019" w:rsidRPr="002B005F">
              <w:rPr>
                <w:rFonts w:ascii="Dubai" w:hAnsi="Dubai" w:cs="Dubai" w:hint="cs"/>
                <w:b w:val="0"/>
                <w:sz w:val="22"/>
                <w:szCs w:val="22"/>
                <w:rtl/>
                <w:lang w:bidi="ar-EG"/>
              </w:rPr>
              <w:t>عن</w:t>
            </w:r>
            <w:r w:rsidRPr="002B005F">
              <w:rPr>
                <w:rFonts w:ascii="Dubai" w:hAnsi="Dubai" w:cs="Dubai" w:hint="cs"/>
                <w:b w:val="0"/>
                <w:sz w:val="22"/>
                <w:szCs w:val="22"/>
                <w:rtl/>
                <w:lang w:bidi="ar-EG"/>
              </w:rPr>
              <w:t xml:space="preserve"> جمعية الاتصالات الراديوية لعام </w:t>
            </w:r>
            <w:r w:rsidRPr="002B005F">
              <w:rPr>
                <w:rFonts w:ascii="Dubai" w:hAnsi="Dubai" w:cs="Dubai"/>
                <w:b w:val="0"/>
                <w:sz w:val="22"/>
                <w:szCs w:val="22"/>
                <w:lang w:bidi="ar-EG"/>
              </w:rPr>
              <w:t>2019</w:t>
            </w:r>
            <w:r w:rsidRPr="002B005F">
              <w:rPr>
                <w:rFonts w:ascii="Dubai" w:hAnsi="Dubai" w:cs="Dubai" w:hint="cs"/>
                <w:b w:val="0"/>
                <w:sz w:val="22"/>
                <w:szCs w:val="22"/>
                <w:rtl/>
                <w:lang w:bidi="ar-EG"/>
              </w:rPr>
              <w:t xml:space="preserve"> والمؤتمر العالمي للاتصالات الراديوية لعام</w:t>
            </w:r>
            <w:r w:rsidRPr="002B005F">
              <w:rPr>
                <w:rFonts w:ascii="Dubai" w:hAnsi="Dubai" w:cs="Dubai" w:hint="eastAsia"/>
                <w:b w:val="0"/>
                <w:sz w:val="22"/>
                <w:szCs w:val="22"/>
                <w:rtl/>
                <w:lang w:bidi="ar-EG"/>
              </w:rPr>
              <w:t> </w:t>
            </w:r>
            <w:r w:rsidRPr="002B005F">
              <w:rPr>
                <w:rFonts w:ascii="Dubai" w:hAnsi="Dubai" w:cs="Dubai"/>
                <w:b w:val="0"/>
                <w:sz w:val="22"/>
                <w:szCs w:val="22"/>
                <w:lang w:bidi="ar-EG"/>
              </w:rPr>
              <w:t>2019</w:t>
            </w:r>
          </w:p>
        </w:tc>
        <w:bookmarkStart w:id="2" w:name="lt_pId017"/>
        <w:tc>
          <w:tcPr>
            <w:tcW w:w="954" w:type="pct"/>
          </w:tcPr>
          <w:p w14:paraId="47A460AE" w14:textId="610F32EC" w:rsidR="00EF6948" w:rsidRPr="002B005F" w:rsidRDefault="00EF6948" w:rsidP="000F2FC4">
            <w:pPr>
              <w:pStyle w:val="toc0"/>
              <w:bidi/>
              <w:spacing w:before="60" w:after="60" w:line="360" w:lineRule="exact"/>
              <w:jc w:val="center"/>
              <w:rPr>
                <w:rFonts w:ascii="Dubai" w:hAnsi="Dubai" w:cs="Dubai"/>
                <w:b w:val="0"/>
                <w:sz w:val="22"/>
                <w:szCs w:val="22"/>
              </w:rPr>
            </w:pPr>
            <w:r w:rsidRPr="002B005F">
              <w:rPr>
                <w:rFonts w:eastAsiaTheme="majorEastAsia"/>
              </w:rPr>
              <w:fldChar w:fldCharType="begin"/>
            </w:r>
            <w:r w:rsidRPr="002B005F">
              <w:rPr>
                <w:rFonts w:ascii="Dubai" w:hAnsi="Dubai" w:cs="Dubai"/>
                <w:b w:val="0"/>
                <w:sz w:val="22"/>
                <w:szCs w:val="22"/>
              </w:rPr>
              <w:instrText xml:space="preserve"> HYPERLINK "https://www.itu.int/md/S20-CLVC-200609-TD-0001/en" </w:instrText>
            </w:r>
            <w:r w:rsidRPr="002B005F">
              <w:rPr>
                <w:rFonts w:eastAsiaTheme="majorEastAsia"/>
              </w:rPr>
              <w:fldChar w:fldCharType="separate"/>
            </w:r>
            <w:r w:rsidRPr="002B005F">
              <w:rPr>
                <w:rStyle w:val="Hyperlink"/>
                <w:rFonts w:eastAsiaTheme="majorEastAsia"/>
                <w:b w:val="0"/>
                <w:sz w:val="22"/>
                <w:szCs w:val="22"/>
              </w:rPr>
              <w:t>VC/DT/1(Rev.1)</w:t>
            </w:r>
            <w:r w:rsidRPr="002B005F">
              <w:rPr>
                <w:rStyle w:val="Hyperlink"/>
                <w:rFonts w:eastAsiaTheme="majorEastAsia"/>
                <w:b w:val="0"/>
                <w:sz w:val="22"/>
                <w:szCs w:val="22"/>
              </w:rPr>
              <w:fldChar w:fldCharType="end"/>
            </w:r>
            <w:bookmarkEnd w:id="2"/>
            <w:r w:rsidR="00330633">
              <w:rPr>
                <w:rFonts w:hint="cs"/>
                <w:rtl/>
              </w:rPr>
              <w:t xml:space="preserve">، </w:t>
            </w:r>
            <w:r w:rsidRPr="002B005F">
              <w:rPr>
                <w:rFonts w:ascii="Dubai" w:hAnsi="Dubai" w:cs="Dubai"/>
                <w:b w:val="0"/>
                <w:sz w:val="22"/>
                <w:szCs w:val="22"/>
              </w:rPr>
              <w:br/>
            </w:r>
            <w:bookmarkStart w:id="3" w:name="lt_pId018"/>
            <w:r w:rsidRPr="002B005F">
              <w:rPr>
                <w:rFonts w:eastAsiaTheme="majorEastAsia"/>
              </w:rPr>
              <w:fldChar w:fldCharType="begin"/>
            </w:r>
            <w:r w:rsidRPr="002B005F">
              <w:rPr>
                <w:rFonts w:ascii="Dubai" w:hAnsi="Dubai" w:cs="Dubai"/>
                <w:b w:val="0"/>
                <w:sz w:val="22"/>
                <w:szCs w:val="22"/>
              </w:rPr>
              <w:instrText xml:space="preserve"> HYPERLINK "https://www.itu.int/md/S20-CL-C-0027/en" </w:instrText>
            </w:r>
            <w:r w:rsidRPr="002B005F">
              <w:rPr>
                <w:rFonts w:eastAsiaTheme="majorEastAsia"/>
              </w:rPr>
              <w:fldChar w:fldCharType="separate"/>
            </w:r>
            <w:r w:rsidRPr="002B005F">
              <w:rPr>
                <w:rStyle w:val="Hyperlink"/>
                <w:rFonts w:eastAsiaTheme="majorEastAsia"/>
                <w:b w:val="0"/>
                <w:sz w:val="22"/>
                <w:szCs w:val="22"/>
              </w:rPr>
              <w:t>C20/27</w:t>
            </w:r>
            <w:r w:rsidRPr="002B005F">
              <w:rPr>
                <w:rStyle w:val="Hyperlink"/>
                <w:rFonts w:eastAsiaTheme="majorEastAsia"/>
                <w:b w:val="0"/>
                <w:sz w:val="22"/>
                <w:szCs w:val="22"/>
              </w:rPr>
              <w:fldChar w:fldCharType="end"/>
            </w:r>
            <w:r w:rsidRPr="002B005F">
              <w:rPr>
                <w:rFonts w:ascii="Dubai" w:hAnsi="Dubai" w:cs="Dubai"/>
                <w:b w:val="0"/>
                <w:sz w:val="22"/>
                <w:szCs w:val="22"/>
                <w:rtl/>
              </w:rPr>
              <w:t xml:space="preserve">، </w:t>
            </w:r>
            <w:hyperlink r:id="rId9" w:history="1">
              <w:r w:rsidRPr="002B005F">
                <w:rPr>
                  <w:rStyle w:val="Hyperlink"/>
                  <w:rFonts w:eastAsiaTheme="majorEastAsia"/>
                  <w:b w:val="0"/>
                  <w:sz w:val="22"/>
                  <w:szCs w:val="22"/>
                </w:rPr>
                <w:t>VC/9</w:t>
              </w:r>
            </w:hyperlink>
            <w:r w:rsidRPr="002B005F">
              <w:rPr>
                <w:rFonts w:ascii="Dubai" w:hAnsi="Dubai" w:cs="Dubai"/>
                <w:b w:val="0"/>
                <w:sz w:val="22"/>
                <w:szCs w:val="22"/>
                <w:rtl/>
              </w:rPr>
              <w:t xml:space="preserve">، </w:t>
            </w:r>
            <w:hyperlink r:id="rId10" w:history="1">
              <w:r w:rsidRPr="002B005F">
                <w:rPr>
                  <w:rStyle w:val="Hyperlink"/>
                  <w:rFonts w:eastAsiaTheme="majorEastAsia"/>
                  <w:b w:val="0"/>
                  <w:sz w:val="22"/>
                  <w:szCs w:val="22"/>
                </w:rPr>
                <w:t>VC/11</w:t>
              </w:r>
            </w:hyperlink>
            <w:bookmarkEnd w:id="3"/>
          </w:p>
        </w:tc>
      </w:tr>
      <w:tr w:rsidR="00EF6948" w:rsidRPr="002B005F" w14:paraId="008A0289" w14:textId="77777777" w:rsidTr="004E2231">
        <w:trPr>
          <w:jc w:val="center"/>
        </w:trPr>
        <w:tc>
          <w:tcPr>
            <w:tcW w:w="250" w:type="pct"/>
          </w:tcPr>
          <w:p w14:paraId="7BFF69FE" w14:textId="77777777" w:rsidR="00EF6948" w:rsidRPr="002B005F" w:rsidRDefault="00EF6948" w:rsidP="000F2FC4">
            <w:pPr>
              <w:pStyle w:val="toc0"/>
              <w:bidi/>
              <w:spacing w:before="60" w:after="60" w:line="360" w:lineRule="exact"/>
              <w:rPr>
                <w:rFonts w:ascii="Dubai" w:hAnsi="Dubai" w:cs="Dubai"/>
                <w:b w:val="0"/>
                <w:sz w:val="22"/>
                <w:szCs w:val="22"/>
              </w:rPr>
            </w:pPr>
            <w:r w:rsidRPr="002B005F">
              <w:rPr>
                <w:rFonts w:ascii="Dubai" w:hAnsi="Dubai" w:cs="Dubai"/>
                <w:b w:val="0"/>
                <w:sz w:val="22"/>
                <w:szCs w:val="22"/>
              </w:rPr>
              <w:t>2</w:t>
            </w:r>
          </w:p>
        </w:tc>
        <w:tc>
          <w:tcPr>
            <w:tcW w:w="3862" w:type="pct"/>
          </w:tcPr>
          <w:p w14:paraId="109230AF" w14:textId="3D2257C4" w:rsidR="00EF6948" w:rsidRPr="002B005F" w:rsidRDefault="00EF6948" w:rsidP="000F2FC4">
            <w:pPr>
              <w:pStyle w:val="toc0"/>
              <w:bidi/>
              <w:spacing w:before="60" w:after="60" w:line="360" w:lineRule="exact"/>
              <w:jc w:val="both"/>
              <w:rPr>
                <w:rFonts w:ascii="Dubai" w:hAnsi="Dubai" w:cs="Dubai"/>
                <w:b w:val="0"/>
                <w:sz w:val="22"/>
                <w:szCs w:val="22"/>
                <w:lang w:bidi="ar-EG"/>
              </w:rPr>
            </w:pPr>
            <w:r w:rsidRPr="002B005F">
              <w:rPr>
                <w:rFonts w:ascii="Dubai" w:hAnsi="Dubai" w:cs="Dubai" w:hint="cs"/>
                <w:b w:val="0"/>
                <w:sz w:val="22"/>
                <w:szCs w:val="22"/>
                <w:rtl/>
                <w:lang w:eastAsia="en-GB"/>
              </w:rPr>
              <w:t>تعيين مر</w:t>
            </w:r>
            <w:r w:rsidR="00E417FE" w:rsidRPr="002B005F">
              <w:rPr>
                <w:rFonts w:ascii="Dubai" w:hAnsi="Dubai" w:cs="Dubai" w:hint="cs"/>
                <w:b w:val="0"/>
                <w:sz w:val="22"/>
                <w:szCs w:val="22"/>
                <w:rtl/>
                <w:lang w:eastAsia="en-GB"/>
              </w:rPr>
              <w:t>اجع خارجي جديد للحسابات</w:t>
            </w:r>
          </w:p>
        </w:tc>
        <w:tc>
          <w:tcPr>
            <w:tcW w:w="954" w:type="pct"/>
          </w:tcPr>
          <w:p w14:paraId="53626358" w14:textId="6B5084CD" w:rsidR="00EF6948" w:rsidRPr="002B005F" w:rsidRDefault="00DA753C" w:rsidP="000F2FC4">
            <w:pPr>
              <w:pStyle w:val="toc0"/>
              <w:bidi/>
              <w:spacing w:before="60" w:after="60" w:line="360" w:lineRule="exact"/>
              <w:jc w:val="center"/>
              <w:rPr>
                <w:rFonts w:ascii="Dubai" w:hAnsi="Dubai" w:cs="Dubai"/>
                <w:b w:val="0"/>
                <w:sz w:val="22"/>
                <w:szCs w:val="22"/>
              </w:rPr>
            </w:pPr>
            <w:hyperlink r:id="rId11" w:history="1">
              <w:bookmarkStart w:id="4" w:name="lt_pId021"/>
              <w:r w:rsidR="00EF6948" w:rsidRPr="002B005F">
                <w:rPr>
                  <w:rStyle w:val="Hyperlink"/>
                  <w:rFonts w:eastAsiaTheme="majorEastAsia"/>
                  <w:b w:val="0"/>
                  <w:sz w:val="22"/>
                  <w:szCs w:val="22"/>
                </w:rPr>
                <w:t>C20/49</w:t>
              </w:r>
              <w:bookmarkEnd w:id="4"/>
            </w:hyperlink>
          </w:p>
        </w:tc>
      </w:tr>
      <w:tr w:rsidR="00EF6948" w:rsidRPr="002B005F" w14:paraId="1ADD6666" w14:textId="77777777" w:rsidTr="004E2231">
        <w:trPr>
          <w:jc w:val="center"/>
        </w:trPr>
        <w:tc>
          <w:tcPr>
            <w:tcW w:w="250" w:type="pct"/>
          </w:tcPr>
          <w:p w14:paraId="498FF3E5" w14:textId="77777777" w:rsidR="00EF6948" w:rsidRPr="002B005F" w:rsidRDefault="00EF6948" w:rsidP="000F2FC4">
            <w:pPr>
              <w:pStyle w:val="toc0"/>
              <w:bidi/>
              <w:spacing w:before="60" w:after="60" w:line="360" w:lineRule="exact"/>
              <w:rPr>
                <w:rFonts w:ascii="Dubai" w:hAnsi="Dubai" w:cs="Dubai"/>
                <w:b w:val="0"/>
                <w:sz w:val="22"/>
                <w:szCs w:val="22"/>
              </w:rPr>
            </w:pPr>
            <w:r w:rsidRPr="002B005F">
              <w:rPr>
                <w:rFonts w:ascii="Dubai" w:hAnsi="Dubai" w:cs="Dubai"/>
                <w:b w:val="0"/>
                <w:sz w:val="22"/>
                <w:szCs w:val="22"/>
              </w:rPr>
              <w:t>3</w:t>
            </w:r>
          </w:p>
        </w:tc>
        <w:tc>
          <w:tcPr>
            <w:tcW w:w="3862" w:type="pct"/>
          </w:tcPr>
          <w:p w14:paraId="328C85E4" w14:textId="2303816E" w:rsidR="00EF6948" w:rsidRPr="002B005F" w:rsidRDefault="00E417FE" w:rsidP="000F2FC4">
            <w:pPr>
              <w:pStyle w:val="toc0"/>
              <w:bidi/>
              <w:spacing w:before="60" w:after="60" w:line="360" w:lineRule="exact"/>
              <w:jc w:val="both"/>
              <w:rPr>
                <w:rFonts w:ascii="Dubai" w:hAnsi="Dubai" w:cs="Dubai"/>
                <w:b w:val="0"/>
                <w:sz w:val="22"/>
                <w:szCs w:val="22"/>
              </w:rPr>
            </w:pPr>
            <w:r w:rsidRPr="002B005F">
              <w:rPr>
                <w:rFonts w:ascii="Dubai" w:hAnsi="Dubai" w:cs="Dubai" w:hint="cs"/>
                <w:b w:val="0"/>
                <w:color w:val="000000"/>
                <w:position w:val="2"/>
                <w:sz w:val="22"/>
                <w:szCs w:val="22"/>
                <w:rtl/>
              </w:rPr>
              <w:t>وظيفة وعملية التحقيق الجديد</w:t>
            </w:r>
            <w:r w:rsidR="003A0019" w:rsidRPr="002B005F">
              <w:rPr>
                <w:rFonts w:ascii="Dubai" w:hAnsi="Dubai" w:cs="Dubai" w:hint="cs"/>
                <w:b w:val="0"/>
                <w:color w:val="000000"/>
                <w:position w:val="2"/>
                <w:sz w:val="22"/>
                <w:szCs w:val="22"/>
                <w:rtl/>
              </w:rPr>
              <w:t>ة</w:t>
            </w:r>
          </w:p>
        </w:tc>
        <w:bookmarkStart w:id="5" w:name="lt_pId024"/>
        <w:tc>
          <w:tcPr>
            <w:tcW w:w="954" w:type="pct"/>
          </w:tcPr>
          <w:p w14:paraId="53F937C5" w14:textId="1FCBE022" w:rsidR="00EF6948" w:rsidRPr="002B005F" w:rsidRDefault="00EF6948" w:rsidP="000F2FC4">
            <w:pPr>
              <w:pStyle w:val="toc0"/>
              <w:bidi/>
              <w:spacing w:before="60" w:after="60" w:line="360" w:lineRule="exact"/>
              <w:jc w:val="center"/>
              <w:rPr>
                <w:rFonts w:ascii="Dubai" w:hAnsi="Dubai" w:cs="Dubai"/>
                <w:b w:val="0"/>
                <w:sz w:val="22"/>
                <w:szCs w:val="22"/>
              </w:rPr>
            </w:pPr>
            <w:r w:rsidRPr="002B005F">
              <w:rPr>
                <w:rFonts w:eastAsiaTheme="majorEastAsia"/>
              </w:rPr>
              <w:fldChar w:fldCharType="begin"/>
            </w:r>
            <w:r w:rsidRPr="002B005F">
              <w:rPr>
                <w:rFonts w:ascii="Dubai" w:hAnsi="Dubai" w:cs="Dubai"/>
                <w:b w:val="0"/>
                <w:sz w:val="22"/>
                <w:szCs w:val="22"/>
              </w:rPr>
              <w:instrText xml:space="preserve"> HYPERLINK "https://www.itu.int/md/S20-CL-C-0060/en" </w:instrText>
            </w:r>
            <w:r w:rsidRPr="002B005F">
              <w:rPr>
                <w:rFonts w:eastAsiaTheme="majorEastAsia"/>
              </w:rPr>
              <w:fldChar w:fldCharType="separate"/>
            </w:r>
            <w:r w:rsidRPr="002B005F">
              <w:rPr>
                <w:rStyle w:val="Hyperlink"/>
                <w:rFonts w:eastAsiaTheme="majorEastAsia"/>
                <w:b w:val="0"/>
                <w:sz w:val="22"/>
                <w:szCs w:val="22"/>
              </w:rPr>
              <w:t>C20/60</w:t>
            </w:r>
            <w:r w:rsidRPr="002B005F">
              <w:rPr>
                <w:rStyle w:val="Hyperlink"/>
                <w:rFonts w:eastAsiaTheme="majorEastAsia"/>
                <w:b w:val="0"/>
                <w:sz w:val="22"/>
                <w:szCs w:val="22"/>
              </w:rPr>
              <w:fldChar w:fldCharType="end"/>
            </w:r>
            <w:r w:rsidRPr="002B005F">
              <w:rPr>
                <w:rFonts w:ascii="Dubai" w:hAnsi="Dubai" w:cs="Dubai"/>
                <w:b w:val="0"/>
                <w:sz w:val="22"/>
                <w:szCs w:val="22"/>
                <w:rtl/>
              </w:rPr>
              <w:t xml:space="preserve">، </w:t>
            </w:r>
            <w:hyperlink r:id="rId12" w:history="1">
              <w:r w:rsidRPr="002B005F">
                <w:rPr>
                  <w:rStyle w:val="Hyperlink"/>
                  <w:rFonts w:eastAsiaTheme="majorEastAsia"/>
                  <w:b w:val="0"/>
                  <w:sz w:val="22"/>
                  <w:szCs w:val="22"/>
                </w:rPr>
                <w:t>VC/8</w:t>
              </w:r>
            </w:hyperlink>
            <w:bookmarkEnd w:id="5"/>
          </w:p>
        </w:tc>
      </w:tr>
      <w:tr w:rsidR="00EF6948" w:rsidRPr="002B005F" w14:paraId="03F190A6" w14:textId="77777777" w:rsidTr="004E2231">
        <w:trPr>
          <w:jc w:val="center"/>
        </w:trPr>
        <w:tc>
          <w:tcPr>
            <w:tcW w:w="250" w:type="pct"/>
          </w:tcPr>
          <w:p w14:paraId="3AAE04C3" w14:textId="77777777" w:rsidR="00EF6948" w:rsidRPr="002B005F" w:rsidRDefault="00EF6948" w:rsidP="000F2FC4">
            <w:pPr>
              <w:pStyle w:val="toc0"/>
              <w:bidi/>
              <w:spacing w:before="60" w:after="60" w:line="360" w:lineRule="exact"/>
              <w:rPr>
                <w:rFonts w:ascii="Dubai" w:hAnsi="Dubai" w:cs="Dubai"/>
                <w:b w:val="0"/>
                <w:sz w:val="22"/>
                <w:szCs w:val="22"/>
              </w:rPr>
            </w:pPr>
            <w:r w:rsidRPr="002B005F">
              <w:rPr>
                <w:rFonts w:ascii="Dubai" w:hAnsi="Dubai" w:cs="Dubai"/>
                <w:b w:val="0"/>
                <w:sz w:val="22"/>
                <w:szCs w:val="22"/>
              </w:rPr>
              <w:t>4</w:t>
            </w:r>
          </w:p>
        </w:tc>
        <w:tc>
          <w:tcPr>
            <w:tcW w:w="3862" w:type="pct"/>
          </w:tcPr>
          <w:p w14:paraId="40F97F09" w14:textId="0214ACE9" w:rsidR="00EF6948" w:rsidRPr="002B005F" w:rsidRDefault="00EF6948" w:rsidP="000F2FC4">
            <w:pPr>
              <w:pStyle w:val="toc0"/>
              <w:bidi/>
              <w:spacing w:before="60" w:after="60" w:line="360" w:lineRule="exact"/>
              <w:jc w:val="both"/>
              <w:rPr>
                <w:rFonts w:ascii="Dubai" w:hAnsi="Dubai" w:cs="Dubai"/>
                <w:b w:val="0"/>
                <w:sz w:val="22"/>
                <w:szCs w:val="22"/>
                <w:lang w:val="en-US"/>
              </w:rPr>
            </w:pPr>
            <w:r w:rsidRPr="002B005F">
              <w:rPr>
                <w:rFonts w:ascii="Dubai" w:hAnsi="Dubai" w:cs="Dubai"/>
                <w:b w:val="0"/>
                <w:position w:val="2"/>
                <w:sz w:val="22"/>
                <w:szCs w:val="22"/>
                <w:rtl/>
              </w:rPr>
              <w:t>تقرير عن التقدم المحرز بشأن مشروع مباني مقر الاتحاد</w:t>
            </w:r>
            <w:r w:rsidRPr="002B005F">
              <w:rPr>
                <w:rFonts w:ascii="Dubai" w:hAnsi="Dubai" w:cs="Dubai" w:hint="cs"/>
                <w:b w:val="0"/>
                <w:position w:val="2"/>
                <w:sz w:val="22"/>
                <w:szCs w:val="22"/>
                <w:rtl/>
                <w:lang w:bidi="ar-EG"/>
              </w:rPr>
              <w:t xml:space="preserve"> و</w:t>
            </w:r>
            <w:r w:rsidRPr="002B005F">
              <w:rPr>
                <w:rFonts w:ascii="Dubai" w:hAnsi="Dubai" w:cs="Dubai"/>
                <w:b w:val="0"/>
                <w:spacing w:val="-6"/>
                <w:position w:val="2"/>
                <w:sz w:val="22"/>
                <w:szCs w:val="22"/>
                <w:rtl/>
              </w:rPr>
              <w:t>تقرير موجز عن أعمال الفريق الاستشاري للدول الأعضاء</w:t>
            </w:r>
            <w:r w:rsidRPr="002B005F">
              <w:rPr>
                <w:rFonts w:ascii="Dubai" w:hAnsi="Dubai" w:cs="Dubai" w:hint="cs"/>
                <w:b w:val="0"/>
                <w:spacing w:val="-6"/>
                <w:position w:val="2"/>
                <w:sz w:val="22"/>
                <w:szCs w:val="22"/>
                <w:rtl/>
              </w:rPr>
              <w:t xml:space="preserve"> </w:t>
            </w:r>
            <w:r w:rsidRPr="002B005F">
              <w:rPr>
                <w:rFonts w:ascii="Dubai" w:hAnsi="Dubai" w:cs="Dubai"/>
                <w:b w:val="0"/>
                <w:spacing w:val="-6"/>
                <w:position w:val="2"/>
                <w:sz w:val="22"/>
                <w:szCs w:val="22"/>
              </w:rPr>
              <w:t>(MSAG)</w:t>
            </w:r>
            <w:r w:rsidRPr="002B005F">
              <w:rPr>
                <w:rFonts w:ascii="Dubai" w:hAnsi="Dubai" w:cs="Dubai"/>
                <w:b w:val="0"/>
                <w:spacing w:val="-6"/>
                <w:position w:val="2"/>
                <w:sz w:val="22"/>
                <w:szCs w:val="22"/>
                <w:rtl/>
              </w:rPr>
              <w:t xml:space="preserve"> المعني بمشروع مباني مقر الاتحاد</w:t>
            </w:r>
          </w:p>
        </w:tc>
        <w:bookmarkStart w:id="6" w:name="lt_pId027"/>
        <w:tc>
          <w:tcPr>
            <w:tcW w:w="954" w:type="pct"/>
          </w:tcPr>
          <w:p w14:paraId="3E8B6013" w14:textId="1D0B0A95" w:rsidR="00EF6948" w:rsidRPr="002B005F" w:rsidRDefault="00EF6948" w:rsidP="000F2FC4">
            <w:pPr>
              <w:pStyle w:val="toc0"/>
              <w:bidi/>
              <w:spacing w:before="60" w:after="60" w:line="360" w:lineRule="exact"/>
              <w:jc w:val="center"/>
              <w:rPr>
                <w:rFonts w:ascii="Dubai" w:hAnsi="Dubai" w:cs="Dubai"/>
                <w:b w:val="0"/>
                <w:sz w:val="22"/>
                <w:szCs w:val="22"/>
              </w:rPr>
            </w:pPr>
            <w:r w:rsidRPr="002B005F">
              <w:rPr>
                <w:rFonts w:eastAsiaTheme="majorEastAsia"/>
              </w:rPr>
              <w:fldChar w:fldCharType="begin"/>
            </w:r>
            <w:r w:rsidRPr="002B005F">
              <w:rPr>
                <w:rFonts w:ascii="Dubai" w:hAnsi="Dubai" w:cs="Dubai"/>
                <w:b w:val="0"/>
                <w:sz w:val="22"/>
                <w:szCs w:val="22"/>
              </w:rPr>
              <w:instrText xml:space="preserve"> HYPERLINK "https://www.itu.int/md/S20-CL-C-0007/en" </w:instrText>
            </w:r>
            <w:r w:rsidRPr="002B005F">
              <w:rPr>
                <w:rFonts w:eastAsiaTheme="majorEastAsia"/>
              </w:rPr>
              <w:fldChar w:fldCharType="separate"/>
            </w:r>
            <w:r w:rsidRPr="002B005F">
              <w:rPr>
                <w:rStyle w:val="Hyperlink"/>
                <w:rFonts w:eastAsiaTheme="majorEastAsia"/>
                <w:b w:val="0"/>
                <w:sz w:val="22"/>
                <w:szCs w:val="22"/>
              </w:rPr>
              <w:t>C20/7</w:t>
            </w:r>
            <w:r w:rsidRPr="002B005F">
              <w:rPr>
                <w:rStyle w:val="Hyperlink"/>
                <w:rFonts w:eastAsiaTheme="majorEastAsia"/>
                <w:b w:val="0"/>
                <w:sz w:val="22"/>
                <w:szCs w:val="22"/>
              </w:rPr>
              <w:fldChar w:fldCharType="end"/>
            </w:r>
            <w:r w:rsidRPr="002B005F">
              <w:rPr>
                <w:rFonts w:ascii="Dubai" w:hAnsi="Dubai" w:cs="Dubai"/>
                <w:b w:val="0"/>
                <w:sz w:val="22"/>
                <w:szCs w:val="22"/>
                <w:rtl/>
              </w:rPr>
              <w:t xml:space="preserve">، </w:t>
            </w:r>
            <w:hyperlink r:id="rId13" w:history="1">
              <w:r w:rsidRPr="002B005F">
                <w:rPr>
                  <w:rStyle w:val="Hyperlink"/>
                  <w:rFonts w:eastAsiaTheme="majorEastAsia"/>
                  <w:b w:val="0"/>
                  <w:sz w:val="22"/>
                  <w:szCs w:val="22"/>
                </w:rPr>
                <w:t>C20/48</w:t>
              </w:r>
            </w:hyperlink>
            <w:bookmarkEnd w:id="6"/>
          </w:p>
        </w:tc>
      </w:tr>
    </w:tbl>
    <w:p w14:paraId="636B0973" w14:textId="77777777" w:rsidR="004B1F2F" w:rsidRPr="002B005F" w:rsidRDefault="004B1F2F" w:rsidP="00330633">
      <w:bookmarkStart w:id="7" w:name="dsource" w:colFirst="0" w:colLast="0"/>
      <w:bookmarkEnd w:id="1"/>
    </w:p>
    <w:bookmarkEnd w:id="7"/>
    <w:p w14:paraId="1FEE508E" w14:textId="77777777" w:rsidR="00BB7213" w:rsidRPr="002B005F" w:rsidRDefault="00BB7213" w:rsidP="00330633">
      <w:pPr>
        <w:rPr>
          <w:rtl/>
          <w:lang w:bidi="ar-EG"/>
        </w:rPr>
      </w:pPr>
    </w:p>
    <w:p w14:paraId="14950A9D" w14:textId="77777777" w:rsidR="00CB7DE5" w:rsidRPr="002B005F" w:rsidRDefault="00CB7DE5" w:rsidP="00330633">
      <w:pPr>
        <w:rPr>
          <w:rtl/>
          <w:lang w:bidi="ar-EG"/>
        </w:rPr>
      </w:pPr>
      <w:r w:rsidRPr="002B005F">
        <w:rPr>
          <w:rtl/>
          <w:lang w:bidi="ar-EG"/>
        </w:rPr>
        <w:br w:type="page"/>
      </w:r>
    </w:p>
    <w:p w14:paraId="4D54B4C8" w14:textId="4BC90571" w:rsidR="00EF6948" w:rsidRPr="002B005F" w:rsidRDefault="001C305B" w:rsidP="00240E19">
      <w:pPr>
        <w:pStyle w:val="Heading1"/>
        <w:rPr>
          <w:rtl/>
        </w:rPr>
      </w:pPr>
      <w:r w:rsidRPr="002B005F">
        <w:rPr>
          <w:rFonts w:eastAsia="Times New Roman"/>
          <w:lang w:eastAsia="en-GB"/>
        </w:rPr>
        <w:lastRenderedPageBreak/>
        <w:t>1</w:t>
      </w:r>
      <w:r w:rsidR="00EF6948" w:rsidRPr="002B005F">
        <w:rPr>
          <w:rFonts w:eastAsia="Times New Roman"/>
          <w:rtl/>
          <w:lang w:eastAsia="en-GB"/>
        </w:rPr>
        <w:tab/>
      </w:r>
      <w:r w:rsidR="00240E19" w:rsidRPr="00330633">
        <w:rPr>
          <w:rFonts w:eastAsia="Times New Roman" w:hint="cs"/>
          <w:spacing w:val="-4"/>
          <w:rtl/>
          <w:lang w:eastAsia="en-GB"/>
        </w:rPr>
        <w:t xml:space="preserve">نتائج المناقشات التي جرت في </w:t>
      </w:r>
      <w:r w:rsidR="00240E19" w:rsidRPr="00330633">
        <w:rPr>
          <w:rFonts w:eastAsia="Times New Roman"/>
          <w:spacing w:val="-4"/>
          <w:lang w:val="en-GB" w:eastAsia="en-GB"/>
        </w:rPr>
        <w:t>10</w:t>
      </w:r>
      <w:r w:rsidR="00240E19" w:rsidRPr="00330633">
        <w:rPr>
          <w:rFonts w:eastAsia="Times New Roman" w:hint="cs"/>
          <w:spacing w:val="-4"/>
          <w:rtl/>
          <w:lang w:val="en-GB" w:eastAsia="en-GB" w:bidi="ar-EG"/>
        </w:rPr>
        <w:t xml:space="preserve"> يونيو </w:t>
      </w:r>
      <w:r w:rsidR="00240E19" w:rsidRPr="00330633">
        <w:rPr>
          <w:rFonts w:eastAsia="Times New Roman"/>
          <w:spacing w:val="-4"/>
          <w:lang w:val="en-GB" w:eastAsia="en-GB" w:bidi="ar-EG"/>
        </w:rPr>
        <w:t>2020</w:t>
      </w:r>
      <w:r w:rsidR="00240E19" w:rsidRPr="00330633">
        <w:rPr>
          <w:rFonts w:eastAsia="Times New Roman" w:hint="cs"/>
          <w:spacing w:val="-4"/>
          <w:rtl/>
          <w:lang w:val="en-GB" w:eastAsia="en-GB" w:bidi="ar-EG"/>
        </w:rPr>
        <w:t xml:space="preserve"> ومواصلة مناقشة التقرير </w:t>
      </w:r>
      <w:r w:rsidR="003A0019" w:rsidRPr="00330633">
        <w:rPr>
          <w:rFonts w:eastAsia="Times New Roman" w:hint="cs"/>
          <w:spacing w:val="-4"/>
          <w:rtl/>
          <w:lang w:val="en-GB" w:eastAsia="en-GB" w:bidi="ar-EG"/>
        </w:rPr>
        <w:t>عن</w:t>
      </w:r>
      <w:r w:rsidR="00240E19" w:rsidRPr="00330633">
        <w:rPr>
          <w:rFonts w:eastAsia="Times New Roman" w:hint="cs"/>
          <w:spacing w:val="-4"/>
          <w:rtl/>
          <w:lang w:val="en-GB" w:eastAsia="en-GB" w:bidi="ar-EG"/>
        </w:rPr>
        <w:t xml:space="preserve"> جمعية الاتصالات الراديوية لعام </w:t>
      </w:r>
      <w:r w:rsidR="00240E19" w:rsidRPr="00330633">
        <w:rPr>
          <w:rFonts w:eastAsia="Times New Roman"/>
          <w:spacing w:val="-4"/>
          <w:lang w:val="en-GB" w:eastAsia="en-GB" w:bidi="ar-EG"/>
        </w:rPr>
        <w:t>2019</w:t>
      </w:r>
      <w:r w:rsidR="00240E19" w:rsidRPr="00330633">
        <w:rPr>
          <w:rFonts w:eastAsia="Times New Roman" w:hint="cs"/>
          <w:spacing w:val="-4"/>
          <w:rtl/>
          <w:lang w:val="en-GB" w:eastAsia="en-GB" w:bidi="ar-EG"/>
        </w:rPr>
        <w:t xml:space="preserve"> والمؤتمر العالمي للاتصالات الراديوية لعام </w:t>
      </w:r>
      <w:r w:rsidR="00240E19" w:rsidRPr="00330633">
        <w:rPr>
          <w:rFonts w:eastAsia="Times New Roman"/>
          <w:spacing w:val="-4"/>
          <w:lang w:val="en-GB" w:eastAsia="en-GB" w:bidi="ar-EG"/>
        </w:rPr>
        <w:t>2019</w:t>
      </w:r>
      <w:r w:rsidR="00EF6948" w:rsidRPr="00330633">
        <w:rPr>
          <w:rFonts w:eastAsia="Times New Roman" w:hint="cs"/>
          <w:spacing w:val="-4"/>
          <w:rtl/>
          <w:lang w:eastAsia="en-GB"/>
        </w:rPr>
        <w:t xml:space="preserve"> </w:t>
      </w:r>
      <w:r w:rsidR="00EF6948" w:rsidRPr="00330633">
        <w:rPr>
          <w:rFonts w:eastAsia="Times New Roman" w:hint="cs"/>
          <w:spacing w:val="-4"/>
          <w:rtl/>
          <w:lang w:eastAsia="en-GB" w:bidi="ar-EG"/>
        </w:rPr>
        <w:t xml:space="preserve">(الوثائق </w:t>
      </w:r>
      <w:hyperlink r:id="rId14" w:history="1">
        <w:r w:rsidR="00EF6948" w:rsidRPr="00330633">
          <w:rPr>
            <w:rStyle w:val="Hyperlink"/>
            <w:rFonts w:asciiTheme="minorHAnsi" w:eastAsia="Times New Roman" w:hAnsiTheme="minorHAnsi" w:cstheme="minorHAnsi"/>
            <w:spacing w:val="-4"/>
            <w:lang w:val="en-CA"/>
          </w:rPr>
          <w:t>VC/DT/1(Rev.1)</w:t>
        </w:r>
      </w:hyperlink>
      <w:r w:rsidR="00EF6948" w:rsidRPr="00330633">
        <w:rPr>
          <w:spacing w:val="-4"/>
          <w:rtl/>
        </w:rPr>
        <w:t>،</w:t>
      </w:r>
      <w:r w:rsidR="00EF6948" w:rsidRPr="00330633">
        <w:rPr>
          <w:rFonts w:asciiTheme="minorHAnsi" w:eastAsia="Times New Roman" w:hAnsiTheme="minorHAnsi" w:cstheme="minorHAnsi"/>
          <w:spacing w:val="-4"/>
          <w:rtl/>
          <w:lang w:val="en-CA"/>
        </w:rPr>
        <w:t xml:space="preserve"> </w:t>
      </w:r>
      <w:hyperlink r:id="rId15" w:history="1">
        <w:r w:rsidR="00EF6948" w:rsidRPr="00330633">
          <w:rPr>
            <w:rStyle w:val="Hyperlink"/>
            <w:rFonts w:asciiTheme="minorHAnsi" w:eastAsia="Times New Roman" w:hAnsiTheme="minorHAnsi" w:cstheme="minorHAnsi"/>
            <w:spacing w:val="-4"/>
            <w:lang w:val="en-CA"/>
          </w:rPr>
          <w:t>C20/27</w:t>
        </w:r>
      </w:hyperlink>
      <w:r w:rsidR="00EF6948" w:rsidRPr="00330633">
        <w:rPr>
          <w:spacing w:val="-4"/>
          <w:rtl/>
        </w:rPr>
        <w:t>،</w:t>
      </w:r>
      <w:r w:rsidR="00EF6948" w:rsidRPr="00330633">
        <w:rPr>
          <w:rFonts w:asciiTheme="minorHAnsi" w:eastAsia="Times New Roman" w:hAnsiTheme="minorHAnsi" w:cstheme="minorHAnsi"/>
          <w:spacing w:val="-4"/>
          <w:rtl/>
          <w:lang w:val="en-CA"/>
        </w:rPr>
        <w:t xml:space="preserve"> </w:t>
      </w:r>
      <w:hyperlink r:id="rId16" w:history="1">
        <w:r w:rsidR="00EF6948" w:rsidRPr="00330633">
          <w:rPr>
            <w:rStyle w:val="Hyperlink"/>
            <w:rFonts w:asciiTheme="minorHAnsi" w:eastAsia="Times New Roman" w:hAnsiTheme="minorHAnsi" w:cstheme="minorHAnsi"/>
            <w:spacing w:val="-4"/>
            <w:lang w:val="en-CA"/>
          </w:rPr>
          <w:t>VC/9</w:t>
        </w:r>
      </w:hyperlink>
      <w:r w:rsidR="00EF6948" w:rsidRPr="00330633">
        <w:rPr>
          <w:rFonts w:asciiTheme="minorHAnsi" w:eastAsia="Times New Roman" w:hAnsiTheme="minorHAnsi" w:cstheme="minorHAnsi" w:hint="cs"/>
          <w:spacing w:val="-4"/>
          <w:rtl/>
          <w:lang w:val="en-CA"/>
        </w:rPr>
        <w:t xml:space="preserve"> </w:t>
      </w:r>
      <w:r w:rsidR="00EF6948" w:rsidRPr="00330633">
        <w:rPr>
          <w:rFonts w:hint="cs"/>
          <w:spacing w:val="-4"/>
          <w:rtl/>
        </w:rPr>
        <w:t>و</w:t>
      </w:r>
      <w:hyperlink r:id="rId17" w:history="1">
        <w:r w:rsidR="00EF6948" w:rsidRPr="00330633">
          <w:rPr>
            <w:rStyle w:val="Hyperlink"/>
            <w:rFonts w:asciiTheme="minorHAnsi" w:eastAsia="Times New Roman" w:hAnsiTheme="minorHAnsi" w:cstheme="minorHAnsi"/>
            <w:spacing w:val="-4"/>
            <w:lang w:val="en-CA"/>
          </w:rPr>
          <w:t>VC/11</w:t>
        </w:r>
      </w:hyperlink>
      <w:r w:rsidR="00EF6948" w:rsidRPr="00330633">
        <w:rPr>
          <w:rFonts w:hint="cs"/>
          <w:spacing w:val="-4"/>
          <w:rtl/>
        </w:rPr>
        <w:t>)</w:t>
      </w:r>
    </w:p>
    <w:p w14:paraId="7B603424" w14:textId="1F4B2BDD" w:rsidR="009B1CBD" w:rsidRPr="002B005F" w:rsidRDefault="001C305B" w:rsidP="00C32F0F">
      <w:pPr>
        <w:rPr>
          <w:rtl/>
          <w:lang w:val="en-GB" w:bidi="ar-EG"/>
        </w:rPr>
      </w:pPr>
      <w:r w:rsidRPr="002B005F">
        <w:rPr>
          <w:lang w:bidi="ar-EG"/>
        </w:rPr>
        <w:t>1.1</w:t>
      </w:r>
      <w:r w:rsidR="009B1CBD" w:rsidRPr="002B005F">
        <w:rPr>
          <w:rtl/>
          <w:lang w:bidi="ar-EG"/>
        </w:rPr>
        <w:tab/>
      </w:r>
      <w:r w:rsidR="00240E19" w:rsidRPr="002B005F">
        <w:rPr>
          <w:rFonts w:hint="cs"/>
          <w:rtl/>
          <w:lang w:bidi="ar-EG"/>
        </w:rPr>
        <w:t xml:space="preserve">فيما يخص نتائج المناقشات التي جرت في </w:t>
      </w:r>
      <w:r w:rsidR="00240E19" w:rsidRPr="002B005F">
        <w:rPr>
          <w:lang w:val="en-GB" w:bidi="ar-EG"/>
        </w:rPr>
        <w:t>10</w:t>
      </w:r>
      <w:r w:rsidR="00240E19" w:rsidRPr="002B005F">
        <w:rPr>
          <w:rFonts w:hint="cs"/>
          <w:rtl/>
          <w:lang w:val="en-GB" w:bidi="ar-EG"/>
        </w:rPr>
        <w:t xml:space="preserve"> يونيو </w:t>
      </w:r>
      <w:r w:rsidR="00240E19" w:rsidRPr="002B005F">
        <w:rPr>
          <w:lang w:val="en-GB" w:bidi="ar-EG"/>
        </w:rPr>
        <w:t>2020</w:t>
      </w:r>
      <w:r w:rsidR="00240E19" w:rsidRPr="002B005F">
        <w:rPr>
          <w:rFonts w:hint="cs"/>
          <w:rtl/>
          <w:lang w:val="en-GB" w:bidi="ar-EG"/>
        </w:rPr>
        <w:t>، على النحو الوارد في الوثيقة</w:t>
      </w:r>
      <w:r w:rsidR="00C32F0F" w:rsidRPr="002B005F">
        <w:rPr>
          <w:rFonts w:hint="eastAsia"/>
          <w:rtl/>
          <w:lang w:val="en-GB" w:bidi="ar-EG"/>
        </w:rPr>
        <w:t> </w:t>
      </w:r>
      <w:r w:rsidR="00C32F0F" w:rsidRPr="002B005F">
        <w:rPr>
          <w:rFonts w:asciiTheme="minorHAnsi" w:hAnsiTheme="minorHAnsi" w:cstheme="minorHAnsi"/>
        </w:rPr>
        <w:t>VC/DT/1(Rev.1)</w:t>
      </w:r>
      <w:r w:rsidR="00240E19" w:rsidRPr="002B005F">
        <w:rPr>
          <w:rFonts w:hint="cs"/>
          <w:rtl/>
          <w:lang w:val="en-GB" w:bidi="ar-EG"/>
        </w:rPr>
        <w:t xml:space="preserve">، وتحديداً النتائج الخاصة بالتقرير </w:t>
      </w:r>
      <w:r w:rsidR="00045360" w:rsidRPr="002B005F">
        <w:rPr>
          <w:rFonts w:hint="cs"/>
          <w:rtl/>
          <w:lang w:val="en-GB" w:bidi="ar-EG"/>
        </w:rPr>
        <w:t>عن</w:t>
      </w:r>
      <w:r w:rsidR="00240E19" w:rsidRPr="002B005F">
        <w:rPr>
          <w:rFonts w:hint="cs"/>
          <w:rtl/>
          <w:lang w:val="en-GB" w:bidi="ar-EG"/>
        </w:rPr>
        <w:t xml:space="preserve"> جمعية الاتصالات الراديوية لعام </w:t>
      </w:r>
      <w:r w:rsidR="00240E19" w:rsidRPr="002B005F">
        <w:rPr>
          <w:lang w:val="en-GB" w:bidi="ar-EG"/>
        </w:rPr>
        <w:t>2019</w:t>
      </w:r>
      <w:r w:rsidR="00240E19" w:rsidRPr="002B005F">
        <w:rPr>
          <w:rFonts w:hint="cs"/>
          <w:rtl/>
          <w:lang w:val="en-GB" w:bidi="ar-EG"/>
        </w:rPr>
        <w:t xml:space="preserve"> والمؤتمر العالمي للاتصالات الراديوية لعام</w:t>
      </w:r>
      <w:r w:rsidR="00240E19" w:rsidRPr="002B005F">
        <w:rPr>
          <w:rFonts w:hint="eastAsia"/>
          <w:rtl/>
          <w:lang w:val="en-GB" w:bidi="ar-EG"/>
        </w:rPr>
        <w:t> </w:t>
      </w:r>
      <w:r w:rsidR="00240E19" w:rsidRPr="002B005F">
        <w:rPr>
          <w:lang w:val="en-GB" w:bidi="ar-EG"/>
        </w:rPr>
        <w:t>2019</w:t>
      </w:r>
      <w:r w:rsidR="00240E19" w:rsidRPr="002B005F">
        <w:rPr>
          <w:rFonts w:hint="cs"/>
          <w:rtl/>
          <w:lang w:val="en-GB" w:bidi="ar-EG"/>
        </w:rPr>
        <w:t xml:space="preserve">، اقترح أحد أعضاء المجلس </w:t>
      </w:r>
      <w:r w:rsidR="00045360" w:rsidRPr="002B005F">
        <w:rPr>
          <w:rFonts w:hint="cs"/>
          <w:rtl/>
          <w:lang w:val="en-GB" w:bidi="ar-EG"/>
        </w:rPr>
        <w:t>عقد مشاورة</w:t>
      </w:r>
      <w:r w:rsidR="00C32F0F" w:rsidRPr="002B005F">
        <w:rPr>
          <w:rFonts w:hint="cs"/>
          <w:rtl/>
          <w:lang w:val="en-GB" w:bidi="ar-EG"/>
        </w:rPr>
        <w:t xml:space="preserve"> </w:t>
      </w:r>
      <w:r w:rsidR="00045360" w:rsidRPr="002B005F">
        <w:rPr>
          <w:rFonts w:hint="cs"/>
          <w:rtl/>
          <w:lang w:val="en-GB" w:bidi="ar-EG"/>
        </w:rPr>
        <w:t>ل</w:t>
      </w:r>
      <w:r w:rsidR="00C32F0F" w:rsidRPr="002B005F">
        <w:rPr>
          <w:rFonts w:hint="cs"/>
          <w:rtl/>
          <w:lang w:val="en-GB" w:bidi="ar-EG"/>
        </w:rPr>
        <w:t xml:space="preserve">لدول الأعضاء في المجلس </w:t>
      </w:r>
      <w:r w:rsidR="00045360" w:rsidRPr="002B005F">
        <w:rPr>
          <w:rFonts w:hint="cs"/>
          <w:rtl/>
          <w:lang w:val="en-GB" w:bidi="ar-EG"/>
        </w:rPr>
        <w:t>ب</w:t>
      </w:r>
      <w:r w:rsidR="00C32F0F" w:rsidRPr="002B005F">
        <w:rPr>
          <w:rFonts w:hint="cs"/>
          <w:rtl/>
          <w:lang w:val="en-GB" w:bidi="ar-EG"/>
        </w:rPr>
        <w:t xml:space="preserve">المراسلة بشأن هذه المسألة، نظراً </w:t>
      </w:r>
      <w:r w:rsidR="00946FC1" w:rsidRPr="002B005F">
        <w:rPr>
          <w:rFonts w:hint="cs"/>
          <w:rtl/>
          <w:lang w:val="en-GB" w:bidi="ar-EG"/>
        </w:rPr>
        <w:t>لأهميتها البالغة</w:t>
      </w:r>
      <w:r w:rsidR="00C32F0F" w:rsidRPr="002B005F">
        <w:rPr>
          <w:rFonts w:hint="cs"/>
          <w:rtl/>
          <w:lang w:val="en-GB" w:bidi="ar-EG"/>
        </w:rPr>
        <w:t xml:space="preserve">، بدلاً من انتظار </w:t>
      </w:r>
      <w:r w:rsidR="00045360" w:rsidRPr="002B005F">
        <w:rPr>
          <w:rFonts w:hint="cs"/>
          <w:rtl/>
          <w:lang w:val="en-GB" w:bidi="ar-EG"/>
        </w:rPr>
        <w:t>الاجتماع الحضوري</w:t>
      </w:r>
      <w:r w:rsidR="00C32F0F" w:rsidRPr="002B005F">
        <w:rPr>
          <w:rFonts w:hint="cs"/>
          <w:rtl/>
          <w:lang w:val="en-GB" w:bidi="ar-EG"/>
        </w:rPr>
        <w:t xml:space="preserve"> القادم للمجلس.</w:t>
      </w:r>
      <w:r w:rsidR="008A6064">
        <w:rPr>
          <w:rFonts w:hint="cs"/>
          <w:rtl/>
          <w:lang w:val="en-GB" w:bidi="ar-EG"/>
        </w:rPr>
        <w:t xml:space="preserve"> </w:t>
      </w:r>
    </w:p>
    <w:p w14:paraId="34BD53C6" w14:textId="69A55010" w:rsidR="009B1CBD" w:rsidRPr="002B005F" w:rsidRDefault="001C305B" w:rsidP="00C32F0F">
      <w:pPr>
        <w:rPr>
          <w:rtl/>
          <w:lang w:val="en-GB" w:bidi="ar-EG"/>
        </w:rPr>
      </w:pPr>
      <w:r w:rsidRPr="002B005F">
        <w:rPr>
          <w:lang w:bidi="ar-EG"/>
        </w:rPr>
        <w:t>2.1</w:t>
      </w:r>
      <w:r w:rsidR="009B1CBD" w:rsidRPr="002B005F">
        <w:rPr>
          <w:rtl/>
          <w:lang w:bidi="ar-EG"/>
        </w:rPr>
        <w:tab/>
      </w:r>
      <w:r w:rsidR="00C32F0F" w:rsidRPr="002B005F">
        <w:rPr>
          <w:rFonts w:hint="cs"/>
          <w:rtl/>
          <w:lang w:bidi="ar-EG"/>
        </w:rPr>
        <w:t xml:space="preserve">ورحب العديد من أعضاء المجلس، وكذلك مدير مكتب الاتصالات الراديوية، بهذا </w:t>
      </w:r>
      <w:r w:rsidR="00045360" w:rsidRPr="002B005F">
        <w:rPr>
          <w:rFonts w:hint="cs"/>
          <w:rtl/>
          <w:lang w:bidi="ar-EG"/>
        </w:rPr>
        <w:t>المقترح، ولا سيما</w:t>
      </w:r>
      <w:r w:rsidR="00C32F0F" w:rsidRPr="002B005F">
        <w:rPr>
          <w:rFonts w:hint="cs"/>
          <w:rtl/>
          <w:lang w:bidi="ar-EG"/>
        </w:rPr>
        <w:t xml:space="preserve"> </w:t>
      </w:r>
      <w:r w:rsidR="00946FC1" w:rsidRPr="002B005F">
        <w:rPr>
          <w:rFonts w:hint="cs"/>
          <w:rtl/>
          <w:lang w:bidi="ar-EG"/>
        </w:rPr>
        <w:t xml:space="preserve">من حيث </w:t>
      </w:r>
      <w:r w:rsidR="00C32F0F" w:rsidRPr="002B005F">
        <w:rPr>
          <w:rFonts w:hint="cs"/>
          <w:rtl/>
          <w:lang w:bidi="ar-EG"/>
        </w:rPr>
        <w:t>دعم البلدان النامية في تنفيذ القرار</w:t>
      </w:r>
      <w:r w:rsidR="00E9355A">
        <w:rPr>
          <w:rFonts w:hint="cs"/>
          <w:rtl/>
          <w:lang w:bidi="ar-EG"/>
        </w:rPr>
        <w:t xml:space="preserve"> </w:t>
      </w:r>
      <w:r w:rsidR="00045360" w:rsidRPr="002B005F">
        <w:rPr>
          <w:lang w:val="en-CA" w:bidi="ar-EG"/>
        </w:rPr>
        <w:t>559 </w:t>
      </w:r>
      <w:r w:rsidR="00C32F0F" w:rsidRPr="002B005F">
        <w:rPr>
          <w:lang w:val="en-GB" w:bidi="ar-EG"/>
        </w:rPr>
        <w:t>(WRC-19)</w:t>
      </w:r>
      <w:r w:rsidR="007E3F69">
        <w:rPr>
          <w:rtl/>
          <w:lang w:val="en-GB" w:bidi="ar-EG"/>
        </w:rPr>
        <w:t>،</w:t>
      </w:r>
      <w:r w:rsidR="00C32F0F" w:rsidRPr="002B005F">
        <w:rPr>
          <w:rFonts w:hint="cs"/>
          <w:rtl/>
          <w:lang w:val="en-GB" w:bidi="ar-EG"/>
        </w:rPr>
        <w:t xml:space="preserve"> </w:t>
      </w:r>
      <w:r w:rsidR="00045360" w:rsidRPr="002B005F">
        <w:rPr>
          <w:rFonts w:hint="cs"/>
          <w:rtl/>
          <w:lang w:val="en-GB" w:bidi="ar-EG"/>
        </w:rPr>
        <w:t xml:space="preserve">على </w:t>
      </w:r>
      <w:r w:rsidR="00C32F0F" w:rsidRPr="002B005F">
        <w:rPr>
          <w:rFonts w:hint="cs"/>
          <w:rtl/>
          <w:lang w:val="en-GB" w:bidi="ar-EG"/>
        </w:rPr>
        <w:t xml:space="preserve">الرغم من رغبة أحد أعضاء المجلس في توضيح ما إذا كانت الموافقة على </w:t>
      </w:r>
      <w:r w:rsidR="00045360" w:rsidRPr="002B005F">
        <w:rPr>
          <w:rFonts w:hint="cs"/>
          <w:rtl/>
          <w:lang w:val="en-GB" w:bidi="ar-EG"/>
        </w:rPr>
        <w:t>المشاورة بالمراسلة</w:t>
      </w:r>
      <w:r w:rsidR="00C32F0F" w:rsidRPr="002B005F">
        <w:rPr>
          <w:rFonts w:hint="cs"/>
          <w:rtl/>
          <w:lang w:val="en-GB" w:bidi="ar-EG"/>
        </w:rPr>
        <w:t xml:space="preserve"> تسمح باتخاذ قرار </w:t>
      </w:r>
      <w:r w:rsidR="00045360" w:rsidRPr="002B005F">
        <w:rPr>
          <w:rFonts w:hint="cs"/>
          <w:rtl/>
          <w:lang w:val="en-GB" w:bidi="ar-EG"/>
        </w:rPr>
        <w:t>بالمراسلة</w:t>
      </w:r>
      <w:r w:rsidR="00C32F0F" w:rsidRPr="002B005F">
        <w:rPr>
          <w:rFonts w:hint="cs"/>
          <w:rtl/>
          <w:lang w:val="en-GB" w:bidi="ar-EG"/>
        </w:rPr>
        <w:t>.</w:t>
      </w:r>
    </w:p>
    <w:p w14:paraId="5E439A56" w14:textId="4BC7A6B1" w:rsidR="009B1CBD" w:rsidRPr="002B005F" w:rsidRDefault="001C305B" w:rsidP="00E417FE">
      <w:pPr>
        <w:rPr>
          <w:rtl/>
          <w:lang w:bidi="ar-EG"/>
        </w:rPr>
      </w:pPr>
      <w:r w:rsidRPr="002B005F">
        <w:rPr>
          <w:lang w:bidi="ar-EG"/>
        </w:rPr>
        <w:t>3.1</w:t>
      </w:r>
      <w:r w:rsidR="009B1CBD" w:rsidRPr="002B005F">
        <w:rPr>
          <w:rtl/>
          <w:lang w:bidi="ar-EG"/>
        </w:rPr>
        <w:tab/>
      </w:r>
      <w:r w:rsidR="00C32F0F" w:rsidRPr="002B005F">
        <w:rPr>
          <w:rFonts w:hint="cs"/>
          <w:rtl/>
          <w:lang w:bidi="ar-EG"/>
        </w:rPr>
        <w:t xml:space="preserve">وقال الرئيس إن </w:t>
      </w:r>
      <w:r w:rsidR="00CA3787" w:rsidRPr="002B005F">
        <w:rPr>
          <w:rFonts w:hint="cs"/>
          <w:rtl/>
          <w:lang w:bidi="ar-EG"/>
        </w:rPr>
        <w:t>ال</w:t>
      </w:r>
      <w:r w:rsidR="00C32F0F" w:rsidRPr="002B005F">
        <w:rPr>
          <w:rFonts w:hint="cs"/>
          <w:rtl/>
          <w:lang w:bidi="ar-EG"/>
        </w:rPr>
        <w:t xml:space="preserve">مشاورات </w:t>
      </w:r>
      <w:r w:rsidR="00CA3787" w:rsidRPr="002B005F">
        <w:rPr>
          <w:rFonts w:hint="cs"/>
          <w:rtl/>
          <w:lang w:bidi="ar-EG"/>
        </w:rPr>
        <w:t>أجريت ب</w:t>
      </w:r>
      <w:r w:rsidR="00C32F0F" w:rsidRPr="002B005F">
        <w:rPr>
          <w:rFonts w:hint="cs"/>
          <w:rtl/>
          <w:lang w:bidi="ar-EG"/>
        </w:rPr>
        <w:t xml:space="preserve">المراسلة </w:t>
      </w:r>
      <w:r w:rsidR="00CA3787" w:rsidRPr="002B005F">
        <w:rPr>
          <w:rFonts w:hint="cs"/>
          <w:rtl/>
          <w:lang w:bidi="ar-EG"/>
        </w:rPr>
        <w:t>ب</w:t>
      </w:r>
      <w:r w:rsidR="00C32F0F" w:rsidRPr="002B005F">
        <w:rPr>
          <w:rFonts w:hint="cs"/>
          <w:rtl/>
          <w:lang w:bidi="ar-EG"/>
        </w:rPr>
        <w:t>هدف اتخاذ قرار</w:t>
      </w:r>
      <w:r w:rsidR="00E417FE" w:rsidRPr="002B005F">
        <w:rPr>
          <w:rFonts w:hint="cs"/>
          <w:rtl/>
          <w:lang w:bidi="ar-EG"/>
        </w:rPr>
        <w:t xml:space="preserve"> في النهاية</w:t>
      </w:r>
      <w:r w:rsidR="00C32F0F" w:rsidRPr="002B005F">
        <w:rPr>
          <w:rFonts w:hint="cs"/>
          <w:rtl/>
          <w:lang w:bidi="ar-EG"/>
        </w:rPr>
        <w:t>. واعتبر أن المشاورة الافتراضية ترغب في</w:t>
      </w:r>
      <w:r w:rsidR="00570A54">
        <w:rPr>
          <w:rFonts w:hint="eastAsia"/>
          <w:rtl/>
          <w:lang w:bidi="ar-EG"/>
        </w:rPr>
        <w:t> </w:t>
      </w:r>
      <w:r w:rsidR="00C32F0F" w:rsidRPr="002B005F">
        <w:rPr>
          <w:rFonts w:hint="cs"/>
          <w:rtl/>
          <w:lang w:bidi="ar-EG"/>
        </w:rPr>
        <w:t xml:space="preserve">تعديل </w:t>
      </w:r>
      <w:r w:rsidR="00D51608">
        <w:rPr>
          <w:rFonts w:hint="cs"/>
          <w:rtl/>
          <w:lang w:bidi="ar-EG"/>
        </w:rPr>
        <w:t>الاستنتاج الذي توصلت إليه</w:t>
      </w:r>
      <w:r w:rsidR="00C32F0F" w:rsidRPr="002B005F">
        <w:rPr>
          <w:rFonts w:hint="cs"/>
          <w:rtl/>
          <w:lang w:bidi="ar-EG"/>
        </w:rPr>
        <w:t xml:space="preserve"> في اليوم السابق بشأن التقرير </w:t>
      </w:r>
      <w:r w:rsidR="002B21C9" w:rsidRPr="002B005F">
        <w:rPr>
          <w:rFonts w:hint="cs"/>
          <w:rtl/>
          <w:lang w:bidi="ar-EG"/>
        </w:rPr>
        <w:t xml:space="preserve">عن </w:t>
      </w:r>
      <w:r w:rsidR="00C32F0F" w:rsidRPr="002B005F">
        <w:rPr>
          <w:rFonts w:hint="cs"/>
          <w:rtl/>
          <w:lang w:bidi="ar-EG"/>
        </w:rPr>
        <w:t xml:space="preserve">جمعية الاتصالات الراديوية لعام </w:t>
      </w:r>
      <w:r w:rsidR="00C32F0F" w:rsidRPr="002B005F">
        <w:rPr>
          <w:lang w:val="en-GB" w:bidi="ar-EG"/>
        </w:rPr>
        <w:t>2019</w:t>
      </w:r>
      <w:r w:rsidR="00C32F0F" w:rsidRPr="002B005F">
        <w:rPr>
          <w:rFonts w:hint="cs"/>
          <w:rtl/>
          <w:lang w:val="en-GB" w:bidi="ar-EG"/>
        </w:rPr>
        <w:t xml:space="preserve"> والمؤتمر العالمي للاتصالات الراديوية لعام </w:t>
      </w:r>
      <w:r w:rsidR="00C32F0F" w:rsidRPr="002B005F">
        <w:rPr>
          <w:lang w:val="en-GB" w:bidi="ar-EG"/>
        </w:rPr>
        <w:t>2019</w:t>
      </w:r>
      <w:r w:rsidR="00C32F0F" w:rsidRPr="002B005F">
        <w:rPr>
          <w:rFonts w:hint="cs"/>
          <w:rtl/>
          <w:lang w:val="en-GB" w:bidi="ar-EG"/>
        </w:rPr>
        <w:t xml:space="preserve"> </w:t>
      </w:r>
      <w:r w:rsidR="00E417FE" w:rsidRPr="002B005F">
        <w:rPr>
          <w:rFonts w:hint="cs"/>
          <w:rtl/>
          <w:lang w:val="en-GB" w:bidi="ar-EG"/>
        </w:rPr>
        <w:t>في صيغته المقترحة</w:t>
      </w:r>
      <w:r w:rsidR="00C32F0F" w:rsidRPr="002B005F">
        <w:rPr>
          <w:rFonts w:hint="cs"/>
          <w:rtl/>
          <w:lang w:val="en-GB" w:bidi="ar-EG"/>
        </w:rPr>
        <w:t>.</w:t>
      </w:r>
    </w:p>
    <w:p w14:paraId="0907DD2B" w14:textId="21304877" w:rsidR="00EF6948" w:rsidRPr="002B005F" w:rsidRDefault="001C305B" w:rsidP="00F27ECB">
      <w:pPr>
        <w:rPr>
          <w:rtl/>
          <w:lang w:bidi="ar-EG"/>
        </w:rPr>
      </w:pPr>
      <w:r w:rsidRPr="002B005F">
        <w:rPr>
          <w:lang w:bidi="ar-EG"/>
        </w:rPr>
        <w:t>4.1</w:t>
      </w:r>
      <w:r w:rsidR="009B1CBD" w:rsidRPr="002B005F">
        <w:rPr>
          <w:rtl/>
          <w:lang w:bidi="ar-EG"/>
        </w:rPr>
        <w:tab/>
      </w:r>
      <w:r w:rsidR="00DA696F" w:rsidRPr="00DA696F">
        <w:rPr>
          <w:rFonts w:hint="cs"/>
          <w:b/>
          <w:bCs/>
          <w:rtl/>
          <w:lang w:bidi="ar-EG"/>
        </w:rPr>
        <w:t>و</w:t>
      </w:r>
      <w:r w:rsidR="003D7683">
        <w:rPr>
          <w:rFonts w:hint="cs"/>
          <w:b/>
          <w:bCs/>
          <w:rtl/>
          <w:lang w:bidi="ar-EG"/>
        </w:rPr>
        <w:t xml:space="preserve">خلص </w:t>
      </w:r>
      <w:r w:rsidR="003D7683">
        <w:rPr>
          <w:rFonts w:hint="cs"/>
          <w:rtl/>
          <w:lang w:bidi="ar-EG"/>
        </w:rPr>
        <w:t xml:space="preserve">الاجتماع إلى </w:t>
      </w:r>
      <w:r w:rsidR="00C32F0F" w:rsidRPr="002B005F">
        <w:rPr>
          <w:rFonts w:hint="cs"/>
          <w:rtl/>
          <w:lang w:bidi="ar-EG"/>
        </w:rPr>
        <w:t>ذلك.</w:t>
      </w:r>
    </w:p>
    <w:p w14:paraId="709A0057" w14:textId="4552C0F2" w:rsidR="009B1CBD" w:rsidRPr="002B005F" w:rsidRDefault="001C305B" w:rsidP="00350296">
      <w:pPr>
        <w:rPr>
          <w:rtl/>
          <w:lang w:bidi="ar-EG"/>
        </w:rPr>
      </w:pPr>
      <w:r w:rsidRPr="002B005F">
        <w:rPr>
          <w:lang w:bidi="ar-EG"/>
        </w:rPr>
        <w:t>5.1</w:t>
      </w:r>
      <w:r w:rsidR="009B1CBD" w:rsidRPr="002B005F">
        <w:rPr>
          <w:rtl/>
          <w:lang w:bidi="ar-EG"/>
        </w:rPr>
        <w:tab/>
      </w:r>
      <w:r w:rsidR="002B21C9" w:rsidRPr="002B005F">
        <w:rPr>
          <w:rFonts w:hint="cs"/>
          <w:b/>
          <w:bCs/>
          <w:rtl/>
          <w:lang w:bidi="ar-EG"/>
        </w:rPr>
        <w:t>وأحيط علماً</w:t>
      </w:r>
      <w:r w:rsidR="00C32F0F" w:rsidRPr="002B005F">
        <w:rPr>
          <w:rFonts w:hint="cs"/>
          <w:b/>
          <w:bCs/>
          <w:rtl/>
          <w:lang w:bidi="ar-EG"/>
        </w:rPr>
        <w:t xml:space="preserve"> </w:t>
      </w:r>
      <w:r w:rsidR="002B21C9" w:rsidRPr="002B005F">
        <w:rPr>
          <w:rFonts w:hint="cs"/>
          <w:rtl/>
          <w:lang w:bidi="ar-EG"/>
        </w:rPr>
        <w:t>ب</w:t>
      </w:r>
      <w:r w:rsidR="00C32F0F" w:rsidRPr="002B005F">
        <w:rPr>
          <w:rFonts w:hint="cs"/>
          <w:rtl/>
          <w:lang w:bidi="ar-EG"/>
        </w:rPr>
        <w:t xml:space="preserve">الوثيقة </w:t>
      </w:r>
      <w:r w:rsidR="00C32F0F" w:rsidRPr="002B005F">
        <w:rPr>
          <w:rFonts w:asciiTheme="minorHAnsi" w:hAnsiTheme="minorHAnsi" w:cstheme="minorHAnsi"/>
        </w:rPr>
        <w:t>VC/DT/1(Rev.1)</w:t>
      </w:r>
      <w:r w:rsidR="00C32F0F" w:rsidRPr="002B005F">
        <w:rPr>
          <w:rFonts w:hint="cs"/>
          <w:rtl/>
          <w:lang w:bidi="ar-EG"/>
        </w:rPr>
        <w:t xml:space="preserve"> في صيغتها المعد</w:t>
      </w:r>
      <w:r w:rsidR="00570A54">
        <w:rPr>
          <w:rFonts w:hint="cs"/>
          <w:rtl/>
          <w:lang w:bidi="ar-EG"/>
        </w:rPr>
        <w:t>ّ</w:t>
      </w:r>
      <w:r w:rsidR="00C32F0F" w:rsidRPr="002B005F">
        <w:rPr>
          <w:rFonts w:hint="cs"/>
          <w:rtl/>
          <w:lang w:bidi="ar-EG"/>
        </w:rPr>
        <w:t xml:space="preserve">لة. </w:t>
      </w:r>
    </w:p>
    <w:p w14:paraId="34C4F743" w14:textId="4E1007ED" w:rsidR="00CB7DE5" w:rsidRPr="002B005F" w:rsidRDefault="00EF6948" w:rsidP="00E417FE">
      <w:pPr>
        <w:pStyle w:val="Heading1"/>
        <w:rPr>
          <w:rFonts w:eastAsia="Times New Roman"/>
          <w:lang w:eastAsia="en-GB" w:bidi="ar-EG"/>
        </w:rPr>
      </w:pPr>
      <w:r w:rsidRPr="002B005F">
        <w:rPr>
          <w:rFonts w:eastAsia="Times New Roman"/>
          <w:lang w:eastAsia="en-GB"/>
        </w:rPr>
        <w:t>2</w:t>
      </w:r>
      <w:r w:rsidRPr="002B005F">
        <w:rPr>
          <w:rFonts w:eastAsia="Times New Roman"/>
          <w:lang w:eastAsia="en-GB"/>
        </w:rPr>
        <w:tab/>
      </w:r>
      <w:r w:rsidRPr="002B005F">
        <w:rPr>
          <w:rFonts w:eastAsia="Times New Roman" w:hint="cs"/>
          <w:rtl/>
          <w:lang w:eastAsia="en-GB"/>
        </w:rPr>
        <w:t xml:space="preserve">تعيين مراجع خارجي جديد للحسابات </w:t>
      </w:r>
      <w:r w:rsidRPr="002B005F">
        <w:rPr>
          <w:rFonts w:eastAsia="Times New Roman" w:hint="cs"/>
          <w:rtl/>
          <w:lang w:eastAsia="en-GB" w:bidi="ar-EG"/>
        </w:rPr>
        <w:t xml:space="preserve">(الوثيقة </w:t>
      </w:r>
      <w:hyperlink r:id="rId18" w:history="1">
        <w:r w:rsidRPr="002B005F">
          <w:rPr>
            <w:rStyle w:val="Hyperlink"/>
            <w:rFonts w:asciiTheme="minorHAnsi" w:eastAsia="Times New Roman" w:hAnsiTheme="minorHAnsi" w:cstheme="minorHAnsi"/>
            <w:lang w:val="en-CA"/>
          </w:rPr>
          <w:t>C20/49</w:t>
        </w:r>
      </w:hyperlink>
      <w:r w:rsidRPr="002B005F">
        <w:rPr>
          <w:rFonts w:hint="cs"/>
          <w:rtl/>
        </w:rPr>
        <w:t>)</w:t>
      </w:r>
    </w:p>
    <w:p w14:paraId="2E60C312" w14:textId="77FB6A5D" w:rsidR="009B1CBD" w:rsidRPr="002B005F" w:rsidRDefault="001C305B" w:rsidP="008E624F">
      <w:pPr>
        <w:rPr>
          <w:rtl/>
          <w:lang w:val="en-GB" w:bidi="ar-EG"/>
        </w:rPr>
      </w:pPr>
      <w:r w:rsidRPr="002B005F">
        <w:t>1.2</w:t>
      </w:r>
      <w:r w:rsidR="009B1CBD" w:rsidRPr="002B005F">
        <w:rPr>
          <w:rtl/>
        </w:rPr>
        <w:tab/>
      </w:r>
      <w:r w:rsidR="00073C7E" w:rsidRPr="002B005F">
        <w:rPr>
          <w:rFonts w:hint="cs"/>
          <w:rtl/>
        </w:rPr>
        <w:t xml:space="preserve">قدمت رئيسة لجنة التقييم الوثيقة </w:t>
      </w:r>
      <w:r w:rsidR="00073C7E" w:rsidRPr="002B005F">
        <w:rPr>
          <w:lang w:val="en-GB"/>
        </w:rPr>
        <w:t>C20/49</w:t>
      </w:r>
      <w:r w:rsidR="00073C7E" w:rsidRPr="002B005F">
        <w:rPr>
          <w:rFonts w:hint="cs"/>
          <w:rtl/>
          <w:lang w:val="en-GB" w:bidi="ar-EG"/>
        </w:rPr>
        <w:t xml:space="preserve">، التي </w:t>
      </w:r>
      <w:r w:rsidR="002B21C9" w:rsidRPr="002B005F">
        <w:rPr>
          <w:rFonts w:hint="cs"/>
          <w:rtl/>
          <w:lang w:val="en-GB" w:bidi="ar-EG"/>
        </w:rPr>
        <w:t>تحتوي على</w:t>
      </w:r>
      <w:r w:rsidR="00073C7E" w:rsidRPr="002B005F">
        <w:rPr>
          <w:rFonts w:hint="cs"/>
          <w:rtl/>
          <w:lang w:val="en-GB" w:bidi="ar-EG"/>
        </w:rPr>
        <w:t xml:space="preserve"> تقرير اللجنة عن تعيين </w:t>
      </w:r>
      <w:r w:rsidR="002B21C9" w:rsidRPr="002B005F">
        <w:rPr>
          <w:rFonts w:hint="cs"/>
          <w:rtl/>
          <w:lang w:val="en-GB" w:bidi="ar-EG"/>
        </w:rPr>
        <w:t>المراجع الخارجي للحسابات</w:t>
      </w:r>
      <w:r w:rsidR="00073C7E" w:rsidRPr="002B005F">
        <w:rPr>
          <w:rFonts w:hint="cs"/>
          <w:rtl/>
          <w:lang w:val="en-GB" w:bidi="ar-EG"/>
        </w:rPr>
        <w:t>. وقالت إن</w:t>
      </w:r>
      <w:r w:rsidR="00D23DEF" w:rsidRPr="002B005F">
        <w:rPr>
          <w:rFonts w:hint="cs"/>
          <w:rtl/>
          <w:lang w:val="en-GB" w:bidi="ar-EG"/>
        </w:rPr>
        <w:t>ه</w:t>
      </w:r>
      <w:r w:rsidR="00073C7E" w:rsidRPr="002B005F">
        <w:rPr>
          <w:rFonts w:hint="cs"/>
          <w:rtl/>
          <w:lang w:val="en-GB" w:bidi="ar-EG"/>
        </w:rPr>
        <w:t xml:space="preserve"> </w:t>
      </w:r>
      <w:r w:rsidR="00D23DEF" w:rsidRPr="002B005F">
        <w:rPr>
          <w:rFonts w:hint="cs"/>
          <w:rtl/>
          <w:lang w:val="en-GB" w:bidi="ar-EG"/>
        </w:rPr>
        <w:t xml:space="preserve">على النحو المبين في الوثيقة، أسفرت </w:t>
      </w:r>
      <w:r w:rsidR="00073C7E" w:rsidRPr="002B005F">
        <w:rPr>
          <w:rFonts w:hint="cs"/>
          <w:rtl/>
          <w:lang w:val="en-GB" w:bidi="ar-EG"/>
        </w:rPr>
        <w:t xml:space="preserve">عملية معدلة عن سبعة مرشحين ممتازين وجرى في النهاية تحديد </w:t>
      </w:r>
      <w:r w:rsidR="004F72F2" w:rsidRPr="002B005F">
        <w:rPr>
          <w:rtl/>
          <w:lang w:val="en-GB" w:bidi="ar-EG"/>
        </w:rPr>
        <w:t>المكتب الوطني لمراجعة الحسابات في المملكة المتحدة</w:t>
      </w:r>
      <w:r w:rsidR="004F72F2" w:rsidRPr="002B005F">
        <w:rPr>
          <w:rFonts w:hint="cs"/>
          <w:rtl/>
          <w:lang w:val="en-GB" w:bidi="ar-EG"/>
        </w:rPr>
        <w:t xml:space="preserve"> </w:t>
      </w:r>
      <w:r w:rsidR="00073C7E" w:rsidRPr="002B005F">
        <w:rPr>
          <w:rFonts w:hint="cs"/>
          <w:rtl/>
          <w:lang w:val="en-GB" w:bidi="ar-EG"/>
        </w:rPr>
        <w:t xml:space="preserve">باعتباره الخيار الأمثل الذي </w:t>
      </w:r>
      <w:r w:rsidR="004F72F2" w:rsidRPr="002B005F">
        <w:rPr>
          <w:rFonts w:hint="cs"/>
          <w:rtl/>
          <w:lang w:val="en-GB" w:bidi="ar-EG"/>
        </w:rPr>
        <w:t xml:space="preserve">قامت </w:t>
      </w:r>
      <w:r w:rsidR="00073C7E" w:rsidRPr="002B005F">
        <w:rPr>
          <w:rFonts w:hint="cs"/>
          <w:rtl/>
          <w:lang w:val="en-GB" w:bidi="ar-EG"/>
        </w:rPr>
        <w:t xml:space="preserve">لجنة التقييم </w:t>
      </w:r>
      <w:r w:rsidR="004F72F2" w:rsidRPr="002B005F">
        <w:rPr>
          <w:rFonts w:hint="cs"/>
          <w:rtl/>
          <w:lang w:val="en-GB" w:bidi="ar-EG"/>
        </w:rPr>
        <w:t xml:space="preserve">بتوصية </w:t>
      </w:r>
      <w:r w:rsidR="00073C7E" w:rsidRPr="002B005F">
        <w:rPr>
          <w:rFonts w:hint="cs"/>
          <w:rtl/>
          <w:lang w:val="en-GB" w:bidi="ar-EG"/>
        </w:rPr>
        <w:t xml:space="preserve">المجلس </w:t>
      </w:r>
      <w:r w:rsidR="004F72F2" w:rsidRPr="002B005F">
        <w:rPr>
          <w:rFonts w:hint="cs"/>
          <w:rtl/>
          <w:lang w:val="en-GB" w:bidi="ar-EG"/>
        </w:rPr>
        <w:t xml:space="preserve">بأن </w:t>
      </w:r>
      <w:r w:rsidR="00073C7E" w:rsidRPr="002B005F">
        <w:rPr>
          <w:rFonts w:hint="cs"/>
          <w:rtl/>
          <w:lang w:val="en-GB" w:bidi="ar-EG"/>
        </w:rPr>
        <w:t xml:space="preserve">يكون </w:t>
      </w:r>
      <w:r w:rsidR="002B21C9" w:rsidRPr="002B005F">
        <w:rPr>
          <w:rFonts w:hint="cs"/>
          <w:rtl/>
          <w:lang w:val="en-GB" w:bidi="ar-EG"/>
        </w:rPr>
        <w:t>المراجع الخارجي للحسابات</w:t>
      </w:r>
      <w:r w:rsidR="00073C7E" w:rsidRPr="002B005F">
        <w:rPr>
          <w:rFonts w:hint="cs"/>
          <w:rtl/>
          <w:lang w:val="en-GB" w:bidi="ar-EG"/>
        </w:rPr>
        <w:t xml:space="preserve"> للفترة </w:t>
      </w:r>
      <w:r w:rsidR="00073C7E" w:rsidRPr="002B005F">
        <w:rPr>
          <w:lang w:val="en-GB" w:bidi="ar-EG"/>
        </w:rPr>
        <w:t>2025-2022</w:t>
      </w:r>
      <w:r w:rsidR="00073C7E" w:rsidRPr="002B005F">
        <w:rPr>
          <w:rFonts w:hint="cs"/>
          <w:rtl/>
          <w:lang w:val="en-GB" w:bidi="ar-EG"/>
        </w:rPr>
        <w:t>. و</w:t>
      </w:r>
      <w:r w:rsidR="004F72F2" w:rsidRPr="002B005F">
        <w:rPr>
          <w:rFonts w:hint="cs"/>
          <w:rtl/>
          <w:lang w:val="en-GB" w:bidi="ar-EG"/>
        </w:rPr>
        <w:t>على الرغم</w:t>
      </w:r>
      <w:r w:rsidR="00073C7E" w:rsidRPr="002B005F">
        <w:rPr>
          <w:rFonts w:hint="cs"/>
          <w:rtl/>
          <w:lang w:val="en-GB" w:bidi="ar-EG"/>
        </w:rPr>
        <w:t xml:space="preserve"> من </w:t>
      </w:r>
      <w:r w:rsidR="004F72F2" w:rsidRPr="002B005F">
        <w:rPr>
          <w:rFonts w:hint="cs"/>
          <w:rtl/>
          <w:lang w:val="en-GB" w:bidi="ar-EG"/>
        </w:rPr>
        <w:t>أن</w:t>
      </w:r>
      <w:r w:rsidR="00073C7E" w:rsidRPr="002B005F">
        <w:rPr>
          <w:rFonts w:hint="cs"/>
          <w:rtl/>
          <w:lang w:val="en-GB" w:bidi="ar-EG"/>
        </w:rPr>
        <w:t xml:space="preserve"> </w:t>
      </w:r>
      <w:r w:rsidR="004F72F2" w:rsidRPr="002B005F">
        <w:rPr>
          <w:rFonts w:hint="cs"/>
          <w:rtl/>
          <w:lang w:val="en-GB" w:bidi="ar-EG"/>
        </w:rPr>
        <w:t xml:space="preserve">عقد </w:t>
      </w:r>
      <w:r w:rsidR="00073C7E" w:rsidRPr="002B005F">
        <w:rPr>
          <w:rFonts w:hint="cs"/>
          <w:rtl/>
          <w:lang w:val="en-GB" w:bidi="ar-EG"/>
        </w:rPr>
        <w:t xml:space="preserve">المراجع الخارجي المنتهية ولايته </w:t>
      </w:r>
      <w:r w:rsidR="004F72F2" w:rsidRPr="002B005F">
        <w:rPr>
          <w:rFonts w:hint="cs"/>
          <w:rtl/>
          <w:lang w:val="en-GB" w:bidi="ar-EG"/>
        </w:rPr>
        <w:t>مستمر حتى</w:t>
      </w:r>
      <w:r w:rsidR="00073C7E" w:rsidRPr="002B005F">
        <w:rPr>
          <w:rFonts w:hint="cs"/>
          <w:rtl/>
          <w:lang w:val="en-GB" w:bidi="ar-EG"/>
        </w:rPr>
        <w:t xml:space="preserve"> عام</w:t>
      </w:r>
      <w:r w:rsidR="004F72F2" w:rsidRPr="002B005F">
        <w:rPr>
          <w:rFonts w:hint="eastAsia"/>
          <w:rtl/>
          <w:lang w:val="en-GB" w:bidi="ar-EG"/>
        </w:rPr>
        <w:t> </w:t>
      </w:r>
      <w:r w:rsidR="00073C7E" w:rsidRPr="002B005F">
        <w:rPr>
          <w:lang w:val="en-GB" w:bidi="ar-EG"/>
        </w:rPr>
        <w:t>2021</w:t>
      </w:r>
      <w:r w:rsidR="00073C7E" w:rsidRPr="002B005F">
        <w:rPr>
          <w:rFonts w:hint="cs"/>
          <w:rtl/>
          <w:lang w:val="en-GB" w:bidi="ar-EG"/>
        </w:rPr>
        <w:t xml:space="preserve">، </w:t>
      </w:r>
      <w:r w:rsidR="004F72F2" w:rsidRPr="002B005F">
        <w:rPr>
          <w:rFonts w:hint="cs"/>
          <w:rtl/>
          <w:lang w:val="en-GB" w:bidi="ar-EG"/>
        </w:rPr>
        <w:t xml:space="preserve">فإنه </w:t>
      </w:r>
      <w:r w:rsidR="00073C7E" w:rsidRPr="002B005F">
        <w:rPr>
          <w:rFonts w:hint="cs"/>
          <w:rtl/>
          <w:lang w:val="en-GB" w:bidi="ar-EG"/>
        </w:rPr>
        <w:t xml:space="preserve">كان من الضروري أن يتوصل المجلس إلى قرار في أقرب وقت ممكن. ويشير الوضع الجاري المتعلق بجائحة </w:t>
      </w:r>
      <w:r w:rsidR="004F72F2" w:rsidRPr="002B005F">
        <w:rPr>
          <w:rFonts w:hint="cs"/>
          <w:rtl/>
          <w:lang w:val="en-GB" w:bidi="ar-EG"/>
        </w:rPr>
        <w:t>فيروس كورونا</w:t>
      </w:r>
      <w:r w:rsidR="00543317">
        <w:rPr>
          <w:rFonts w:hint="cs"/>
          <w:rtl/>
          <w:lang w:val="en-GB" w:bidi="ar-EG"/>
        </w:rPr>
        <w:t xml:space="preserve"> المستجد</w:t>
      </w:r>
      <w:r w:rsidR="004F72F2" w:rsidRPr="002B005F">
        <w:rPr>
          <w:rFonts w:hint="cs"/>
          <w:rtl/>
          <w:lang w:val="en-GB" w:bidi="ar-EG"/>
        </w:rPr>
        <w:t xml:space="preserve"> </w:t>
      </w:r>
      <w:r w:rsidR="004F72F2" w:rsidRPr="002B005F">
        <w:rPr>
          <w:lang w:val="en-GB" w:bidi="ar-EG"/>
        </w:rPr>
        <w:t>(COVID-19)</w:t>
      </w:r>
      <w:r w:rsidR="00073C7E" w:rsidRPr="002B005F">
        <w:rPr>
          <w:rFonts w:hint="cs"/>
          <w:rtl/>
          <w:lang w:val="en-GB" w:bidi="ar-EG"/>
        </w:rPr>
        <w:t xml:space="preserve"> وجدول الاجتماعات المزدحم في أوائل عام </w:t>
      </w:r>
      <w:r w:rsidR="00073C7E" w:rsidRPr="002B005F">
        <w:rPr>
          <w:lang w:val="en-GB" w:bidi="ar-EG"/>
        </w:rPr>
        <w:t>2021</w:t>
      </w:r>
      <w:r w:rsidR="00073C7E" w:rsidRPr="002B005F">
        <w:rPr>
          <w:rFonts w:hint="cs"/>
          <w:rtl/>
          <w:lang w:val="en-GB" w:bidi="ar-EG"/>
        </w:rPr>
        <w:t xml:space="preserve"> إلى أن أي </w:t>
      </w:r>
      <w:r w:rsidR="00045360" w:rsidRPr="002B005F">
        <w:rPr>
          <w:rFonts w:hint="cs"/>
          <w:rtl/>
          <w:lang w:val="en-GB" w:bidi="ar-EG"/>
        </w:rPr>
        <w:t>اجتماع حضوري</w:t>
      </w:r>
      <w:r w:rsidR="00073C7E" w:rsidRPr="002B005F">
        <w:rPr>
          <w:rFonts w:hint="cs"/>
          <w:rtl/>
          <w:lang w:val="en-GB" w:bidi="ar-EG"/>
        </w:rPr>
        <w:t xml:space="preserve"> للمجلس قد يكون افتراضياً إلى حد كبير. وعلاوة</w:t>
      </w:r>
      <w:r w:rsidR="009F6984">
        <w:rPr>
          <w:rFonts w:hint="cs"/>
          <w:rtl/>
          <w:lang w:val="en-GB" w:bidi="ar-EG"/>
        </w:rPr>
        <w:t>ً</w:t>
      </w:r>
      <w:r w:rsidR="00073C7E" w:rsidRPr="002B005F">
        <w:rPr>
          <w:rFonts w:hint="cs"/>
          <w:rtl/>
          <w:lang w:val="en-GB" w:bidi="ar-EG"/>
        </w:rPr>
        <w:t xml:space="preserve"> على ذلك، لم </w:t>
      </w:r>
      <w:r w:rsidR="009E04F8" w:rsidRPr="002B005F">
        <w:rPr>
          <w:rFonts w:hint="cs"/>
          <w:rtl/>
          <w:lang w:val="en-GB" w:bidi="ar-EG"/>
        </w:rPr>
        <w:t>تكن</w:t>
      </w:r>
      <w:r w:rsidR="00073C7E" w:rsidRPr="002B005F">
        <w:rPr>
          <w:rFonts w:hint="cs"/>
          <w:rtl/>
          <w:lang w:val="en-GB" w:bidi="ar-EG"/>
        </w:rPr>
        <w:t xml:space="preserve"> العروض المقدمة من المرشحين صالحة</w:t>
      </w:r>
      <w:r w:rsidR="009E04F8" w:rsidRPr="002B005F">
        <w:rPr>
          <w:rFonts w:hint="cs"/>
          <w:rtl/>
          <w:lang w:val="en-GB" w:bidi="ar-EG"/>
        </w:rPr>
        <w:t xml:space="preserve"> إلا حتى </w:t>
      </w:r>
      <w:r w:rsidR="009E04F8" w:rsidRPr="002B005F">
        <w:rPr>
          <w:lang w:val="en-GB" w:bidi="ar-EG"/>
        </w:rPr>
        <w:t>24</w:t>
      </w:r>
      <w:r w:rsidR="009E04F8" w:rsidRPr="002B005F">
        <w:rPr>
          <w:rFonts w:hint="cs"/>
          <w:rtl/>
          <w:lang w:val="en-GB" w:bidi="ar-EG"/>
        </w:rPr>
        <w:t xml:space="preserve"> أبريل </w:t>
      </w:r>
      <w:r w:rsidR="009E04F8" w:rsidRPr="002B005F">
        <w:rPr>
          <w:lang w:val="en-GB" w:bidi="ar-EG"/>
        </w:rPr>
        <w:t>2021</w:t>
      </w:r>
      <w:r w:rsidR="009E04F8" w:rsidRPr="002B005F">
        <w:rPr>
          <w:rFonts w:hint="cs"/>
          <w:rtl/>
          <w:lang w:val="en-GB" w:bidi="ar-EG"/>
        </w:rPr>
        <w:t xml:space="preserve">. وإذا لم يُتخذ أي قرار بحلول هذا التاريخ، سيتعين إعادة طرح العطاء، مما يشكك في </w:t>
      </w:r>
      <w:r w:rsidR="004F72F2" w:rsidRPr="002B005F">
        <w:rPr>
          <w:rFonts w:hint="cs"/>
          <w:rtl/>
          <w:lang w:val="en-GB" w:bidi="ar-EG"/>
        </w:rPr>
        <w:t>مهنية</w:t>
      </w:r>
      <w:r w:rsidR="009E04F8" w:rsidRPr="002B005F">
        <w:rPr>
          <w:rFonts w:hint="cs"/>
          <w:rtl/>
          <w:lang w:val="en-GB" w:bidi="ar-EG"/>
        </w:rPr>
        <w:t xml:space="preserve"> الاتحاد </w:t>
      </w:r>
      <w:r w:rsidR="004F72F2" w:rsidRPr="002B005F">
        <w:rPr>
          <w:rFonts w:hint="cs"/>
          <w:rtl/>
          <w:lang w:val="en-GB" w:bidi="ar-EG"/>
        </w:rPr>
        <w:t>ويضر</w:t>
      </w:r>
      <w:r w:rsidR="009E04F8" w:rsidRPr="002B005F">
        <w:rPr>
          <w:rFonts w:hint="cs"/>
          <w:rtl/>
          <w:lang w:val="en-GB" w:bidi="ar-EG"/>
        </w:rPr>
        <w:t xml:space="preserve"> </w:t>
      </w:r>
      <w:r w:rsidR="004F72F2" w:rsidRPr="002B005F">
        <w:rPr>
          <w:rFonts w:hint="cs"/>
          <w:rtl/>
          <w:lang w:val="en-GB" w:bidi="ar-EG"/>
        </w:rPr>
        <w:t>ب</w:t>
      </w:r>
      <w:r w:rsidR="009E04F8" w:rsidRPr="002B005F">
        <w:rPr>
          <w:rFonts w:hint="cs"/>
          <w:rtl/>
          <w:lang w:val="en-GB" w:bidi="ar-EG"/>
        </w:rPr>
        <w:t xml:space="preserve">المرشحين الحاليين </w:t>
      </w:r>
      <w:r w:rsidR="004F72F2" w:rsidRPr="002B005F">
        <w:rPr>
          <w:rFonts w:hint="cs"/>
          <w:rtl/>
          <w:lang w:val="en-GB" w:bidi="ar-EG"/>
        </w:rPr>
        <w:t>و</w:t>
      </w:r>
      <w:r w:rsidR="009E04F8" w:rsidRPr="002B005F">
        <w:rPr>
          <w:rFonts w:hint="cs"/>
          <w:rtl/>
          <w:lang w:val="en-GB" w:bidi="ar-EG"/>
        </w:rPr>
        <w:t xml:space="preserve">يجعلهم يشعرون في الوقت نفسه بأنهم ممنوعون عن المشاركة في عمليات مماثلة مع منظمات أخرى. وأخيراً، من شأن اتخاذ قرار </w:t>
      </w:r>
      <w:r w:rsidR="004F72F2" w:rsidRPr="002B005F">
        <w:rPr>
          <w:rFonts w:hint="cs"/>
          <w:rtl/>
          <w:lang w:val="en-GB" w:bidi="ar-EG"/>
        </w:rPr>
        <w:t>سريع</w:t>
      </w:r>
      <w:r w:rsidR="009E04F8" w:rsidRPr="002B005F">
        <w:rPr>
          <w:rFonts w:hint="cs"/>
          <w:rtl/>
          <w:lang w:val="en-GB" w:bidi="ar-EG"/>
        </w:rPr>
        <w:t xml:space="preserve"> أن ييسر التعاون والانتقال السلس بين مراجع الحسابات الخارجي </w:t>
      </w:r>
      <w:r w:rsidR="004F72F2" w:rsidRPr="002B005F">
        <w:rPr>
          <w:rFonts w:hint="cs"/>
          <w:rtl/>
          <w:lang w:val="en-GB" w:bidi="ar-EG"/>
        </w:rPr>
        <w:t xml:space="preserve">الجديد </w:t>
      </w:r>
      <w:r w:rsidR="009E04F8" w:rsidRPr="002B005F">
        <w:rPr>
          <w:rFonts w:hint="cs"/>
          <w:rtl/>
          <w:lang w:val="en-GB" w:bidi="ar-EG"/>
        </w:rPr>
        <w:t>و</w:t>
      </w:r>
      <w:r w:rsidR="004F72F2" w:rsidRPr="002B005F">
        <w:rPr>
          <w:rFonts w:hint="cs"/>
          <w:rtl/>
          <w:lang w:val="en-GB" w:bidi="ar-EG"/>
        </w:rPr>
        <w:t>مراجع الحسابات الخارجي المنتهية ولايته</w:t>
      </w:r>
      <w:r w:rsidR="009E04F8" w:rsidRPr="002B005F">
        <w:rPr>
          <w:rFonts w:hint="cs"/>
          <w:rtl/>
          <w:lang w:val="en-GB" w:bidi="ar-EG"/>
        </w:rPr>
        <w:t xml:space="preserve">. وفي ضوء هذه العوامل وبعد التشاور مع المستشار القانوني للاتحاد، أوصت لجنة التقييم باتخاذ قرار </w:t>
      </w:r>
      <w:r w:rsidR="00045360" w:rsidRPr="002B005F">
        <w:rPr>
          <w:rFonts w:hint="cs"/>
          <w:rtl/>
          <w:lang w:val="en-GB" w:bidi="ar-EG"/>
        </w:rPr>
        <w:t>بالمراسلة</w:t>
      </w:r>
      <w:r w:rsidR="009E04F8" w:rsidRPr="002B005F">
        <w:rPr>
          <w:rFonts w:hint="cs"/>
          <w:rtl/>
          <w:lang w:val="en-GB" w:bidi="ar-EG"/>
        </w:rPr>
        <w:t xml:space="preserve"> </w:t>
      </w:r>
      <w:r w:rsidR="004F72F2" w:rsidRPr="002B005F">
        <w:rPr>
          <w:rFonts w:hint="cs"/>
          <w:rtl/>
          <w:lang w:val="en-GB" w:bidi="ar-EG"/>
        </w:rPr>
        <w:t>في ضوء ا</w:t>
      </w:r>
      <w:r w:rsidR="009E04F8" w:rsidRPr="002B005F">
        <w:rPr>
          <w:rFonts w:hint="cs"/>
          <w:rtl/>
          <w:lang w:val="en-GB" w:bidi="ar-EG"/>
        </w:rPr>
        <w:t xml:space="preserve">لأثر السلبي الناجم عن الانتظار حتى موعد </w:t>
      </w:r>
      <w:r w:rsidR="004F72F2" w:rsidRPr="002B005F">
        <w:rPr>
          <w:rFonts w:hint="cs"/>
          <w:rtl/>
          <w:lang w:val="en-GB" w:bidi="ar-EG"/>
        </w:rPr>
        <w:t xml:space="preserve">انعقاد </w:t>
      </w:r>
      <w:r w:rsidR="008E624F" w:rsidRPr="002B005F">
        <w:rPr>
          <w:rFonts w:hint="cs"/>
          <w:rtl/>
          <w:lang w:val="en-GB" w:bidi="ar-EG"/>
        </w:rPr>
        <w:t>دورة</w:t>
      </w:r>
      <w:r w:rsidR="009E04F8" w:rsidRPr="002B005F">
        <w:rPr>
          <w:rFonts w:hint="cs"/>
          <w:rtl/>
          <w:lang w:val="en-GB" w:bidi="ar-EG"/>
        </w:rPr>
        <w:t xml:space="preserve"> المجلس لعام </w:t>
      </w:r>
      <w:r w:rsidR="009E04F8" w:rsidRPr="002B005F">
        <w:rPr>
          <w:lang w:val="en-GB" w:bidi="ar-EG"/>
        </w:rPr>
        <w:t>2021</w:t>
      </w:r>
      <w:r w:rsidR="009E04F8" w:rsidRPr="002B005F">
        <w:rPr>
          <w:rFonts w:hint="cs"/>
          <w:rtl/>
          <w:lang w:val="en-GB" w:bidi="ar-EG"/>
        </w:rPr>
        <w:t>. و</w:t>
      </w:r>
      <w:r w:rsidR="004F72F2" w:rsidRPr="002B005F">
        <w:rPr>
          <w:rFonts w:hint="cs"/>
          <w:rtl/>
          <w:lang w:val="en-GB" w:bidi="ar-EG"/>
        </w:rPr>
        <w:t xml:space="preserve">في </w:t>
      </w:r>
      <w:r w:rsidR="009E04F8" w:rsidRPr="002B005F">
        <w:rPr>
          <w:rFonts w:hint="cs"/>
          <w:rtl/>
          <w:lang w:val="en-GB" w:bidi="ar-EG"/>
        </w:rPr>
        <w:t>ختام</w:t>
      </w:r>
      <w:r w:rsidR="004F72F2" w:rsidRPr="002B005F">
        <w:rPr>
          <w:rFonts w:hint="cs"/>
          <w:rtl/>
          <w:lang w:val="en-GB" w:bidi="ar-EG"/>
        </w:rPr>
        <w:t xml:space="preserve"> كلمتها</w:t>
      </w:r>
      <w:r w:rsidR="009E04F8" w:rsidRPr="002B005F">
        <w:rPr>
          <w:rFonts w:hint="cs"/>
          <w:rtl/>
          <w:lang w:val="en-GB" w:bidi="ar-EG"/>
        </w:rPr>
        <w:t>، شكرت رئيسة لجنة التقييم أعضاء اللجنة الآخرين، الذين يضمون ممثل عن كل منطقة جغرافية، وكذلك الأمانة بما في ذلك شعبة المشتريات ووحدة المراجعة الداخلية على دعمهم في عملية التقييم.</w:t>
      </w:r>
    </w:p>
    <w:p w14:paraId="51285E82" w14:textId="4E07DE51" w:rsidR="009B1CBD" w:rsidRPr="002B005F" w:rsidRDefault="001C305B" w:rsidP="00AF182C">
      <w:pPr>
        <w:rPr>
          <w:rtl/>
        </w:rPr>
      </w:pPr>
      <w:r w:rsidRPr="002B005F">
        <w:t>2.2</w:t>
      </w:r>
      <w:r w:rsidR="009B1CBD" w:rsidRPr="002B005F">
        <w:rPr>
          <w:rtl/>
        </w:rPr>
        <w:tab/>
      </w:r>
      <w:r w:rsidR="00714956" w:rsidRPr="002B005F">
        <w:rPr>
          <w:rFonts w:hint="cs"/>
          <w:rtl/>
        </w:rPr>
        <w:t xml:space="preserve">ودعا الرئيس المشاورة الافتراضية إلى أن تقترح على المجلس أن يحيط علماً </w:t>
      </w:r>
      <w:r w:rsidR="008E624F" w:rsidRPr="002B005F">
        <w:rPr>
          <w:rFonts w:hint="cs"/>
          <w:rtl/>
        </w:rPr>
        <w:t>بمحتوى</w:t>
      </w:r>
      <w:r w:rsidR="00714956" w:rsidRPr="002B005F">
        <w:rPr>
          <w:rFonts w:hint="cs"/>
          <w:rtl/>
        </w:rPr>
        <w:t xml:space="preserve"> التقرير وأن يعتمد مشروع المقرر الوارد في الملحق </w:t>
      </w:r>
      <w:r w:rsidR="00AF182C" w:rsidRPr="002B005F">
        <w:t>A</w:t>
      </w:r>
      <w:r w:rsidR="00714956" w:rsidRPr="002B005F">
        <w:rPr>
          <w:rFonts w:hint="cs"/>
          <w:rtl/>
        </w:rPr>
        <w:t xml:space="preserve"> </w:t>
      </w:r>
      <w:r w:rsidR="0004291F" w:rsidRPr="002B005F">
        <w:rPr>
          <w:rFonts w:hint="cs"/>
          <w:rtl/>
        </w:rPr>
        <w:t>ب</w:t>
      </w:r>
      <w:r w:rsidR="00714956" w:rsidRPr="002B005F">
        <w:rPr>
          <w:rFonts w:hint="cs"/>
          <w:rtl/>
        </w:rPr>
        <w:t>هذ</w:t>
      </w:r>
      <w:r w:rsidR="0004291F" w:rsidRPr="002B005F">
        <w:rPr>
          <w:rFonts w:hint="cs"/>
          <w:rtl/>
        </w:rPr>
        <w:t xml:space="preserve">ه الوثيقة </w:t>
      </w:r>
      <w:r w:rsidR="00714956" w:rsidRPr="002B005F">
        <w:rPr>
          <w:rFonts w:hint="cs"/>
          <w:rtl/>
        </w:rPr>
        <w:t xml:space="preserve">من خلال </w:t>
      </w:r>
      <w:r w:rsidR="00045360" w:rsidRPr="002B005F">
        <w:rPr>
          <w:rFonts w:hint="cs"/>
          <w:rtl/>
        </w:rPr>
        <w:t>المشاورة بالمراسلة</w:t>
      </w:r>
      <w:r w:rsidR="00714956" w:rsidRPr="002B005F">
        <w:rPr>
          <w:rFonts w:hint="cs"/>
          <w:rtl/>
        </w:rPr>
        <w:t xml:space="preserve">، </w:t>
      </w:r>
      <w:r w:rsidR="008E624F" w:rsidRPr="002B005F">
        <w:rPr>
          <w:rFonts w:hint="cs"/>
          <w:rtl/>
        </w:rPr>
        <w:t xml:space="preserve">نظراً </w:t>
      </w:r>
      <w:r w:rsidR="003D29BE" w:rsidRPr="002B005F">
        <w:rPr>
          <w:rFonts w:hint="cs"/>
          <w:rtl/>
        </w:rPr>
        <w:t>للأهمية البالغة</w:t>
      </w:r>
      <w:r w:rsidR="00714956" w:rsidRPr="002B005F">
        <w:rPr>
          <w:rFonts w:hint="cs"/>
          <w:rtl/>
        </w:rPr>
        <w:t xml:space="preserve"> </w:t>
      </w:r>
      <w:r w:rsidR="003D29BE" w:rsidRPr="002B005F">
        <w:rPr>
          <w:rFonts w:hint="cs"/>
          <w:rtl/>
        </w:rPr>
        <w:t>ل</w:t>
      </w:r>
      <w:r w:rsidR="00714956" w:rsidRPr="002B005F">
        <w:rPr>
          <w:rFonts w:hint="cs"/>
          <w:rtl/>
        </w:rPr>
        <w:t>هذه المسألة.</w:t>
      </w:r>
    </w:p>
    <w:p w14:paraId="14BE7A52" w14:textId="7AC9E62C" w:rsidR="009B1CBD" w:rsidRPr="002B005F" w:rsidRDefault="001C305B" w:rsidP="00714956">
      <w:pPr>
        <w:rPr>
          <w:rtl/>
        </w:rPr>
      </w:pPr>
      <w:r w:rsidRPr="002B005F">
        <w:t>3.2</w:t>
      </w:r>
      <w:r w:rsidR="009B1CBD" w:rsidRPr="002B005F">
        <w:rPr>
          <w:rtl/>
        </w:rPr>
        <w:tab/>
      </w:r>
      <w:r w:rsidR="00714956" w:rsidRPr="002B005F">
        <w:rPr>
          <w:rFonts w:hint="cs"/>
          <w:rtl/>
        </w:rPr>
        <w:t xml:space="preserve">وهنأ أعضاء المجلس المملكة المتحدة على </w:t>
      </w:r>
      <w:r w:rsidR="00D51608">
        <w:rPr>
          <w:rFonts w:hint="cs"/>
          <w:rtl/>
        </w:rPr>
        <w:t>العرض الممتاز الذي قدمه</w:t>
      </w:r>
      <w:r w:rsidR="00714956" w:rsidRPr="002B005F">
        <w:rPr>
          <w:rFonts w:hint="cs"/>
          <w:rtl/>
        </w:rPr>
        <w:t xml:space="preserve"> مكتب</w:t>
      </w:r>
      <w:r w:rsidR="0004291F" w:rsidRPr="002B005F">
        <w:rPr>
          <w:rFonts w:hint="cs"/>
          <w:rtl/>
        </w:rPr>
        <w:t xml:space="preserve">ها </w:t>
      </w:r>
      <w:r w:rsidR="00D51608">
        <w:rPr>
          <w:rFonts w:hint="cs"/>
          <w:rtl/>
        </w:rPr>
        <w:t>المعني ب</w:t>
      </w:r>
      <w:r w:rsidR="00714956" w:rsidRPr="002B005F">
        <w:rPr>
          <w:rFonts w:hint="cs"/>
          <w:rtl/>
        </w:rPr>
        <w:t xml:space="preserve">مراجعة </w:t>
      </w:r>
      <w:r w:rsidR="0004291F" w:rsidRPr="002B005F">
        <w:rPr>
          <w:rFonts w:hint="cs"/>
          <w:rtl/>
        </w:rPr>
        <w:t>الحسابات</w:t>
      </w:r>
      <w:r w:rsidR="00714956" w:rsidRPr="002B005F">
        <w:rPr>
          <w:rFonts w:hint="cs"/>
          <w:rtl/>
        </w:rPr>
        <w:t xml:space="preserve"> وشكروا لجنة التقييم وشعبة المشتريات ووحدة المراجعة الداخلية على جهودها. وأعرب بعض أعضاء المجلس عن تقديرهم </w:t>
      </w:r>
      <w:r w:rsidR="0004291F" w:rsidRPr="002B005F">
        <w:rPr>
          <w:rFonts w:hint="cs"/>
          <w:rtl/>
        </w:rPr>
        <w:t>للاعتبار الذي أُولي</w:t>
      </w:r>
      <w:r w:rsidR="00714956" w:rsidRPr="002B005F">
        <w:rPr>
          <w:rFonts w:hint="cs"/>
          <w:rtl/>
        </w:rPr>
        <w:t xml:space="preserve"> </w:t>
      </w:r>
      <w:r w:rsidR="0004291F" w:rsidRPr="002B005F">
        <w:rPr>
          <w:rFonts w:hint="cs"/>
          <w:rtl/>
        </w:rPr>
        <w:t>ل</w:t>
      </w:r>
      <w:r w:rsidR="00714956" w:rsidRPr="002B005F">
        <w:rPr>
          <w:rFonts w:hint="cs"/>
          <w:rtl/>
        </w:rPr>
        <w:t>لتكاليف والقيمة مقابل المال. وأيد العديد من أعضاء المجلس اعتماد المقترحات الواردة في التقرير و</w:t>
      </w:r>
      <w:r w:rsidR="0004291F" w:rsidRPr="002B005F">
        <w:rPr>
          <w:rFonts w:hint="cs"/>
          <w:rtl/>
        </w:rPr>
        <w:t>مواصلة</w:t>
      </w:r>
      <w:r w:rsidR="00714956" w:rsidRPr="002B005F">
        <w:rPr>
          <w:rFonts w:hint="cs"/>
          <w:rtl/>
        </w:rPr>
        <w:t xml:space="preserve"> إجراء المشاورات، </w:t>
      </w:r>
      <w:r w:rsidR="0004291F" w:rsidRPr="002B005F">
        <w:rPr>
          <w:rFonts w:hint="cs"/>
          <w:rtl/>
        </w:rPr>
        <w:t>التي</w:t>
      </w:r>
      <w:r w:rsidR="00714956" w:rsidRPr="002B005F">
        <w:rPr>
          <w:rFonts w:hint="cs"/>
          <w:rtl/>
        </w:rPr>
        <w:t xml:space="preserve"> </w:t>
      </w:r>
      <w:r w:rsidR="0004291F" w:rsidRPr="002B005F">
        <w:rPr>
          <w:rFonts w:hint="cs"/>
          <w:rtl/>
        </w:rPr>
        <w:t>ت</w:t>
      </w:r>
      <w:r w:rsidR="00714956" w:rsidRPr="002B005F">
        <w:rPr>
          <w:rFonts w:hint="cs"/>
          <w:rtl/>
        </w:rPr>
        <w:t>فضي إلى ال</w:t>
      </w:r>
      <w:r w:rsidR="0004291F" w:rsidRPr="002B005F">
        <w:rPr>
          <w:rFonts w:hint="cs"/>
          <w:rtl/>
        </w:rPr>
        <w:t>توصل</w:t>
      </w:r>
      <w:r w:rsidR="00714956" w:rsidRPr="002B005F">
        <w:rPr>
          <w:rFonts w:hint="cs"/>
          <w:rtl/>
        </w:rPr>
        <w:t xml:space="preserve"> إلى اتفاق، </w:t>
      </w:r>
      <w:r w:rsidR="00045360" w:rsidRPr="002B005F">
        <w:rPr>
          <w:rFonts w:hint="cs"/>
          <w:rtl/>
        </w:rPr>
        <w:t>بالمراسلة</w:t>
      </w:r>
      <w:r w:rsidR="00714956" w:rsidRPr="002B005F">
        <w:rPr>
          <w:rFonts w:hint="cs"/>
          <w:rtl/>
        </w:rPr>
        <w:t>.</w:t>
      </w:r>
    </w:p>
    <w:p w14:paraId="6A674E23" w14:textId="7445CAEB" w:rsidR="009B1CBD" w:rsidRPr="002B005F" w:rsidRDefault="001C305B" w:rsidP="00714956">
      <w:pPr>
        <w:rPr>
          <w:rtl/>
        </w:rPr>
      </w:pPr>
      <w:r w:rsidRPr="002B005F">
        <w:t>4.2</w:t>
      </w:r>
      <w:r w:rsidR="009B1CBD" w:rsidRPr="002B005F">
        <w:rPr>
          <w:rtl/>
        </w:rPr>
        <w:tab/>
      </w:r>
      <w:r w:rsidR="008E624F" w:rsidRPr="002B005F">
        <w:rPr>
          <w:rFonts w:hint="cs"/>
          <w:rtl/>
        </w:rPr>
        <w:t xml:space="preserve">وطلب بعض أعضاء المجلس نشر </w:t>
      </w:r>
      <w:r w:rsidR="00714956" w:rsidRPr="002B005F">
        <w:rPr>
          <w:rFonts w:hint="cs"/>
          <w:rtl/>
        </w:rPr>
        <w:t>عدد النقاط التي حصلت عليها كل مؤسسة من المؤسسات العليا لمراجعة الحسابات</w:t>
      </w:r>
      <w:r w:rsidR="009F6984">
        <w:rPr>
          <w:rFonts w:hint="eastAsia"/>
          <w:rtl/>
        </w:rPr>
        <w:t> </w:t>
      </w:r>
      <w:r w:rsidR="009F6984">
        <w:t>(SAI)</w:t>
      </w:r>
      <w:r w:rsidR="00714956" w:rsidRPr="002B005F">
        <w:rPr>
          <w:rFonts w:hint="cs"/>
          <w:rtl/>
        </w:rPr>
        <w:t xml:space="preserve"> </w:t>
      </w:r>
      <w:r w:rsidR="00EE2916" w:rsidRPr="002B005F">
        <w:rPr>
          <w:rFonts w:hint="cs"/>
          <w:rtl/>
        </w:rPr>
        <w:t>وترتيب</w:t>
      </w:r>
      <w:r w:rsidR="00714956" w:rsidRPr="002B005F">
        <w:rPr>
          <w:rFonts w:hint="cs"/>
          <w:rtl/>
        </w:rPr>
        <w:t xml:space="preserve"> كل منها لتيسير تقييمها الذاتي والتحضير لأي منافسات أخرى مماثلة. </w:t>
      </w:r>
      <w:r w:rsidR="00EE2916" w:rsidRPr="002B005F">
        <w:rPr>
          <w:rFonts w:hint="cs"/>
          <w:rtl/>
        </w:rPr>
        <w:t>غير أن</w:t>
      </w:r>
      <w:r w:rsidR="00714956" w:rsidRPr="002B005F">
        <w:rPr>
          <w:rFonts w:hint="cs"/>
          <w:rtl/>
        </w:rPr>
        <w:t xml:space="preserve"> أعضاء آخر</w:t>
      </w:r>
      <w:r w:rsidR="00EE2916" w:rsidRPr="002B005F">
        <w:rPr>
          <w:rFonts w:hint="cs"/>
          <w:rtl/>
        </w:rPr>
        <w:t>ي</w:t>
      </w:r>
      <w:r w:rsidR="00714956" w:rsidRPr="002B005F">
        <w:rPr>
          <w:rFonts w:hint="cs"/>
          <w:rtl/>
        </w:rPr>
        <w:t xml:space="preserve">ن في المجلس </w:t>
      </w:r>
      <w:r w:rsidR="00EE2916" w:rsidRPr="002B005F">
        <w:rPr>
          <w:rFonts w:hint="cs"/>
          <w:rtl/>
        </w:rPr>
        <w:t xml:space="preserve">أعربوا </w:t>
      </w:r>
      <w:r w:rsidR="00714956" w:rsidRPr="002B005F">
        <w:rPr>
          <w:rFonts w:hint="cs"/>
          <w:rtl/>
        </w:rPr>
        <w:t xml:space="preserve">عن تحفظات بشأن تبادل هذه المعلومات </w:t>
      </w:r>
      <w:r w:rsidR="00EE2916" w:rsidRPr="002B005F">
        <w:rPr>
          <w:rFonts w:hint="cs"/>
          <w:rtl/>
        </w:rPr>
        <w:t>بشكل مفتوح</w:t>
      </w:r>
      <w:r w:rsidR="00714956" w:rsidRPr="002B005F">
        <w:rPr>
          <w:rFonts w:hint="cs"/>
          <w:rtl/>
        </w:rPr>
        <w:t>، مشيرين إلى سرية الوثائق و</w:t>
      </w:r>
      <w:r w:rsidR="00EE2916" w:rsidRPr="002B005F">
        <w:rPr>
          <w:rFonts w:hint="cs"/>
          <w:rtl/>
        </w:rPr>
        <w:t>الممارسة المعتادة</w:t>
      </w:r>
      <w:r w:rsidR="00714956" w:rsidRPr="002B005F">
        <w:rPr>
          <w:rFonts w:hint="cs"/>
          <w:rtl/>
        </w:rPr>
        <w:t xml:space="preserve"> في منظمات الأمم المتحدة الأخرى. </w:t>
      </w:r>
    </w:p>
    <w:p w14:paraId="182D9751" w14:textId="1AC72568" w:rsidR="009B1CBD" w:rsidRPr="002B005F" w:rsidRDefault="001C305B" w:rsidP="008E624F">
      <w:pPr>
        <w:rPr>
          <w:rtl/>
          <w:lang w:val="en-GB" w:bidi="ar-EG"/>
        </w:rPr>
      </w:pPr>
      <w:r w:rsidRPr="002B005F">
        <w:lastRenderedPageBreak/>
        <w:t>5.2</w:t>
      </w:r>
      <w:r w:rsidR="009B1CBD" w:rsidRPr="002B005F">
        <w:rPr>
          <w:rtl/>
        </w:rPr>
        <w:tab/>
      </w:r>
      <w:r w:rsidR="00D33F30" w:rsidRPr="002B005F">
        <w:rPr>
          <w:rFonts w:hint="cs"/>
          <w:rtl/>
        </w:rPr>
        <w:t>وقالت رئيسة لجنة التقييم إن هذه التعليقات ستُقدم إلى المؤسسات المرشحة</w:t>
      </w:r>
      <w:r w:rsidR="008E624F" w:rsidRPr="002B005F">
        <w:rPr>
          <w:rFonts w:hint="cs"/>
          <w:rtl/>
        </w:rPr>
        <w:t xml:space="preserve"> عند الطلب</w:t>
      </w:r>
      <w:r w:rsidR="00D33F30" w:rsidRPr="002B005F">
        <w:rPr>
          <w:rFonts w:hint="cs"/>
          <w:rtl/>
        </w:rPr>
        <w:t xml:space="preserve">، ولكن ليس علناً. ورداً على سؤال </w:t>
      </w:r>
      <w:r w:rsidR="00AF39CA" w:rsidRPr="002B005F">
        <w:rPr>
          <w:rFonts w:hint="cs"/>
          <w:rtl/>
        </w:rPr>
        <w:t xml:space="preserve">طرحه </w:t>
      </w:r>
      <w:r w:rsidR="00D33F30" w:rsidRPr="002B005F">
        <w:rPr>
          <w:rFonts w:hint="cs"/>
          <w:rtl/>
        </w:rPr>
        <w:t>عضو آخر من أعضاء المجلس بشأن الشفافية، قالت الرئيسة إن التقرير الوارد في الوثيقة</w:t>
      </w:r>
      <w:r w:rsidR="00D33F30" w:rsidRPr="002B005F">
        <w:rPr>
          <w:rFonts w:hint="eastAsia"/>
          <w:rtl/>
        </w:rPr>
        <w:t> </w:t>
      </w:r>
      <w:r w:rsidR="00D33F30" w:rsidRPr="002B005F">
        <w:rPr>
          <w:lang w:val="en-GB"/>
        </w:rPr>
        <w:t>C20/49</w:t>
      </w:r>
      <w:r w:rsidR="00D33F30" w:rsidRPr="002B005F">
        <w:rPr>
          <w:rFonts w:hint="cs"/>
          <w:rtl/>
          <w:lang w:val="en-GB" w:bidi="ar-EG"/>
        </w:rPr>
        <w:t xml:space="preserve"> </w:t>
      </w:r>
      <w:r w:rsidR="00AF39CA" w:rsidRPr="002B005F">
        <w:rPr>
          <w:rFonts w:hint="cs"/>
          <w:rtl/>
          <w:lang w:val="en-GB" w:bidi="ar-EG"/>
        </w:rPr>
        <w:t>يعرض</w:t>
      </w:r>
      <w:r w:rsidR="005D62EC" w:rsidRPr="002B005F">
        <w:rPr>
          <w:rFonts w:hint="cs"/>
          <w:rtl/>
          <w:lang w:val="en-GB" w:bidi="ar-EG"/>
        </w:rPr>
        <w:t xml:space="preserve"> جميع المعايير المستخدمة </w:t>
      </w:r>
      <w:r w:rsidR="00AF39CA" w:rsidRPr="002B005F">
        <w:rPr>
          <w:rFonts w:hint="cs"/>
          <w:rtl/>
          <w:lang w:val="en-GB" w:bidi="ar-EG"/>
        </w:rPr>
        <w:t>لمنح الدرجات ل</w:t>
      </w:r>
      <w:r w:rsidR="005D62EC" w:rsidRPr="002B005F">
        <w:rPr>
          <w:rFonts w:hint="cs"/>
          <w:rtl/>
          <w:lang w:val="en-GB" w:bidi="ar-EG"/>
        </w:rPr>
        <w:t>لمرشحين</w:t>
      </w:r>
      <w:r w:rsidR="00AF39CA" w:rsidRPr="002B005F">
        <w:rPr>
          <w:rFonts w:hint="cs"/>
          <w:rtl/>
          <w:lang w:val="en-GB" w:bidi="ar-EG"/>
        </w:rPr>
        <w:t xml:space="preserve"> وترتيبهم</w:t>
      </w:r>
      <w:r w:rsidR="005D62EC" w:rsidRPr="002B005F">
        <w:rPr>
          <w:rFonts w:hint="cs"/>
          <w:rtl/>
          <w:lang w:val="en-GB" w:bidi="ar-EG"/>
        </w:rPr>
        <w:t xml:space="preserve">. وكانت </w:t>
      </w:r>
      <w:r w:rsidR="00AF39CA" w:rsidRPr="002B005F">
        <w:rPr>
          <w:rFonts w:hint="cs"/>
          <w:rtl/>
          <w:lang w:val="en-GB" w:bidi="ar-EG"/>
        </w:rPr>
        <w:t>هناك</w:t>
      </w:r>
      <w:r w:rsidR="005D62EC" w:rsidRPr="002B005F">
        <w:rPr>
          <w:rFonts w:hint="cs"/>
          <w:rtl/>
          <w:lang w:val="en-GB" w:bidi="ar-EG"/>
        </w:rPr>
        <w:t xml:space="preserve"> معايير واضحة </w:t>
      </w:r>
      <w:r w:rsidR="00AF39CA" w:rsidRPr="002B005F">
        <w:rPr>
          <w:rFonts w:hint="cs"/>
          <w:rtl/>
          <w:lang w:val="en-GB" w:bidi="ar-EG"/>
        </w:rPr>
        <w:t>للنجاح-الفشل</w:t>
      </w:r>
      <w:r w:rsidR="005D62EC" w:rsidRPr="002B005F">
        <w:rPr>
          <w:rFonts w:hint="cs"/>
          <w:rtl/>
          <w:lang w:val="en-GB" w:bidi="ar-EG"/>
        </w:rPr>
        <w:t xml:space="preserve"> </w:t>
      </w:r>
      <w:r w:rsidR="002E1E43" w:rsidRPr="002B005F">
        <w:rPr>
          <w:rFonts w:hint="cs"/>
          <w:rtl/>
          <w:lang w:val="en-GB" w:bidi="ar-EG"/>
        </w:rPr>
        <w:t>و</w:t>
      </w:r>
      <w:r w:rsidR="005D62EC" w:rsidRPr="002B005F">
        <w:rPr>
          <w:rFonts w:hint="cs"/>
          <w:rtl/>
          <w:lang w:val="en-GB" w:bidi="ar-EG"/>
        </w:rPr>
        <w:t xml:space="preserve">كان يتعين على المؤسسات العليا لمراجعة الحسابات أن تفي بها </w:t>
      </w:r>
      <w:r w:rsidR="002E1E43" w:rsidRPr="002B005F">
        <w:rPr>
          <w:rFonts w:hint="cs"/>
          <w:rtl/>
          <w:lang w:val="en-GB" w:bidi="ar-EG"/>
        </w:rPr>
        <w:t>لاجتياز</w:t>
      </w:r>
      <w:r w:rsidR="005D62EC" w:rsidRPr="002B005F">
        <w:rPr>
          <w:rFonts w:hint="cs"/>
          <w:rtl/>
          <w:lang w:val="en-GB" w:bidi="ar-EG"/>
        </w:rPr>
        <w:t xml:space="preserve"> مرحلة الاختيار الأولية. وبعد ذلك، م</w:t>
      </w:r>
      <w:r w:rsidR="002E1E43" w:rsidRPr="002B005F">
        <w:rPr>
          <w:rFonts w:hint="cs"/>
          <w:rtl/>
          <w:lang w:val="en-GB" w:bidi="ar-EG"/>
        </w:rPr>
        <w:t>ُ</w:t>
      </w:r>
      <w:r w:rsidR="005D62EC" w:rsidRPr="002B005F">
        <w:rPr>
          <w:rFonts w:hint="cs"/>
          <w:rtl/>
          <w:lang w:val="en-GB" w:bidi="ar-EG"/>
        </w:rPr>
        <w:t>نح</w:t>
      </w:r>
      <w:r w:rsidR="002E1E43" w:rsidRPr="002B005F">
        <w:rPr>
          <w:rFonts w:hint="cs"/>
          <w:rtl/>
          <w:lang w:val="en-GB" w:bidi="ar-EG"/>
        </w:rPr>
        <w:t>ت</w:t>
      </w:r>
      <w:r w:rsidR="005D62EC" w:rsidRPr="002B005F">
        <w:rPr>
          <w:rFonts w:hint="cs"/>
          <w:rtl/>
          <w:lang w:val="en-GB" w:bidi="ar-EG"/>
        </w:rPr>
        <w:t xml:space="preserve"> المؤسسات العليا لمراجعة الحسابات درجات للمعايير التقنية و</w:t>
      </w:r>
      <w:r w:rsidR="002E1E43" w:rsidRPr="002B005F">
        <w:rPr>
          <w:rFonts w:hint="cs"/>
          <w:rtl/>
          <w:lang w:val="en-GB" w:bidi="ar-EG"/>
        </w:rPr>
        <w:t>ل</w:t>
      </w:r>
      <w:r w:rsidR="005D62EC" w:rsidRPr="002B005F">
        <w:rPr>
          <w:rFonts w:hint="cs"/>
          <w:rtl/>
          <w:lang w:val="en-GB" w:bidi="ar-EG"/>
        </w:rPr>
        <w:t xml:space="preserve">عنصرها المالي، مما أسفر عن </w:t>
      </w:r>
      <w:r w:rsidR="002E1E43" w:rsidRPr="002B005F">
        <w:rPr>
          <w:rFonts w:hint="cs"/>
          <w:rtl/>
          <w:lang w:val="en-GB" w:bidi="ar-EG"/>
        </w:rPr>
        <w:t xml:space="preserve">رقم </w:t>
      </w:r>
      <w:r w:rsidR="005D62EC" w:rsidRPr="002B005F">
        <w:rPr>
          <w:rFonts w:hint="cs"/>
          <w:rtl/>
          <w:lang w:val="en-GB" w:bidi="ar-EG"/>
        </w:rPr>
        <w:t xml:space="preserve">إجمالي واحد </w:t>
      </w:r>
      <w:r w:rsidR="002E1E43" w:rsidRPr="002B005F">
        <w:rPr>
          <w:rFonts w:hint="cs"/>
          <w:rtl/>
          <w:lang w:val="en-GB" w:bidi="ar-EG"/>
        </w:rPr>
        <w:t xml:space="preserve">على مقياس إجمالي قدره </w:t>
      </w:r>
      <w:r w:rsidR="005D62EC" w:rsidRPr="002B005F">
        <w:rPr>
          <w:lang w:val="en-GB" w:bidi="ar-EG"/>
        </w:rPr>
        <w:t>100</w:t>
      </w:r>
      <w:r w:rsidR="005E5121" w:rsidRPr="002B005F">
        <w:rPr>
          <w:rFonts w:hint="cs"/>
          <w:rtl/>
          <w:lang w:val="en-GB" w:bidi="ar-EG"/>
        </w:rPr>
        <w:t xml:space="preserve"> </w:t>
      </w:r>
      <w:r w:rsidR="005D62EC" w:rsidRPr="002B005F">
        <w:rPr>
          <w:rFonts w:hint="cs"/>
          <w:rtl/>
          <w:lang w:val="en-GB" w:bidi="ar-EG"/>
        </w:rPr>
        <w:t>لكل مؤسسة من المؤسسات العليا لمر</w:t>
      </w:r>
      <w:r w:rsidR="008E624F" w:rsidRPr="002B005F">
        <w:rPr>
          <w:rFonts w:hint="cs"/>
          <w:rtl/>
          <w:lang w:val="en-GB" w:bidi="ar-EG"/>
        </w:rPr>
        <w:t>اجعة الحسابات و</w:t>
      </w:r>
      <w:r w:rsidR="002E1E43" w:rsidRPr="002B005F">
        <w:rPr>
          <w:rFonts w:hint="cs"/>
          <w:rtl/>
          <w:lang w:val="en-GB" w:bidi="ar-EG"/>
        </w:rPr>
        <w:t>ترتيب م</w:t>
      </w:r>
      <w:r w:rsidR="008E624F" w:rsidRPr="002B005F">
        <w:rPr>
          <w:rFonts w:hint="cs"/>
          <w:rtl/>
          <w:lang w:val="en-GB" w:bidi="ar-EG"/>
        </w:rPr>
        <w:t>قابل</w:t>
      </w:r>
      <w:r w:rsidR="002E1E43" w:rsidRPr="002B005F">
        <w:rPr>
          <w:rFonts w:hint="cs"/>
          <w:rtl/>
          <w:lang w:val="en-GB" w:bidi="ar-EG"/>
        </w:rPr>
        <w:t xml:space="preserve"> لهذه الدرجات</w:t>
      </w:r>
      <w:r w:rsidR="008E624F" w:rsidRPr="002B005F">
        <w:rPr>
          <w:rFonts w:hint="cs"/>
          <w:rtl/>
          <w:lang w:val="en-GB" w:bidi="ar-EG"/>
        </w:rPr>
        <w:t>.</w:t>
      </w:r>
    </w:p>
    <w:p w14:paraId="2812C8E8" w14:textId="24C8936F" w:rsidR="009B1CBD" w:rsidRPr="002B005F" w:rsidRDefault="001C305B" w:rsidP="001C305B">
      <w:pPr>
        <w:rPr>
          <w:rtl/>
        </w:rPr>
      </w:pPr>
      <w:r w:rsidRPr="002B005F">
        <w:t>6.2</w:t>
      </w:r>
      <w:r w:rsidR="009B1CBD" w:rsidRPr="002B005F">
        <w:rPr>
          <w:rtl/>
        </w:rPr>
        <w:tab/>
      </w:r>
      <w:r w:rsidRPr="002B005F">
        <w:rPr>
          <w:rFonts w:hint="cs"/>
          <w:rtl/>
        </w:rPr>
        <w:t>وشدد أحد ممثلي الأمانة على أن المعلومات الخاصة بنتائج عملية التقييم لن تُقدم إلا للمرشحين عند الطلب بعد أن يكون المجلس قد اتخذ قراراً في هذا الصدد.</w:t>
      </w:r>
    </w:p>
    <w:p w14:paraId="73B234E2" w14:textId="31EFE031" w:rsidR="009B1CBD" w:rsidRPr="002B005F" w:rsidRDefault="001C305B" w:rsidP="00B553FE">
      <w:pPr>
        <w:rPr>
          <w:rtl/>
          <w:lang w:val="en-GB" w:bidi="ar-EG"/>
        </w:rPr>
      </w:pPr>
      <w:r w:rsidRPr="002B005F">
        <w:t>7.2</w:t>
      </w:r>
      <w:r w:rsidR="009B1CBD" w:rsidRPr="002B005F">
        <w:rPr>
          <w:rtl/>
        </w:rPr>
        <w:tab/>
      </w:r>
      <w:r w:rsidRPr="002B005F">
        <w:rPr>
          <w:rFonts w:hint="cs"/>
          <w:rtl/>
        </w:rPr>
        <w:t xml:space="preserve">وأعرب أحد أعضاء المجلس عن أسفه لأن </w:t>
      </w:r>
      <w:r w:rsidR="002B21C9" w:rsidRPr="002B005F">
        <w:rPr>
          <w:rFonts w:hint="cs"/>
          <w:rtl/>
        </w:rPr>
        <w:t>المراجع الخارجي للحسابات</w:t>
      </w:r>
      <w:r w:rsidRPr="002B005F">
        <w:rPr>
          <w:rFonts w:hint="cs"/>
          <w:rtl/>
        </w:rPr>
        <w:t xml:space="preserve"> المقبل المقترح </w:t>
      </w:r>
      <w:r w:rsidR="00B553FE" w:rsidRPr="002B005F">
        <w:rPr>
          <w:rFonts w:hint="cs"/>
          <w:rtl/>
        </w:rPr>
        <w:t xml:space="preserve">سيكون </w:t>
      </w:r>
      <w:r w:rsidR="00FB0AE9" w:rsidRPr="002B005F">
        <w:rPr>
          <w:rFonts w:hint="cs"/>
          <w:rtl/>
        </w:rPr>
        <w:t>من</w:t>
      </w:r>
      <w:r w:rsidRPr="002B005F">
        <w:rPr>
          <w:rFonts w:hint="cs"/>
          <w:rtl/>
        </w:rPr>
        <w:t xml:space="preserve"> منطقة أوروبا </w:t>
      </w:r>
      <w:r w:rsidR="00FB0AE9" w:rsidRPr="002B005F">
        <w:rPr>
          <w:rFonts w:hint="cs"/>
          <w:rtl/>
        </w:rPr>
        <w:t>مرة أخرى</w:t>
      </w:r>
      <w:r w:rsidR="00B553FE" w:rsidRPr="002B005F">
        <w:rPr>
          <w:rFonts w:hint="cs"/>
          <w:rtl/>
        </w:rPr>
        <w:t xml:space="preserve"> </w:t>
      </w:r>
      <w:r w:rsidRPr="002B005F">
        <w:rPr>
          <w:rFonts w:hint="cs"/>
          <w:rtl/>
        </w:rPr>
        <w:t xml:space="preserve">وشدد على أهمية التناوب الجغرافي </w:t>
      </w:r>
      <w:r w:rsidRPr="002B005F">
        <w:rPr>
          <w:rFonts w:hint="cs"/>
          <w:rtl/>
          <w:lang w:val="en-GB" w:bidi="ar-EG"/>
        </w:rPr>
        <w:t>في هذه المناصب الهامة.</w:t>
      </w:r>
      <w:r w:rsidR="00B553FE" w:rsidRPr="002B005F">
        <w:rPr>
          <w:rFonts w:hint="cs"/>
          <w:rtl/>
          <w:lang w:val="en-GB" w:bidi="ar-EG"/>
        </w:rPr>
        <w:t xml:space="preserve"> وأشار الرئيس والعديد من أع</w:t>
      </w:r>
      <w:r w:rsidR="009D5E1E" w:rsidRPr="002B005F">
        <w:rPr>
          <w:rFonts w:hint="cs"/>
          <w:rtl/>
          <w:lang w:val="en-GB" w:bidi="ar-EG"/>
        </w:rPr>
        <w:t>ضاء المجلس إلى أن لجنة التقييم ضمت ممثلين من كل منطقة وجرت الموافقة على تشكيلها بموجب قرار من المجلس. وتم اختيار أفضل مرشح بمشاركة وموافقة جميع المناطق.</w:t>
      </w:r>
    </w:p>
    <w:p w14:paraId="67FB4DA6" w14:textId="28E891C2" w:rsidR="00617CA4" w:rsidRPr="00617CA4" w:rsidRDefault="009B1CBD" w:rsidP="00617CA4">
      <w:pPr>
        <w:rPr>
          <w:rFonts w:eastAsia="Times New Roman"/>
          <w:rtl/>
          <w:lang w:eastAsia="en-GB"/>
        </w:rPr>
      </w:pPr>
      <w:r w:rsidRPr="002B005F">
        <w:rPr>
          <w:rFonts w:eastAsia="Times New Roman"/>
          <w:lang w:eastAsia="en-GB"/>
        </w:rPr>
        <w:t>8.2</w:t>
      </w:r>
      <w:r w:rsidRPr="002B005F">
        <w:rPr>
          <w:rFonts w:eastAsia="Times New Roman"/>
          <w:lang w:eastAsia="en-GB"/>
        </w:rPr>
        <w:tab/>
      </w:r>
      <w:r w:rsidR="00617CA4" w:rsidRPr="00617CA4">
        <w:rPr>
          <w:rFonts w:eastAsia="Times New Roman"/>
          <w:rtl/>
          <w:lang w:eastAsia="en-GB"/>
        </w:rPr>
        <w:t>وطلب</w:t>
      </w:r>
      <w:r w:rsidR="00617CA4">
        <w:rPr>
          <w:rFonts w:eastAsia="Times New Roman" w:hint="cs"/>
          <w:rtl/>
          <w:lang w:eastAsia="en-GB"/>
        </w:rPr>
        <w:t>ت</w:t>
      </w:r>
      <w:r w:rsidR="00832433">
        <w:rPr>
          <w:rFonts w:eastAsia="Times New Roman" w:hint="cs"/>
          <w:rtl/>
          <w:lang w:eastAsia="en-GB"/>
        </w:rPr>
        <w:t xml:space="preserve"> عضوة</w:t>
      </w:r>
      <w:r w:rsidR="00617CA4">
        <w:rPr>
          <w:rFonts w:eastAsia="Times New Roman" w:hint="cs"/>
          <w:rtl/>
          <w:lang w:eastAsia="en-GB"/>
        </w:rPr>
        <w:t xml:space="preserve"> </w:t>
      </w:r>
      <w:r w:rsidR="00832433">
        <w:rPr>
          <w:rFonts w:eastAsia="Times New Roman" w:hint="cs"/>
          <w:rtl/>
          <w:lang w:eastAsia="en-GB"/>
        </w:rPr>
        <w:t xml:space="preserve">في </w:t>
      </w:r>
      <w:r w:rsidR="00617CA4" w:rsidRPr="00617CA4">
        <w:rPr>
          <w:rFonts w:eastAsia="Times New Roman"/>
          <w:rtl/>
          <w:lang w:eastAsia="en-GB"/>
        </w:rPr>
        <w:t xml:space="preserve">المجلس من الرئيس </w:t>
      </w:r>
      <w:r w:rsidR="00832433">
        <w:rPr>
          <w:rFonts w:eastAsia="Times New Roman" w:hint="cs"/>
          <w:rtl/>
          <w:lang w:eastAsia="en-GB"/>
        </w:rPr>
        <w:t>ا</w:t>
      </w:r>
      <w:r w:rsidR="00617CA4" w:rsidRPr="00617CA4">
        <w:rPr>
          <w:rFonts w:eastAsia="Times New Roman"/>
          <w:rtl/>
          <w:lang w:eastAsia="en-GB"/>
        </w:rPr>
        <w:t>تباع</w:t>
      </w:r>
      <w:r w:rsidR="007E3F69">
        <w:rPr>
          <w:rFonts w:eastAsia="Times New Roman" w:hint="cs"/>
          <w:rtl/>
          <w:lang w:eastAsia="en-GB"/>
        </w:rPr>
        <w:t xml:space="preserve"> القواعد الإجرائية</w:t>
      </w:r>
      <w:r w:rsidR="00617CA4" w:rsidRPr="00617CA4">
        <w:rPr>
          <w:rFonts w:eastAsia="Times New Roman"/>
          <w:rtl/>
          <w:lang w:eastAsia="en-GB"/>
        </w:rPr>
        <w:t xml:space="preserve"> للمجلس </w:t>
      </w:r>
      <w:r w:rsidR="007E3F69">
        <w:rPr>
          <w:rFonts w:eastAsia="Times New Roman" w:hint="cs"/>
          <w:rtl/>
          <w:lang w:eastAsia="en-GB"/>
        </w:rPr>
        <w:t>واسترعت</w:t>
      </w:r>
      <w:r w:rsidR="00617CA4" w:rsidRPr="00617CA4">
        <w:rPr>
          <w:rFonts w:eastAsia="Times New Roman"/>
          <w:rtl/>
          <w:lang w:eastAsia="en-GB"/>
        </w:rPr>
        <w:t xml:space="preserve"> الانتباه إلى أن الوثيقة المقترحة للنظر فيها أتيحت في </w:t>
      </w:r>
      <w:r w:rsidR="00617CA4">
        <w:rPr>
          <w:rFonts w:eastAsia="Times New Roman"/>
          <w:lang w:eastAsia="en-GB"/>
        </w:rPr>
        <w:t>5</w:t>
      </w:r>
      <w:r w:rsidR="00617CA4" w:rsidRPr="00617CA4">
        <w:rPr>
          <w:rFonts w:eastAsia="Times New Roman"/>
          <w:rtl/>
          <w:lang w:eastAsia="en-GB"/>
        </w:rPr>
        <w:t xml:space="preserve"> يونيو، </w:t>
      </w:r>
      <w:r w:rsidR="007E3F69">
        <w:rPr>
          <w:rFonts w:eastAsia="Times New Roman" w:hint="cs"/>
          <w:rtl/>
          <w:lang w:eastAsia="en-GB"/>
        </w:rPr>
        <w:t>وهو ما يخالف</w:t>
      </w:r>
      <w:r w:rsidR="00617CA4" w:rsidRPr="00617CA4">
        <w:rPr>
          <w:rFonts w:eastAsia="Times New Roman"/>
          <w:rtl/>
          <w:lang w:eastAsia="en-GB"/>
        </w:rPr>
        <w:t xml:space="preserve"> المواعيد النهائية لتقديم هذه الوثائق. وأكدت أن أعضاء المجالس يحتاجون إلى وقت لتحليل المقترحات بالتفصيل. وقالت إنها لا توافق على </w:t>
      </w:r>
      <w:r w:rsidR="007E3F69">
        <w:rPr>
          <w:rFonts w:eastAsia="Times New Roman" w:hint="cs"/>
          <w:rtl/>
          <w:lang w:eastAsia="en-GB"/>
        </w:rPr>
        <w:t>المقترح</w:t>
      </w:r>
      <w:r w:rsidR="00617CA4" w:rsidRPr="00617CA4">
        <w:rPr>
          <w:rFonts w:eastAsia="Times New Roman"/>
          <w:rtl/>
          <w:lang w:eastAsia="en-GB"/>
        </w:rPr>
        <w:t xml:space="preserve"> الداعي إلى إجراء مشاورات بالمراسلة وطلبت تأجيل النظر في هذه الوثيقة إلى </w:t>
      </w:r>
      <w:r w:rsidR="007E3F69">
        <w:rPr>
          <w:rFonts w:eastAsia="Times New Roman" w:hint="cs"/>
          <w:rtl/>
          <w:lang w:eastAsia="en-GB"/>
        </w:rPr>
        <w:t>الاجتماع الحضوري</w:t>
      </w:r>
      <w:r w:rsidR="00617CA4" w:rsidRPr="00617CA4">
        <w:rPr>
          <w:rFonts w:eastAsia="Times New Roman"/>
          <w:rtl/>
          <w:lang w:eastAsia="en-GB"/>
        </w:rPr>
        <w:t xml:space="preserve"> للمجلس. وذُك</w:t>
      </w:r>
      <w:r w:rsidR="007E3F69">
        <w:rPr>
          <w:rFonts w:eastAsia="Times New Roman" w:hint="cs"/>
          <w:rtl/>
          <w:lang w:eastAsia="en-GB"/>
        </w:rPr>
        <w:t>ِ</w:t>
      </w:r>
      <w:r w:rsidR="00617CA4" w:rsidRPr="00617CA4">
        <w:rPr>
          <w:rFonts w:eastAsia="Times New Roman"/>
          <w:rtl/>
          <w:lang w:eastAsia="en-GB"/>
        </w:rPr>
        <w:t>ر أيضا</w:t>
      </w:r>
      <w:r w:rsidR="007E3F69">
        <w:rPr>
          <w:rFonts w:eastAsia="Times New Roman" w:hint="cs"/>
          <w:rtl/>
          <w:lang w:eastAsia="en-GB"/>
        </w:rPr>
        <w:t>ً</w:t>
      </w:r>
      <w:r w:rsidR="00617CA4" w:rsidRPr="00617CA4">
        <w:rPr>
          <w:rFonts w:eastAsia="Times New Roman"/>
          <w:rtl/>
          <w:lang w:eastAsia="en-GB"/>
        </w:rPr>
        <w:t xml:space="preserve"> أن المسألة مهمة للغاية وتتطلب الحصول على معلومات أكثر تفصيلا</w:t>
      </w:r>
      <w:r w:rsidR="007E3F69">
        <w:rPr>
          <w:rFonts w:eastAsia="Times New Roman" w:hint="cs"/>
          <w:rtl/>
          <w:lang w:eastAsia="en-GB"/>
        </w:rPr>
        <w:t>ً</w:t>
      </w:r>
      <w:r w:rsidR="00617CA4" w:rsidRPr="00617CA4">
        <w:rPr>
          <w:rFonts w:eastAsia="Times New Roman"/>
          <w:rtl/>
          <w:lang w:eastAsia="en-GB"/>
        </w:rPr>
        <w:t xml:space="preserve"> مقدما</w:t>
      </w:r>
      <w:r w:rsidR="007E3F69">
        <w:rPr>
          <w:rFonts w:eastAsia="Times New Roman" w:hint="cs"/>
          <w:rtl/>
          <w:lang w:eastAsia="en-GB"/>
        </w:rPr>
        <w:t>ً</w:t>
      </w:r>
      <w:r w:rsidR="00617CA4" w:rsidRPr="00617CA4">
        <w:rPr>
          <w:rFonts w:eastAsia="Times New Roman"/>
          <w:rtl/>
          <w:lang w:eastAsia="en-GB"/>
        </w:rPr>
        <w:t xml:space="preserve"> حتى تتمكن الدول الأعضاء من </w:t>
      </w:r>
      <w:r w:rsidR="007E3F69">
        <w:rPr>
          <w:rFonts w:eastAsia="Times New Roman" w:hint="cs"/>
          <w:rtl/>
          <w:lang w:eastAsia="en-GB"/>
        </w:rPr>
        <w:t>تحضير</w:t>
      </w:r>
      <w:r w:rsidR="00617CA4" w:rsidRPr="00617CA4">
        <w:rPr>
          <w:rFonts w:eastAsia="Times New Roman"/>
          <w:rtl/>
          <w:lang w:eastAsia="en-GB"/>
        </w:rPr>
        <w:t xml:space="preserve"> مواقفها.</w:t>
      </w:r>
    </w:p>
    <w:p w14:paraId="05B549EF" w14:textId="6230409E" w:rsidR="007E3F69" w:rsidRDefault="009B1CBD" w:rsidP="007E3F69">
      <w:pPr>
        <w:rPr>
          <w:rFonts w:eastAsia="Times New Roman"/>
          <w:rtl/>
          <w:lang w:eastAsia="en-GB"/>
        </w:rPr>
      </w:pPr>
      <w:r w:rsidRPr="002B005F">
        <w:rPr>
          <w:rFonts w:eastAsia="Times New Roman"/>
          <w:lang w:eastAsia="en-GB"/>
        </w:rPr>
        <w:t>9.2</w:t>
      </w:r>
      <w:r w:rsidRPr="002B005F">
        <w:rPr>
          <w:rFonts w:eastAsia="Times New Roman"/>
          <w:lang w:eastAsia="en-GB"/>
        </w:rPr>
        <w:tab/>
      </w:r>
      <w:r w:rsidR="007E3F69">
        <w:rPr>
          <w:rFonts w:eastAsia="Times New Roman" w:hint="cs"/>
          <w:rtl/>
          <w:lang w:eastAsia="en-GB"/>
        </w:rPr>
        <w:t>و</w:t>
      </w:r>
      <w:r w:rsidR="007E3F69" w:rsidRPr="00617CA4">
        <w:rPr>
          <w:rFonts w:eastAsia="Times New Roman"/>
          <w:rtl/>
          <w:lang w:eastAsia="en-GB"/>
        </w:rPr>
        <w:t>أيد أحد أعضاء المجلس النقاط المذكورة أعلاه وطلب توضيحا</w:t>
      </w:r>
      <w:r w:rsidR="007E3F69">
        <w:rPr>
          <w:rFonts w:eastAsia="Times New Roman" w:hint="cs"/>
          <w:rtl/>
          <w:lang w:eastAsia="en-GB"/>
        </w:rPr>
        <w:t>ً</w:t>
      </w:r>
      <w:r w:rsidR="007E3F69" w:rsidRPr="00617CA4">
        <w:rPr>
          <w:rFonts w:eastAsia="Times New Roman"/>
          <w:rtl/>
          <w:lang w:eastAsia="en-GB"/>
        </w:rPr>
        <w:t xml:space="preserve"> بشأن ما إذا كانت هناك وثيقة عملي</w:t>
      </w:r>
      <w:r w:rsidR="007E3F69">
        <w:rPr>
          <w:rFonts w:eastAsia="Times New Roman" w:hint="cs"/>
          <w:rtl/>
          <w:lang w:eastAsia="en-GB"/>
        </w:rPr>
        <w:t>ات</w:t>
      </w:r>
      <w:r w:rsidR="007E3F69" w:rsidRPr="00617CA4">
        <w:rPr>
          <w:rFonts w:eastAsia="Times New Roman"/>
          <w:rtl/>
          <w:lang w:eastAsia="en-GB"/>
        </w:rPr>
        <w:t xml:space="preserve"> </w:t>
      </w:r>
      <w:r w:rsidR="007E3F69">
        <w:rPr>
          <w:rFonts w:eastAsia="Times New Roman" w:hint="cs"/>
          <w:rtl/>
          <w:lang w:eastAsia="en-GB"/>
        </w:rPr>
        <w:t>تبين</w:t>
      </w:r>
      <w:r w:rsidR="007E3F69" w:rsidRPr="00617CA4">
        <w:rPr>
          <w:rFonts w:eastAsia="Times New Roman"/>
          <w:rtl/>
          <w:lang w:eastAsia="en-GB"/>
        </w:rPr>
        <w:t xml:space="preserve"> معايير التسعير وتطبق الشفافية. وأشار </w:t>
      </w:r>
      <w:r w:rsidR="007E3F69">
        <w:rPr>
          <w:rFonts w:eastAsia="Times New Roman" w:hint="cs"/>
          <w:rtl/>
          <w:lang w:eastAsia="en-GB"/>
        </w:rPr>
        <w:t>عضو</w:t>
      </w:r>
      <w:r w:rsidR="007E3F69" w:rsidRPr="00617CA4">
        <w:rPr>
          <w:rFonts w:eastAsia="Times New Roman"/>
          <w:rtl/>
          <w:lang w:eastAsia="en-GB"/>
        </w:rPr>
        <w:t xml:space="preserve"> المجلس </w:t>
      </w:r>
      <w:r w:rsidR="007E3F69">
        <w:rPr>
          <w:rFonts w:eastAsia="Times New Roman" w:hint="cs"/>
          <w:rtl/>
          <w:lang w:eastAsia="en-GB"/>
        </w:rPr>
        <w:t xml:space="preserve">نفسه </w:t>
      </w:r>
      <w:r w:rsidR="007E3F69" w:rsidRPr="00617CA4">
        <w:rPr>
          <w:rFonts w:eastAsia="Times New Roman"/>
          <w:rtl/>
          <w:lang w:eastAsia="en-GB"/>
        </w:rPr>
        <w:t xml:space="preserve">إلى أنه سيكون غير مرتاح </w:t>
      </w:r>
      <w:r w:rsidR="007E3F69">
        <w:rPr>
          <w:rFonts w:eastAsia="Times New Roman" w:hint="cs"/>
          <w:rtl/>
          <w:lang w:eastAsia="en-GB"/>
        </w:rPr>
        <w:t>إذا وافق</w:t>
      </w:r>
      <w:r w:rsidR="007E3F69" w:rsidRPr="00617CA4">
        <w:rPr>
          <w:rFonts w:eastAsia="Times New Roman"/>
          <w:rtl/>
          <w:lang w:eastAsia="en-GB"/>
        </w:rPr>
        <w:t xml:space="preserve"> على هذا الطلب حالي</w:t>
      </w:r>
      <w:r w:rsidR="007E3F69">
        <w:rPr>
          <w:rFonts w:eastAsia="Times New Roman"/>
          <w:rtl/>
          <w:lang w:eastAsia="en-GB"/>
        </w:rPr>
        <w:t>اً</w:t>
      </w:r>
      <w:r w:rsidR="007E3F69" w:rsidRPr="00617CA4">
        <w:rPr>
          <w:rFonts w:eastAsia="Times New Roman"/>
          <w:rtl/>
          <w:lang w:eastAsia="en-GB"/>
        </w:rPr>
        <w:t xml:space="preserve"> </w:t>
      </w:r>
      <w:r w:rsidR="007E3F69">
        <w:rPr>
          <w:rFonts w:eastAsia="Times New Roman" w:hint="cs"/>
          <w:rtl/>
          <w:lang w:eastAsia="en-GB"/>
        </w:rPr>
        <w:t>حيث جرى</w:t>
      </w:r>
      <w:r w:rsidR="007E3F69" w:rsidRPr="00617CA4">
        <w:rPr>
          <w:rFonts w:eastAsia="Times New Roman"/>
          <w:rtl/>
          <w:lang w:eastAsia="en-GB"/>
        </w:rPr>
        <w:t xml:space="preserve"> الاتفاق </w:t>
      </w:r>
      <w:r w:rsidR="007E3F69">
        <w:rPr>
          <w:rFonts w:eastAsia="Times New Roman" w:hint="cs"/>
          <w:rtl/>
          <w:lang w:eastAsia="en-GB"/>
        </w:rPr>
        <w:t xml:space="preserve">من قبل </w:t>
      </w:r>
      <w:r w:rsidR="007E3F69" w:rsidRPr="00617CA4">
        <w:rPr>
          <w:rFonts w:eastAsia="Times New Roman"/>
          <w:rtl/>
          <w:lang w:eastAsia="en-GB"/>
        </w:rPr>
        <w:t>عل</w:t>
      </w:r>
      <w:r w:rsidR="007E3F69">
        <w:rPr>
          <w:rFonts w:eastAsia="Times New Roman" w:hint="cs"/>
          <w:rtl/>
          <w:lang w:eastAsia="en-GB"/>
        </w:rPr>
        <w:t>ى أن يكون هذا الاجتماع</w:t>
      </w:r>
      <w:r w:rsidR="007E3F69" w:rsidRPr="00617CA4">
        <w:rPr>
          <w:rFonts w:eastAsia="Times New Roman"/>
          <w:rtl/>
          <w:lang w:eastAsia="en-GB"/>
        </w:rPr>
        <w:t xml:space="preserve"> </w:t>
      </w:r>
      <w:r w:rsidR="007E3F69">
        <w:rPr>
          <w:rFonts w:eastAsia="Times New Roman" w:hint="cs"/>
          <w:rtl/>
          <w:lang w:eastAsia="en-GB"/>
        </w:rPr>
        <w:t>اجتماعاً تشاورياً وليس اجتماع صنع قرارات.</w:t>
      </w:r>
    </w:p>
    <w:p w14:paraId="4FE8448B" w14:textId="3486A1F7" w:rsidR="009B1CBD" w:rsidRPr="002B005F" w:rsidRDefault="005271B3" w:rsidP="007E3F69">
      <w:pPr>
        <w:rPr>
          <w:rFonts w:eastAsia="Times New Roman"/>
          <w:lang w:eastAsia="en-GB"/>
        </w:rPr>
      </w:pPr>
      <w:r>
        <w:rPr>
          <w:rFonts w:eastAsia="Times New Roman"/>
          <w:lang w:val="en-CA" w:eastAsia="en-GB"/>
        </w:rPr>
        <w:t>10</w:t>
      </w:r>
      <w:r w:rsidR="007E3F69">
        <w:rPr>
          <w:rFonts w:eastAsia="Times New Roman"/>
          <w:lang w:val="en-CA" w:eastAsia="en-GB"/>
        </w:rPr>
        <w:t>.2</w:t>
      </w:r>
      <w:r w:rsidR="007E3F69">
        <w:rPr>
          <w:rFonts w:eastAsia="Times New Roman"/>
          <w:rtl/>
          <w:lang w:val="en-CA" w:eastAsia="en-GB" w:bidi="ar-EG"/>
        </w:rPr>
        <w:tab/>
      </w:r>
      <w:r w:rsidR="009D5E1E" w:rsidRPr="002B005F">
        <w:rPr>
          <w:rFonts w:hint="cs"/>
          <w:rtl/>
        </w:rPr>
        <w:t xml:space="preserve">وقال الرئيس إن المسألة </w:t>
      </w:r>
      <w:r w:rsidR="00B553FE" w:rsidRPr="002B005F">
        <w:rPr>
          <w:rFonts w:hint="cs"/>
          <w:rtl/>
        </w:rPr>
        <w:t xml:space="preserve">من المسائل </w:t>
      </w:r>
      <w:r w:rsidR="0098797E" w:rsidRPr="002B005F">
        <w:rPr>
          <w:rFonts w:hint="cs"/>
          <w:rtl/>
        </w:rPr>
        <w:t>ذات الأهمية البالغة</w:t>
      </w:r>
      <w:r w:rsidR="009D5E1E" w:rsidRPr="002B005F">
        <w:rPr>
          <w:rFonts w:hint="cs"/>
          <w:rtl/>
        </w:rPr>
        <w:t xml:space="preserve"> و</w:t>
      </w:r>
      <w:r w:rsidR="00FB0AE9" w:rsidRPr="002B005F">
        <w:rPr>
          <w:rFonts w:hint="cs"/>
          <w:rtl/>
        </w:rPr>
        <w:t xml:space="preserve">أن </w:t>
      </w:r>
      <w:r w:rsidR="009D5E1E" w:rsidRPr="002B005F">
        <w:rPr>
          <w:rFonts w:hint="cs"/>
          <w:rtl/>
        </w:rPr>
        <w:t>أي تأخير س</w:t>
      </w:r>
      <w:r w:rsidR="00FB0AE9" w:rsidRPr="002B005F">
        <w:rPr>
          <w:rFonts w:hint="cs"/>
          <w:rtl/>
        </w:rPr>
        <w:t>ي</w:t>
      </w:r>
      <w:r w:rsidR="009D5E1E" w:rsidRPr="002B005F">
        <w:rPr>
          <w:rFonts w:hint="cs"/>
          <w:rtl/>
        </w:rPr>
        <w:t>كون له عواقب عديدة على المرشحي</w:t>
      </w:r>
      <w:r w:rsidR="00B553FE" w:rsidRPr="002B005F">
        <w:rPr>
          <w:rFonts w:hint="cs"/>
          <w:rtl/>
        </w:rPr>
        <w:t>ن والاتحاد. وعلاوة</w:t>
      </w:r>
      <w:r w:rsidR="009F6984">
        <w:rPr>
          <w:rFonts w:hint="cs"/>
          <w:rtl/>
        </w:rPr>
        <w:t>ً</w:t>
      </w:r>
      <w:r w:rsidR="00B553FE" w:rsidRPr="002B005F">
        <w:rPr>
          <w:rFonts w:hint="cs"/>
          <w:rtl/>
        </w:rPr>
        <w:t xml:space="preserve"> على ذلك، </w:t>
      </w:r>
      <w:r w:rsidR="00FB0AE9" w:rsidRPr="002B005F">
        <w:rPr>
          <w:rFonts w:hint="cs"/>
          <w:rtl/>
        </w:rPr>
        <w:t>لا يوجد ما يشير إلى</w:t>
      </w:r>
      <w:r w:rsidR="009D5E1E" w:rsidRPr="002B005F">
        <w:rPr>
          <w:rFonts w:hint="cs"/>
          <w:rtl/>
        </w:rPr>
        <w:t xml:space="preserve"> موعد انعقاد </w:t>
      </w:r>
      <w:r w:rsidR="00045360" w:rsidRPr="002B005F">
        <w:rPr>
          <w:rFonts w:hint="cs"/>
          <w:rtl/>
        </w:rPr>
        <w:t>الاجتماع الحضوري</w:t>
      </w:r>
      <w:r w:rsidR="009D5E1E" w:rsidRPr="002B005F">
        <w:rPr>
          <w:rFonts w:hint="cs"/>
          <w:rtl/>
        </w:rPr>
        <w:t xml:space="preserve"> التالي للمجلس. و</w:t>
      </w:r>
      <w:r w:rsidR="00FB0AE9" w:rsidRPr="002B005F">
        <w:rPr>
          <w:rFonts w:hint="cs"/>
          <w:rtl/>
        </w:rPr>
        <w:t>من الضروري</w:t>
      </w:r>
      <w:r w:rsidR="009D5E1E" w:rsidRPr="002B005F">
        <w:rPr>
          <w:rFonts w:hint="cs"/>
          <w:rtl/>
        </w:rPr>
        <w:t xml:space="preserve"> عقد المشاورات </w:t>
      </w:r>
      <w:r w:rsidR="00FB0AE9" w:rsidRPr="002B005F">
        <w:rPr>
          <w:rFonts w:hint="cs"/>
          <w:rtl/>
        </w:rPr>
        <w:t>والتوصل</w:t>
      </w:r>
      <w:r w:rsidR="009D5E1E" w:rsidRPr="002B005F">
        <w:rPr>
          <w:rFonts w:hint="cs"/>
          <w:rtl/>
        </w:rPr>
        <w:t xml:space="preserve"> إلى قرار </w:t>
      </w:r>
      <w:r w:rsidR="00045360" w:rsidRPr="002B005F">
        <w:rPr>
          <w:rFonts w:hint="cs"/>
          <w:rtl/>
        </w:rPr>
        <w:t>بالمراسلة</w:t>
      </w:r>
      <w:r w:rsidR="009D5E1E" w:rsidRPr="002B005F">
        <w:rPr>
          <w:rFonts w:hint="cs"/>
          <w:rtl/>
        </w:rPr>
        <w:t>.</w:t>
      </w:r>
    </w:p>
    <w:p w14:paraId="708C80C7" w14:textId="036C8051" w:rsidR="009B1CBD" w:rsidRPr="002B005F" w:rsidRDefault="005271B3" w:rsidP="00B553FE">
      <w:pPr>
        <w:rPr>
          <w:rFonts w:eastAsia="Times New Roman"/>
          <w:lang w:eastAsia="en-GB"/>
        </w:rPr>
      </w:pPr>
      <w:r>
        <w:rPr>
          <w:rFonts w:eastAsia="Times New Roman"/>
          <w:lang w:eastAsia="en-GB"/>
        </w:rPr>
        <w:t>11</w:t>
      </w:r>
      <w:r w:rsidR="009B1CBD" w:rsidRPr="002B005F">
        <w:rPr>
          <w:rFonts w:eastAsia="Times New Roman"/>
          <w:lang w:eastAsia="en-GB"/>
        </w:rPr>
        <w:t>.2</w:t>
      </w:r>
      <w:r w:rsidR="009B1CBD" w:rsidRPr="002B005F">
        <w:rPr>
          <w:rFonts w:eastAsia="Times New Roman"/>
          <w:lang w:eastAsia="en-GB"/>
        </w:rPr>
        <w:tab/>
      </w:r>
      <w:r w:rsidR="009D5E1E" w:rsidRPr="002B005F">
        <w:rPr>
          <w:rFonts w:hint="cs"/>
          <w:rtl/>
        </w:rPr>
        <w:t>وأعربت رئيس</w:t>
      </w:r>
      <w:r w:rsidR="00B553FE" w:rsidRPr="002B005F">
        <w:rPr>
          <w:rFonts w:hint="cs"/>
          <w:rtl/>
        </w:rPr>
        <w:t>ة</w:t>
      </w:r>
      <w:r w:rsidR="009D5E1E" w:rsidRPr="002B005F">
        <w:rPr>
          <w:rFonts w:hint="cs"/>
          <w:rtl/>
        </w:rPr>
        <w:t xml:space="preserve"> لجنة التقييم عن </w:t>
      </w:r>
      <w:r w:rsidR="00B553FE" w:rsidRPr="002B005F">
        <w:rPr>
          <w:rFonts w:hint="cs"/>
          <w:rtl/>
        </w:rPr>
        <w:t>تأييدها</w:t>
      </w:r>
      <w:r w:rsidR="009D5E1E" w:rsidRPr="002B005F">
        <w:rPr>
          <w:rFonts w:hint="cs"/>
          <w:rtl/>
        </w:rPr>
        <w:t xml:space="preserve"> الكامل لهذا </w:t>
      </w:r>
      <w:r w:rsidR="00FB0AE9" w:rsidRPr="002B005F">
        <w:rPr>
          <w:rFonts w:hint="cs"/>
          <w:rtl/>
        </w:rPr>
        <w:t>الموقف</w:t>
      </w:r>
      <w:r w:rsidR="009D5E1E" w:rsidRPr="002B005F">
        <w:rPr>
          <w:rFonts w:hint="cs"/>
          <w:rtl/>
        </w:rPr>
        <w:t xml:space="preserve">، </w:t>
      </w:r>
      <w:r w:rsidR="00FB0AE9" w:rsidRPr="002B005F">
        <w:rPr>
          <w:rFonts w:hint="cs"/>
          <w:rtl/>
        </w:rPr>
        <w:t>شأنها شأن</w:t>
      </w:r>
      <w:r w:rsidR="009D5E1E" w:rsidRPr="002B005F">
        <w:rPr>
          <w:rFonts w:hint="cs"/>
          <w:rtl/>
        </w:rPr>
        <w:t xml:space="preserve"> العديد من أعضاء المجلس، </w:t>
      </w:r>
      <w:r w:rsidR="004F72F2" w:rsidRPr="002B005F">
        <w:rPr>
          <w:rFonts w:hint="cs"/>
          <w:rtl/>
        </w:rPr>
        <w:t>على الرغم</w:t>
      </w:r>
      <w:r w:rsidR="009D5E1E" w:rsidRPr="002B005F">
        <w:rPr>
          <w:rFonts w:hint="cs"/>
          <w:rtl/>
        </w:rPr>
        <w:t xml:space="preserve"> من أن </w:t>
      </w:r>
      <w:r w:rsidR="00FB0AE9" w:rsidRPr="002B005F">
        <w:rPr>
          <w:rFonts w:hint="cs"/>
          <w:rtl/>
        </w:rPr>
        <w:t>الكثير من</w:t>
      </w:r>
      <w:r w:rsidR="009D5E1E" w:rsidRPr="002B005F">
        <w:rPr>
          <w:rFonts w:hint="cs"/>
          <w:rtl/>
        </w:rPr>
        <w:t xml:space="preserve"> </w:t>
      </w:r>
      <w:r w:rsidR="0098797E" w:rsidRPr="002B005F">
        <w:rPr>
          <w:rFonts w:hint="cs"/>
          <w:rtl/>
        </w:rPr>
        <w:t>ال</w:t>
      </w:r>
      <w:r w:rsidR="009D5E1E" w:rsidRPr="002B005F">
        <w:rPr>
          <w:rFonts w:hint="cs"/>
          <w:rtl/>
        </w:rPr>
        <w:t>أعضاء قالوا إن هناك و</w:t>
      </w:r>
      <w:r w:rsidR="00FB0AE9" w:rsidRPr="002B005F">
        <w:rPr>
          <w:rFonts w:hint="cs"/>
          <w:rtl/>
        </w:rPr>
        <w:t>ق</w:t>
      </w:r>
      <w:r w:rsidR="009D5E1E" w:rsidRPr="002B005F">
        <w:rPr>
          <w:rFonts w:hint="cs"/>
          <w:rtl/>
        </w:rPr>
        <w:t>تاً كافياً</w:t>
      </w:r>
      <w:r w:rsidR="006B626C" w:rsidRPr="002B005F">
        <w:rPr>
          <w:rFonts w:hint="cs"/>
          <w:rtl/>
        </w:rPr>
        <w:t xml:space="preserve"> لانتظار قدر أكبر من اليقين بشأن </w:t>
      </w:r>
      <w:r w:rsidR="00FB0AE9" w:rsidRPr="002B005F">
        <w:rPr>
          <w:rFonts w:hint="cs"/>
          <w:rtl/>
        </w:rPr>
        <w:t xml:space="preserve">احتمال </w:t>
      </w:r>
      <w:r w:rsidR="006B626C" w:rsidRPr="002B005F">
        <w:rPr>
          <w:rFonts w:hint="cs"/>
          <w:rtl/>
        </w:rPr>
        <w:t xml:space="preserve">عقد </w:t>
      </w:r>
      <w:r w:rsidR="00045360" w:rsidRPr="002B005F">
        <w:rPr>
          <w:rFonts w:hint="cs"/>
          <w:rtl/>
        </w:rPr>
        <w:t>اجتماع حضوري</w:t>
      </w:r>
      <w:r w:rsidR="006B626C" w:rsidRPr="002B005F">
        <w:rPr>
          <w:rFonts w:hint="cs"/>
          <w:rtl/>
        </w:rPr>
        <w:t xml:space="preserve"> للمجلس قبل وجوب اتخاذ قرار.</w:t>
      </w:r>
    </w:p>
    <w:p w14:paraId="11CA8F0F" w14:textId="477E98D0" w:rsidR="009B1CBD" w:rsidRPr="002B005F" w:rsidRDefault="005271B3" w:rsidP="00327B65">
      <w:pPr>
        <w:rPr>
          <w:rFonts w:eastAsia="Times New Roman"/>
          <w:rtl/>
          <w:lang w:val="en-GB" w:eastAsia="en-GB" w:bidi="ar-EG"/>
        </w:rPr>
      </w:pPr>
      <w:r>
        <w:rPr>
          <w:rFonts w:eastAsia="Times New Roman"/>
          <w:lang w:eastAsia="en-GB"/>
        </w:rPr>
        <w:t>12</w:t>
      </w:r>
      <w:r w:rsidR="009B1CBD" w:rsidRPr="002B005F">
        <w:rPr>
          <w:rFonts w:eastAsia="Times New Roman"/>
          <w:lang w:eastAsia="en-GB"/>
        </w:rPr>
        <w:t>.2</w:t>
      </w:r>
      <w:r w:rsidR="009B1CBD" w:rsidRPr="002B005F">
        <w:rPr>
          <w:rFonts w:eastAsia="Times New Roman"/>
          <w:lang w:eastAsia="en-GB"/>
        </w:rPr>
        <w:tab/>
      </w:r>
      <w:r w:rsidR="006B626C" w:rsidRPr="002B005F">
        <w:rPr>
          <w:rFonts w:hint="cs"/>
          <w:rtl/>
        </w:rPr>
        <w:t xml:space="preserve">وأشار الرئيس إلى أن المشاورة الافتراضية تقترح أن يواصل المجلس النظر في هذه المسألة في </w:t>
      </w:r>
      <w:r w:rsidR="00045360" w:rsidRPr="002B005F">
        <w:rPr>
          <w:rFonts w:hint="cs"/>
          <w:rtl/>
        </w:rPr>
        <w:t>اجتماعه الحضوري</w:t>
      </w:r>
      <w:r w:rsidR="006B626C" w:rsidRPr="002B005F">
        <w:rPr>
          <w:rFonts w:hint="cs"/>
          <w:rtl/>
        </w:rPr>
        <w:t xml:space="preserve"> التالي، بشرط أن </w:t>
      </w:r>
      <w:r w:rsidR="0098797E" w:rsidRPr="002B005F">
        <w:rPr>
          <w:rFonts w:hint="cs"/>
          <w:rtl/>
        </w:rPr>
        <w:t>يلجأ</w:t>
      </w:r>
      <w:r w:rsidR="006B626C" w:rsidRPr="002B005F">
        <w:rPr>
          <w:rFonts w:hint="cs"/>
          <w:rtl/>
        </w:rPr>
        <w:t xml:space="preserve"> على الفور </w:t>
      </w:r>
      <w:r>
        <w:rPr>
          <w:rFonts w:hint="cs"/>
          <w:rtl/>
        </w:rPr>
        <w:t>لاتخاذ قرار</w:t>
      </w:r>
      <w:r w:rsidR="006B626C" w:rsidRPr="002B005F">
        <w:rPr>
          <w:rFonts w:hint="cs"/>
          <w:rtl/>
        </w:rPr>
        <w:t xml:space="preserve"> </w:t>
      </w:r>
      <w:r w:rsidR="00045360" w:rsidRPr="002B005F">
        <w:rPr>
          <w:rFonts w:hint="cs"/>
          <w:rtl/>
        </w:rPr>
        <w:t>بالمراسلة</w:t>
      </w:r>
      <w:r w:rsidR="006B626C" w:rsidRPr="002B005F">
        <w:rPr>
          <w:rFonts w:hint="cs"/>
          <w:rtl/>
        </w:rPr>
        <w:t xml:space="preserve"> إذا </w:t>
      </w:r>
      <w:r w:rsidR="0098797E" w:rsidRPr="002B005F">
        <w:rPr>
          <w:rFonts w:hint="cs"/>
          <w:rtl/>
        </w:rPr>
        <w:t xml:space="preserve">تبين عدم إمكانية </w:t>
      </w:r>
      <w:r w:rsidR="006B626C" w:rsidRPr="002B005F">
        <w:rPr>
          <w:rFonts w:hint="cs"/>
          <w:rtl/>
        </w:rPr>
        <w:t xml:space="preserve">عقد </w:t>
      </w:r>
      <w:r w:rsidR="00045360" w:rsidRPr="002B005F">
        <w:rPr>
          <w:rFonts w:hint="cs"/>
          <w:rtl/>
        </w:rPr>
        <w:t>اجتماع حضوري</w:t>
      </w:r>
      <w:r w:rsidR="006B626C" w:rsidRPr="002B005F">
        <w:rPr>
          <w:rFonts w:hint="cs"/>
          <w:rtl/>
        </w:rPr>
        <w:t xml:space="preserve"> بحلول نهاية عام </w:t>
      </w:r>
      <w:r w:rsidR="006B626C" w:rsidRPr="002B005F">
        <w:rPr>
          <w:lang w:val="en-GB"/>
        </w:rPr>
        <w:t>2020</w:t>
      </w:r>
      <w:r w:rsidR="006B626C" w:rsidRPr="002B005F">
        <w:rPr>
          <w:rFonts w:hint="cs"/>
          <w:rtl/>
          <w:lang w:val="en-GB" w:bidi="ar-EG"/>
        </w:rPr>
        <w:t>.</w:t>
      </w:r>
    </w:p>
    <w:p w14:paraId="757328F5" w14:textId="2DDE0555" w:rsidR="009B1CBD" w:rsidRPr="002B005F" w:rsidRDefault="005271B3" w:rsidP="006B626C">
      <w:pPr>
        <w:rPr>
          <w:rFonts w:eastAsia="Times New Roman"/>
          <w:lang w:eastAsia="en-GB"/>
        </w:rPr>
      </w:pPr>
      <w:r>
        <w:rPr>
          <w:rFonts w:eastAsia="Times New Roman"/>
          <w:lang w:eastAsia="en-GB"/>
        </w:rPr>
        <w:t>13</w:t>
      </w:r>
      <w:r w:rsidR="009B1CBD" w:rsidRPr="002B005F">
        <w:rPr>
          <w:rFonts w:eastAsia="Times New Roman"/>
          <w:lang w:eastAsia="en-GB"/>
        </w:rPr>
        <w:t>.2</w:t>
      </w:r>
      <w:r w:rsidR="009B1CBD" w:rsidRPr="002B005F">
        <w:rPr>
          <w:rFonts w:eastAsia="Times New Roman"/>
          <w:lang w:eastAsia="en-GB"/>
        </w:rPr>
        <w:tab/>
      </w:r>
      <w:r w:rsidR="006B626C" w:rsidRPr="002B005F">
        <w:rPr>
          <w:rFonts w:hint="cs"/>
          <w:rtl/>
        </w:rPr>
        <w:t>وشددت</w:t>
      </w:r>
      <w:r w:rsidR="00832433">
        <w:rPr>
          <w:rFonts w:hint="cs"/>
          <w:rtl/>
        </w:rPr>
        <w:t xml:space="preserve"> عضوة في </w:t>
      </w:r>
      <w:r w:rsidR="006B626C" w:rsidRPr="002B005F">
        <w:rPr>
          <w:rFonts w:hint="cs"/>
          <w:rtl/>
        </w:rPr>
        <w:t xml:space="preserve">المجلس على أن الاجتماع </w:t>
      </w:r>
      <w:r w:rsidR="00663B2A" w:rsidRPr="002B005F">
        <w:rPr>
          <w:rFonts w:hint="cs"/>
          <w:rtl/>
        </w:rPr>
        <w:t>يؤيد</w:t>
      </w:r>
      <w:r w:rsidR="006B626C" w:rsidRPr="002B005F">
        <w:rPr>
          <w:rFonts w:hint="cs"/>
          <w:rtl/>
        </w:rPr>
        <w:t xml:space="preserve"> بأغلبية ساحقة إجراء المشاورات </w:t>
      </w:r>
      <w:r w:rsidR="00045360" w:rsidRPr="002B005F">
        <w:rPr>
          <w:rFonts w:hint="cs"/>
          <w:rtl/>
        </w:rPr>
        <w:t>بالمراسلة</w:t>
      </w:r>
      <w:r w:rsidR="006B626C" w:rsidRPr="002B005F">
        <w:rPr>
          <w:rFonts w:hint="cs"/>
          <w:rtl/>
        </w:rPr>
        <w:t xml:space="preserve">، بهدف اعتماد قرار، بينما أشارت إلى أن </w:t>
      </w:r>
      <w:r w:rsidR="00663B2A" w:rsidRPr="002B005F">
        <w:rPr>
          <w:rFonts w:hint="cs"/>
          <w:rtl/>
        </w:rPr>
        <w:t xml:space="preserve">وفد واحد فقط </w:t>
      </w:r>
      <w:r w:rsidR="006B626C" w:rsidRPr="002B005F">
        <w:rPr>
          <w:rFonts w:hint="cs"/>
          <w:rtl/>
        </w:rPr>
        <w:t xml:space="preserve">يصر على إحالة المسألة إلى </w:t>
      </w:r>
      <w:r w:rsidR="00045360" w:rsidRPr="002B005F">
        <w:rPr>
          <w:rFonts w:hint="cs"/>
          <w:rtl/>
        </w:rPr>
        <w:t>اجتماع حضوري</w:t>
      </w:r>
      <w:r w:rsidR="006B626C" w:rsidRPr="002B005F">
        <w:rPr>
          <w:rFonts w:hint="cs"/>
          <w:rtl/>
        </w:rPr>
        <w:t>.</w:t>
      </w:r>
    </w:p>
    <w:p w14:paraId="1362ED71" w14:textId="6DBF40C1" w:rsidR="009B1CBD" w:rsidRPr="00271AF0" w:rsidRDefault="005271B3" w:rsidP="005271B3">
      <w:pPr>
        <w:rPr>
          <w:rFonts w:eastAsia="Times New Roman"/>
          <w:spacing w:val="2"/>
          <w:rtl/>
          <w:lang w:val="en-GB" w:eastAsia="en-GB" w:bidi="ar-EG"/>
        </w:rPr>
      </w:pPr>
      <w:r w:rsidRPr="00271AF0">
        <w:rPr>
          <w:rFonts w:eastAsia="Times New Roman"/>
          <w:spacing w:val="2"/>
          <w:lang w:eastAsia="en-GB"/>
        </w:rPr>
        <w:t>14</w:t>
      </w:r>
      <w:r w:rsidR="009B1CBD" w:rsidRPr="00271AF0">
        <w:rPr>
          <w:rFonts w:eastAsia="Times New Roman"/>
          <w:spacing w:val="2"/>
          <w:lang w:eastAsia="en-GB"/>
        </w:rPr>
        <w:t>.2</w:t>
      </w:r>
      <w:r w:rsidR="009B1CBD" w:rsidRPr="00271AF0">
        <w:rPr>
          <w:rFonts w:eastAsia="Times New Roman"/>
          <w:spacing w:val="2"/>
          <w:lang w:eastAsia="en-GB"/>
        </w:rPr>
        <w:tab/>
      </w:r>
      <w:r w:rsidRPr="00271AF0">
        <w:rPr>
          <w:rFonts w:eastAsia="Times New Roman"/>
          <w:spacing w:val="2"/>
          <w:rtl/>
          <w:lang w:eastAsia="en-GB"/>
        </w:rPr>
        <w:t xml:space="preserve">وأبرزت </w:t>
      </w:r>
      <w:r w:rsidR="00832433" w:rsidRPr="00271AF0">
        <w:rPr>
          <w:rFonts w:hint="cs"/>
          <w:spacing w:val="2"/>
          <w:rtl/>
        </w:rPr>
        <w:t xml:space="preserve">عضوة في </w:t>
      </w:r>
      <w:r w:rsidRPr="00271AF0">
        <w:rPr>
          <w:rFonts w:eastAsia="Times New Roman"/>
          <w:spacing w:val="2"/>
          <w:rtl/>
          <w:lang w:eastAsia="en-GB"/>
        </w:rPr>
        <w:t xml:space="preserve">المجلس أنها تقدر </w:t>
      </w:r>
      <w:r w:rsidRPr="00271AF0">
        <w:rPr>
          <w:rFonts w:eastAsia="Times New Roman" w:hint="cs"/>
          <w:spacing w:val="2"/>
          <w:rtl/>
          <w:lang w:eastAsia="en-GB"/>
        </w:rPr>
        <w:t xml:space="preserve">كثيراً </w:t>
      </w:r>
      <w:r w:rsidRPr="00271AF0">
        <w:rPr>
          <w:rFonts w:eastAsia="Times New Roman"/>
          <w:spacing w:val="2"/>
          <w:rtl/>
          <w:lang w:eastAsia="en-GB"/>
        </w:rPr>
        <w:t xml:space="preserve">العمل الذي قام به الخبراء. </w:t>
      </w:r>
      <w:r w:rsidRPr="00271AF0">
        <w:rPr>
          <w:rFonts w:eastAsia="Times New Roman" w:hint="cs"/>
          <w:spacing w:val="2"/>
          <w:rtl/>
          <w:lang w:eastAsia="en-GB"/>
        </w:rPr>
        <w:t>غير أنه</w:t>
      </w:r>
      <w:r w:rsidRPr="00271AF0">
        <w:rPr>
          <w:rFonts w:eastAsia="Times New Roman"/>
          <w:spacing w:val="2"/>
          <w:rtl/>
          <w:lang w:eastAsia="en-GB"/>
        </w:rPr>
        <w:t xml:space="preserve"> تم الاتفاق </w:t>
      </w:r>
      <w:r w:rsidRPr="00271AF0">
        <w:rPr>
          <w:rFonts w:eastAsia="Times New Roman" w:hint="cs"/>
          <w:spacing w:val="2"/>
          <w:rtl/>
          <w:lang w:eastAsia="en-GB"/>
        </w:rPr>
        <w:t>والإشارة في</w:t>
      </w:r>
      <w:r w:rsidR="009F6984" w:rsidRPr="00271AF0">
        <w:rPr>
          <w:rFonts w:eastAsia="Times New Roman" w:hint="cs"/>
          <w:spacing w:val="2"/>
          <w:rtl/>
          <w:lang w:eastAsia="en-GB"/>
        </w:rPr>
        <w:t> </w:t>
      </w:r>
      <w:r w:rsidRPr="00271AF0">
        <w:rPr>
          <w:rFonts w:eastAsia="Times New Roman"/>
          <w:spacing w:val="2"/>
          <w:rtl/>
          <w:lang w:eastAsia="en-GB"/>
        </w:rPr>
        <w:t>الرسالة</w:t>
      </w:r>
      <w:r w:rsidR="009F6984" w:rsidRPr="00271AF0">
        <w:rPr>
          <w:rFonts w:eastAsia="Times New Roman" w:hint="cs"/>
          <w:spacing w:val="2"/>
          <w:rtl/>
          <w:lang w:eastAsia="en-GB"/>
        </w:rPr>
        <w:t> </w:t>
      </w:r>
      <w:r w:rsidRPr="00271AF0">
        <w:rPr>
          <w:rFonts w:eastAsia="Times New Roman"/>
          <w:spacing w:val="2"/>
          <w:lang w:eastAsia="en-GB"/>
        </w:rPr>
        <w:t>DM</w:t>
      </w:r>
      <w:r w:rsidRPr="00271AF0">
        <w:rPr>
          <w:rFonts w:eastAsia="Times New Roman"/>
          <w:spacing w:val="2"/>
          <w:lang w:eastAsia="en-GB"/>
        </w:rPr>
        <w:noBreakHyphen/>
        <w:t>20/1006</w:t>
      </w:r>
      <w:r w:rsidRPr="00271AF0">
        <w:rPr>
          <w:rFonts w:eastAsia="Times New Roman"/>
          <w:spacing w:val="2"/>
          <w:rtl/>
          <w:lang w:eastAsia="en-GB"/>
        </w:rPr>
        <w:t xml:space="preserve"> </w:t>
      </w:r>
      <w:r w:rsidRPr="00271AF0">
        <w:rPr>
          <w:rFonts w:eastAsia="Times New Roman" w:hint="cs"/>
          <w:spacing w:val="2"/>
          <w:rtl/>
          <w:lang w:eastAsia="en-GB"/>
        </w:rPr>
        <w:t xml:space="preserve">إلى </w:t>
      </w:r>
      <w:r w:rsidRPr="00271AF0">
        <w:rPr>
          <w:rFonts w:eastAsia="Times New Roman"/>
          <w:spacing w:val="2"/>
          <w:rtl/>
          <w:lang w:eastAsia="en-GB"/>
        </w:rPr>
        <w:t xml:space="preserve">أنه "إذا لم يتم التوصل إلى توافق في الآراء </w:t>
      </w:r>
      <w:r w:rsidRPr="00271AF0">
        <w:rPr>
          <w:rFonts w:eastAsia="Times New Roman" w:hint="cs"/>
          <w:spacing w:val="2"/>
          <w:rtl/>
          <w:lang w:eastAsia="en-GB"/>
        </w:rPr>
        <w:t>ورغبت</w:t>
      </w:r>
      <w:r w:rsidRPr="00271AF0">
        <w:rPr>
          <w:rFonts w:eastAsia="Times New Roman"/>
          <w:spacing w:val="2"/>
          <w:rtl/>
          <w:lang w:eastAsia="en-GB"/>
        </w:rPr>
        <w:t xml:space="preserve"> أي دولة عضو في المجلس في تأجيل وثيقة أو </w:t>
      </w:r>
      <w:r w:rsidRPr="00271AF0">
        <w:rPr>
          <w:rFonts w:eastAsia="Times New Roman" w:hint="cs"/>
          <w:spacing w:val="2"/>
          <w:rtl/>
          <w:lang w:eastAsia="en-GB"/>
        </w:rPr>
        <w:t>قرار</w:t>
      </w:r>
      <w:r w:rsidRPr="00271AF0">
        <w:rPr>
          <w:rFonts w:eastAsia="Times New Roman"/>
          <w:spacing w:val="2"/>
          <w:rtl/>
          <w:lang w:eastAsia="en-GB"/>
        </w:rPr>
        <w:t xml:space="preserve">، سيتم نقلها إلى دورة المجلس </w:t>
      </w:r>
      <w:r w:rsidRPr="00271AF0">
        <w:rPr>
          <w:rFonts w:eastAsia="Times New Roman" w:hint="cs"/>
          <w:spacing w:val="2"/>
          <w:rtl/>
          <w:lang w:eastAsia="en-GB"/>
        </w:rPr>
        <w:t>الحضورية</w:t>
      </w:r>
      <w:r w:rsidRPr="00271AF0">
        <w:rPr>
          <w:rFonts w:eastAsia="Times New Roman"/>
          <w:spacing w:val="2"/>
          <w:rtl/>
          <w:lang w:eastAsia="en-GB"/>
        </w:rPr>
        <w:t xml:space="preserve"> لعام </w:t>
      </w:r>
      <w:r w:rsidRPr="00271AF0">
        <w:rPr>
          <w:rFonts w:eastAsia="Times New Roman"/>
          <w:spacing w:val="2"/>
          <w:lang w:eastAsia="en-GB"/>
        </w:rPr>
        <w:t>2020</w:t>
      </w:r>
      <w:r w:rsidRPr="00271AF0">
        <w:rPr>
          <w:rFonts w:eastAsia="Times New Roman"/>
          <w:spacing w:val="2"/>
          <w:rtl/>
          <w:lang w:eastAsia="en-GB"/>
        </w:rPr>
        <w:t>" وطلب</w:t>
      </w:r>
      <w:r w:rsidRPr="00271AF0">
        <w:rPr>
          <w:rFonts w:eastAsia="Times New Roman" w:hint="cs"/>
          <w:spacing w:val="2"/>
          <w:rtl/>
          <w:lang w:eastAsia="en-GB"/>
        </w:rPr>
        <w:t>ت</w:t>
      </w:r>
      <w:r w:rsidRPr="00271AF0">
        <w:rPr>
          <w:rFonts w:eastAsia="Times New Roman"/>
          <w:spacing w:val="2"/>
          <w:rtl/>
          <w:lang w:eastAsia="en-GB"/>
        </w:rPr>
        <w:t xml:space="preserve"> عدم تغيير </w:t>
      </w:r>
      <w:r w:rsidRPr="00271AF0">
        <w:rPr>
          <w:rFonts w:eastAsia="Times New Roman" w:hint="cs"/>
          <w:spacing w:val="2"/>
          <w:rtl/>
          <w:lang w:eastAsia="en-GB"/>
        </w:rPr>
        <w:t>القواعد الإجرائية</w:t>
      </w:r>
      <w:r w:rsidRPr="00271AF0">
        <w:rPr>
          <w:rFonts w:eastAsia="Times New Roman"/>
          <w:spacing w:val="2"/>
          <w:rtl/>
          <w:lang w:eastAsia="en-GB"/>
        </w:rPr>
        <w:t xml:space="preserve"> المتفق عليه</w:t>
      </w:r>
      <w:r w:rsidRPr="00271AF0">
        <w:rPr>
          <w:rFonts w:eastAsia="Times New Roman" w:hint="cs"/>
          <w:spacing w:val="2"/>
          <w:rtl/>
          <w:lang w:eastAsia="en-GB"/>
        </w:rPr>
        <w:t>ا</w:t>
      </w:r>
      <w:r w:rsidRPr="00271AF0">
        <w:rPr>
          <w:rFonts w:eastAsia="Times New Roman"/>
          <w:spacing w:val="2"/>
          <w:rtl/>
          <w:lang w:eastAsia="en-GB"/>
        </w:rPr>
        <w:t xml:space="preserve"> لهذه المشاورات الافتراضية </w:t>
      </w:r>
      <w:r w:rsidRPr="00271AF0">
        <w:rPr>
          <w:rFonts w:eastAsia="Times New Roman" w:hint="cs"/>
          <w:spacing w:val="2"/>
          <w:rtl/>
          <w:lang w:eastAsia="en-GB"/>
        </w:rPr>
        <w:t>لأعضاء المجلس</w:t>
      </w:r>
      <w:r w:rsidRPr="00271AF0">
        <w:rPr>
          <w:rFonts w:eastAsia="Times New Roman"/>
          <w:spacing w:val="2"/>
          <w:rtl/>
          <w:lang w:eastAsia="en-GB"/>
        </w:rPr>
        <w:t xml:space="preserve"> حتى لو أراد البعض</w:t>
      </w:r>
      <w:r w:rsidRPr="00271AF0">
        <w:rPr>
          <w:rFonts w:eastAsia="Times New Roman" w:hint="cs"/>
          <w:spacing w:val="2"/>
          <w:rtl/>
          <w:lang w:eastAsia="en-GB"/>
        </w:rPr>
        <w:t xml:space="preserve"> ذلك. </w:t>
      </w:r>
      <w:r w:rsidRPr="00271AF0">
        <w:rPr>
          <w:rFonts w:hint="cs"/>
          <w:spacing w:val="2"/>
          <w:rtl/>
        </w:rPr>
        <w:t xml:space="preserve">وينبغي </w:t>
      </w:r>
      <w:r w:rsidR="006B626C" w:rsidRPr="00271AF0">
        <w:rPr>
          <w:rFonts w:hint="cs"/>
          <w:spacing w:val="2"/>
          <w:rtl/>
        </w:rPr>
        <w:t xml:space="preserve">مناقشة المسألة في </w:t>
      </w:r>
      <w:r w:rsidR="00045360" w:rsidRPr="00271AF0">
        <w:rPr>
          <w:rFonts w:hint="cs"/>
          <w:spacing w:val="2"/>
          <w:rtl/>
        </w:rPr>
        <w:t>الاجتماع الحضوري</w:t>
      </w:r>
      <w:r w:rsidR="006B626C" w:rsidRPr="00271AF0">
        <w:rPr>
          <w:rFonts w:hint="cs"/>
          <w:spacing w:val="2"/>
          <w:rtl/>
        </w:rPr>
        <w:t xml:space="preserve"> التالي للمجلس، و</w:t>
      </w:r>
      <w:r w:rsidRPr="00271AF0">
        <w:rPr>
          <w:rFonts w:hint="cs"/>
          <w:spacing w:val="2"/>
          <w:rtl/>
        </w:rPr>
        <w:t>اعترضت</w:t>
      </w:r>
      <w:r w:rsidR="006B626C" w:rsidRPr="00271AF0">
        <w:rPr>
          <w:rFonts w:hint="cs"/>
          <w:spacing w:val="2"/>
          <w:rtl/>
        </w:rPr>
        <w:t xml:space="preserve"> على </w:t>
      </w:r>
      <w:r w:rsidR="00663B2A" w:rsidRPr="00271AF0">
        <w:rPr>
          <w:rFonts w:hint="cs"/>
          <w:spacing w:val="2"/>
          <w:rtl/>
        </w:rPr>
        <w:t>وضعه</w:t>
      </w:r>
      <w:r w:rsidRPr="00271AF0">
        <w:rPr>
          <w:rFonts w:hint="cs"/>
          <w:spacing w:val="2"/>
          <w:rtl/>
        </w:rPr>
        <w:t>ا</w:t>
      </w:r>
      <w:r w:rsidR="00663B2A" w:rsidRPr="00271AF0">
        <w:rPr>
          <w:rFonts w:hint="cs"/>
          <w:spacing w:val="2"/>
          <w:rtl/>
        </w:rPr>
        <w:t xml:space="preserve"> تحت </w:t>
      </w:r>
      <w:r w:rsidR="00781844" w:rsidRPr="00271AF0">
        <w:rPr>
          <w:rFonts w:hint="cs"/>
          <w:spacing w:val="2"/>
          <w:rtl/>
        </w:rPr>
        <w:t>مثل هذا ال</w:t>
      </w:r>
      <w:r w:rsidR="00350296" w:rsidRPr="00271AF0">
        <w:rPr>
          <w:rFonts w:hint="cs"/>
          <w:spacing w:val="2"/>
          <w:rtl/>
        </w:rPr>
        <w:t>ضغط للقيام بذلك. و</w:t>
      </w:r>
      <w:r w:rsidR="00663B2A" w:rsidRPr="00271AF0">
        <w:rPr>
          <w:rFonts w:hint="cs"/>
          <w:spacing w:val="2"/>
          <w:rtl/>
        </w:rPr>
        <w:t xml:space="preserve">أضافت أنها ليست على </w:t>
      </w:r>
      <w:r w:rsidR="00350296" w:rsidRPr="00271AF0">
        <w:rPr>
          <w:rFonts w:hint="cs"/>
          <w:spacing w:val="2"/>
          <w:rtl/>
        </w:rPr>
        <w:t xml:space="preserve">علم بأي معلومات تستبعد بشكل قاطع إمكانية عقد </w:t>
      </w:r>
      <w:r w:rsidR="00045360" w:rsidRPr="00271AF0">
        <w:rPr>
          <w:rFonts w:hint="cs"/>
          <w:spacing w:val="2"/>
          <w:rtl/>
        </w:rPr>
        <w:t>اجتماع حضوري</w:t>
      </w:r>
      <w:r w:rsidR="00350296" w:rsidRPr="00271AF0">
        <w:rPr>
          <w:rFonts w:hint="cs"/>
          <w:spacing w:val="2"/>
          <w:rtl/>
        </w:rPr>
        <w:t xml:space="preserve"> للمجلس بحلول نهاية عام </w:t>
      </w:r>
      <w:r w:rsidR="00350296" w:rsidRPr="00271AF0">
        <w:rPr>
          <w:spacing w:val="2"/>
          <w:lang w:val="en-GB"/>
        </w:rPr>
        <w:t>2020</w:t>
      </w:r>
      <w:r w:rsidR="00350296" w:rsidRPr="00271AF0">
        <w:rPr>
          <w:rFonts w:hint="cs"/>
          <w:spacing w:val="2"/>
          <w:rtl/>
          <w:lang w:val="en-GB" w:bidi="ar-EG"/>
        </w:rPr>
        <w:t xml:space="preserve">. </w:t>
      </w:r>
      <w:r w:rsidRPr="00271AF0">
        <w:rPr>
          <w:rFonts w:hint="cs"/>
          <w:spacing w:val="2"/>
          <w:rtl/>
          <w:lang w:val="en-GB" w:bidi="ar-EG"/>
        </w:rPr>
        <w:t>و</w:t>
      </w:r>
      <w:r w:rsidR="00350296" w:rsidRPr="00271AF0">
        <w:rPr>
          <w:rFonts w:hint="cs"/>
          <w:spacing w:val="2"/>
          <w:rtl/>
          <w:lang w:val="en-GB" w:bidi="ar-EG"/>
        </w:rPr>
        <w:t>إذا ثبت</w:t>
      </w:r>
      <w:r w:rsidR="00663B2A" w:rsidRPr="00271AF0">
        <w:rPr>
          <w:rFonts w:hint="cs"/>
          <w:spacing w:val="2"/>
          <w:rtl/>
          <w:lang w:val="en-GB" w:bidi="ar-EG"/>
        </w:rPr>
        <w:t>ت</w:t>
      </w:r>
      <w:r w:rsidR="00350296" w:rsidRPr="00271AF0">
        <w:rPr>
          <w:rFonts w:hint="cs"/>
          <w:spacing w:val="2"/>
          <w:rtl/>
          <w:lang w:val="en-GB" w:bidi="ar-EG"/>
        </w:rPr>
        <w:t xml:space="preserve"> استحالة عقد مثل هذا الاجتماع في</w:t>
      </w:r>
      <w:r w:rsidR="00271AF0">
        <w:rPr>
          <w:rFonts w:hint="eastAsia"/>
          <w:spacing w:val="2"/>
          <w:rtl/>
          <w:lang w:val="en-GB" w:bidi="ar-EG"/>
        </w:rPr>
        <w:t> </w:t>
      </w:r>
      <w:r w:rsidR="00350296" w:rsidRPr="00271AF0">
        <w:rPr>
          <w:rFonts w:hint="cs"/>
          <w:spacing w:val="2"/>
          <w:rtl/>
          <w:lang w:val="en-GB" w:bidi="ar-EG"/>
        </w:rPr>
        <w:t xml:space="preserve">النهاية، </w:t>
      </w:r>
      <w:r w:rsidR="00663B2A" w:rsidRPr="00271AF0">
        <w:rPr>
          <w:rFonts w:hint="cs"/>
          <w:spacing w:val="2"/>
          <w:rtl/>
          <w:lang w:val="en-GB" w:bidi="ar-EG"/>
        </w:rPr>
        <w:t xml:space="preserve">فإن </w:t>
      </w:r>
      <w:r w:rsidR="00350296" w:rsidRPr="00271AF0">
        <w:rPr>
          <w:rFonts w:hint="cs"/>
          <w:spacing w:val="2"/>
          <w:rtl/>
          <w:lang w:val="en-GB" w:bidi="ar-EG"/>
        </w:rPr>
        <w:t xml:space="preserve">وفدها </w:t>
      </w:r>
      <w:r w:rsidR="00663B2A" w:rsidRPr="00271AF0">
        <w:rPr>
          <w:rFonts w:hint="cs"/>
          <w:spacing w:val="2"/>
          <w:rtl/>
          <w:lang w:val="en-GB" w:bidi="ar-EG"/>
        </w:rPr>
        <w:t xml:space="preserve">سيكون </w:t>
      </w:r>
      <w:r w:rsidR="00350296" w:rsidRPr="00271AF0">
        <w:rPr>
          <w:rFonts w:hint="cs"/>
          <w:spacing w:val="2"/>
          <w:rtl/>
          <w:lang w:val="en-GB" w:bidi="ar-EG"/>
        </w:rPr>
        <w:t xml:space="preserve">على استعداد للنظر في طرق بديلة للمضي قدماً، بما في ذلك التشاور واتخاذ </w:t>
      </w:r>
      <w:r w:rsidR="00EE5B18" w:rsidRPr="00271AF0">
        <w:rPr>
          <w:rFonts w:hint="cs"/>
          <w:spacing w:val="2"/>
          <w:rtl/>
          <w:lang w:val="en-GB" w:bidi="ar-EG"/>
        </w:rPr>
        <w:t>ال</w:t>
      </w:r>
      <w:r w:rsidR="00350296" w:rsidRPr="00271AF0">
        <w:rPr>
          <w:rFonts w:hint="cs"/>
          <w:spacing w:val="2"/>
          <w:rtl/>
          <w:lang w:val="en-GB" w:bidi="ar-EG"/>
        </w:rPr>
        <w:t>قرار</w:t>
      </w:r>
      <w:r w:rsidR="00EE5B18" w:rsidRPr="00271AF0">
        <w:rPr>
          <w:rFonts w:hint="cs"/>
          <w:spacing w:val="2"/>
          <w:rtl/>
          <w:lang w:val="en-GB" w:bidi="ar-EG"/>
        </w:rPr>
        <w:t>ات</w:t>
      </w:r>
      <w:r w:rsidR="00350296" w:rsidRPr="00271AF0">
        <w:rPr>
          <w:rFonts w:hint="cs"/>
          <w:spacing w:val="2"/>
          <w:rtl/>
          <w:lang w:val="en-GB" w:bidi="ar-EG"/>
        </w:rPr>
        <w:t xml:space="preserve"> </w:t>
      </w:r>
      <w:r w:rsidR="00045360" w:rsidRPr="00271AF0">
        <w:rPr>
          <w:rFonts w:hint="cs"/>
          <w:spacing w:val="2"/>
          <w:rtl/>
          <w:lang w:val="en-GB" w:bidi="ar-EG"/>
        </w:rPr>
        <w:t>بالمراسلة</w:t>
      </w:r>
      <w:r w:rsidR="00350296" w:rsidRPr="00271AF0">
        <w:rPr>
          <w:rFonts w:hint="cs"/>
          <w:spacing w:val="2"/>
          <w:rtl/>
          <w:lang w:val="en-GB" w:bidi="ar-EG"/>
        </w:rPr>
        <w:t>.</w:t>
      </w:r>
    </w:p>
    <w:p w14:paraId="2B215B6E" w14:textId="40C5F5D3" w:rsidR="009B1CBD" w:rsidRPr="002B005F" w:rsidRDefault="005271B3" w:rsidP="00662FBB">
      <w:pPr>
        <w:rPr>
          <w:rFonts w:eastAsia="Times New Roman"/>
          <w:rtl/>
          <w:lang w:val="en-GB" w:eastAsia="en-GB" w:bidi="ar-EG"/>
        </w:rPr>
      </w:pPr>
      <w:r>
        <w:rPr>
          <w:rFonts w:eastAsia="Times New Roman"/>
          <w:lang w:eastAsia="en-GB"/>
        </w:rPr>
        <w:t>15</w:t>
      </w:r>
      <w:r w:rsidR="009B1CBD" w:rsidRPr="002B005F">
        <w:rPr>
          <w:rFonts w:eastAsia="Times New Roman"/>
          <w:lang w:eastAsia="en-GB"/>
        </w:rPr>
        <w:t>.2</w:t>
      </w:r>
      <w:r w:rsidR="009B1CBD" w:rsidRPr="002B005F">
        <w:rPr>
          <w:rFonts w:eastAsia="Times New Roman"/>
          <w:lang w:eastAsia="en-GB"/>
        </w:rPr>
        <w:tab/>
      </w:r>
      <w:r w:rsidR="00350296" w:rsidRPr="002B005F">
        <w:rPr>
          <w:rFonts w:hint="cs"/>
          <w:rtl/>
        </w:rPr>
        <w:t xml:space="preserve">واعتبر الرئيس أن المشاورة الافتراضية ترغب في أن تقترح أن يحيط </w:t>
      </w:r>
      <w:r w:rsidR="00662FBB" w:rsidRPr="002B005F">
        <w:rPr>
          <w:rFonts w:hint="cs"/>
          <w:rtl/>
        </w:rPr>
        <w:t xml:space="preserve">المجلس في </w:t>
      </w:r>
      <w:r w:rsidR="00045360" w:rsidRPr="002B005F">
        <w:rPr>
          <w:rFonts w:hint="cs"/>
          <w:rtl/>
        </w:rPr>
        <w:t>اجتماعه الحضوري</w:t>
      </w:r>
      <w:r w:rsidR="00350296" w:rsidRPr="002B005F">
        <w:rPr>
          <w:rFonts w:hint="cs"/>
          <w:rtl/>
        </w:rPr>
        <w:t xml:space="preserve"> التالي علماً بالتقرير الوارد في الوثيقة </w:t>
      </w:r>
      <w:r w:rsidR="00350296" w:rsidRPr="002B005F">
        <w:rPr>
          <w:lang w:val="en-GB"/>
        </w:rPr>
        <w:t>C20/49</w:t>
      </w:r>
      <w:r w:rsidR="00350296" w:rsidRPr="002B005F">
        <w:rPr>
          <w:rFonts w:hint="cs"/>
          <w:rtl/>
          <w:lang w:val="en-GB" w:bidi="ar-EG"/>
        </w:rPr>
        <w:t xml:space="preserve"> وأن </w:t>
      </w:r>
      <w:r w:rsidR="00EE5B18" w:rsidRPr="002B005F">
        <w:rPr>
          <w:rFonts w:hint="cs"/>
          <w:rtl/>
          <w:lang w:val="en-GB" w:bidi="ar-EG"/>
        </w:rPr>
        <w:t>يواصل</w:t>
      </w:r>
      <w:r w:rsidR="00350296" w:rsidRPr="002B005F">
        <w:rPr>
          <w:rFonts w:hint="cs"/>
          <w:rtl/>
          <w:lang w:val="en-GB" w:bidi="ar-EG"/>
        </w:rPr>
        <w:t xml:space="preserve"> مناقشة البند في </w:t>
      </w:r>
      <w:r w:rsidR="00045360" w:rsidRPr="002B005F">
        <w:rPr>
          <w:rFonts w:hint="cs"/>
          <w:rtl/>
          <w:lang w:val="en-GB" w:bidi="ar-EG"/>
        </w:rPr>
        <w:t>الاجتماع الحضوري</w:t>
      </w:r>
      <w:r w:rsidR="00350296" w:rsidRPr="002B005F">
        <w:rPr>
          <w:rFonts w:hint="cs"/>
          <w:rtl/>
          <w:lang w:val="en-GB" w:bidi="ar-EG"/>
        </w:rPr>
        <w:t xml:space="preserve"> التالي للمجلس. وفي حال تأكد الأمين العام من </w:t>
      </w:r>
      <w:r w:rsidR="00663B2A" w:rsidRPr="002B005F">
        <w:rPr>
          <w:rFonts w:hint="cs"/>
          <w:rtl/>
          <w:lang w:val="en-GB" w:bidi="ar-EG"/>
        </w:rPr>
        <w:t xml:space="preserve">عدم </w:t>
      </w:r>
      <w:r w:rsidR="00350296" w:rsidRPr="002B005F">
        <w:rPr>
          <w:rFonts w:hint="cs"/>
          <w:rtl/>
          <w:lang w:val="en-GB" w:bidi="ar-EG"/>
        </w:rPr>
        <w:t xml:space="preserve">إمكانية عقد </w:t>
      </w:r>
      <w:r w:rsidR="00045360" w:rsidRPr="002B005F">
        <w:rPr>
          <w:rFonts w:hint="cs"/>
          <w:rtl/>
          <w:lang w:val="en-GB" w:bidi="ar-EG"/>
        </w:rPr>
        <w:t>اجتماع حضوري</w:t>
      </w:r>
      <w:r w:rsidR="00350296" w:rsidRPr="002B005F">
        <w:rPr>
          <w:rFonts w:hint="cs"/>
          <w:rtl/>
          <w:lang w:val="en-GB" w:bidi="ar-EG"/>
        </w:rPr>
        <w:t xml:space="preserve"> قبل نهاية عام </w:t>
      </w:r>
      <w:r w:rsidR="00350296" w:rsidRPr="002B005F">
        <w:rPr>
          <w:lang w:val="en-GB" w:bidi="ar-EG"/>
        </w:rPr>
        <w:t>2020</w:t>
      </w:r>
      <w:r w:rsidR="00350296" w:rsidRPr="002B005F">
        <w:rPr>
          <w:rFonts w:hint="cs"/>
          <w:rtl/>
          <w:lang w:val="en-GB" w:bidi="ar-EG"/>
        </w:rPr>
        <w:t xml:space="preserve">، سيتعين </w:t>
      </w:r>
      <w:r w:rsidR="00663B2A" w:rsidRPr="002B005F">
        <w:rPr>
          <w:rFonts w:hint="cs"/>
          <w:rtl/>
          <w:lang w:val="en-GB" w:bidi="ar-EG"/>
        </w:rPr>
        <w:t xml:space="preserve">عندئذ </w:t>
      </w:r>
      <w:r w:rsidR="00350296" w:rsidRPr="002B005F">
        <w:rPr>
          <w:rFonts w:hint="cs"/>
          <w:rtl/>
          <w:lang w:val="en-GB" w:bidi="ar-EG"/>
        </w:rPr>
        <w:t xml:space="preserve">النظر في </w:t>
      </w:r>
      <w:r w:rsidR="00663B2A" w:rsidRPr="002B005F">
        <w:rPr>
          <w:rFonts w:hint="cs"/>
          <w:rtl/>
          <w:lang w:val="en-GB" w:bidi="ar-EG"/>
        </w:rPr>
        <w:t>مسار</w:t>
      </w:r>
      <w:r w:rsidR="00350296" w:rsidRPr="002B005F">
        <w:rPr>
          <w:rFonts w:hint="cs"/>
          <w:rtl/>
          <w:lang w:val="en-GB" w:bidi="ar-EG"/>
        </w:rPr>
        <w:t xml:space="preserve"> عمل بديل من أجل اتخاذ قرار في عام</w:t>
      </w:r>
      <w:r w:rsidR="00663B2A" w:rsidRPr="002B005F">
        <w:rPr>
          <w:rFonts w:hint="eastAsia"/>
          <w:rtl/>
          <w:lang w:val="en-GB" w:bidi="ar-EG"/>
        </w:rPr>
        <w:t> </w:t>
      </w:r>
      <w:r w:rsidR="00350296" w:rsidRPr="002B005F">
        <w:rPr>
          <w:lang w:val="en-GB" w:bidi="ar-EG"/>
        </w:rPr>
        <w:t>2020</w:t>
      </w:r>
      <w:r w:rsidR="00350296" w:rsidRPr="002B005F">
        <w:rPr>
          <w:rFonts w:hint="cs"/>
          <w:rtl/>
          <w:lang w:val="en-GB" w:bidi="ar-EG"/>
        </w:rPr>
        <w:t>.</w:t>
      </w:r>
    </w:p>
    <w:p w14:paraId="4315414F" w14:textId="5A2539F1" w:rsidR="009B1CBD" w:rsidRPr="002B005F" w:rsidRDefault="005271B3" w:rsidP="00F27ECB">
      <w:pPr>
        <w:rPr>
          <w:rtl/>
        </w:rPr>
      </w:pPr>
      <w:r>
        <w:rPr>
          <w:rFonts w:eastAsia="Times New Roman"/>
          <w:lang w:eastAsia="en-GB"/>
        </w:rPr>
        <w:t>16</w:t>
      </w:r>
      <w:r w:rsidR="009B1CBD" w:rsidRPr="002B005F">
        <w:rPr>
          <w:rFonts w:eastAsia="Times New Roman"/>
          <w:lang w:eastAsia="en-GB"/>
        </w:rPr>
        <w:t>.2</w:t>
      </w:r>
      <w:r w:rsidR="009B1CBD" w:rsidRPr="002B005F">
        <w:rPr>
          <w:rFonts w:eastAsia="Times New Roman"/>
          <w:lang w:eastAsia="en-GB"/>
        </w:rPr>
        <w:tab/>
      </w:r>
      <w:r w:rsidR="00DA696F" w:rsidRPr="00DA696F">
        <w:rPr>
          <w:rFonts w:hint="cs"/>
          <w:b/>
          <w:bCs/>
          <w:rtl/>
          <w:lang w:bidi="ar-EG"/>
        </w:rPr>
        <w:t>و</w:t>
      </w:r>
      <w:r w:rsidR="00DA696F">
        <w:rPr>
          <w:rFonts w:hint="cs"/>
          <w:b/>
          <w:bCs/>
          <w:rtl/>
          <w:lang w:bidi="ar-EG"/>
        </w:rPr>
        <w:t xml:space="preserve">خلص </w:t>
      </w:r>
      <w:r w:rsidR="00832433">
        <w:rPr>
          <w:rFonts w:hint="cs"/>
          <w:rtl/>
        </w:rPr>
        <w:t xml:space="preserve">الاجتماع إلى </w:t>
      </w:r>
      <w:r w:rsidR="00350296" w:rsidRPr="002B005F">
        <w:rPr>
          <w:rFonts w:hint="cs"/>
          <w:rtl/>
        </w:rPr>
        <w:t>ذلك.</w:t>
      </w:r>
    </w:p>
    <w:p w14:paraId="5B724202" w14:textId="2D3D97CD" w:rsidR="00EF6948" w:rsidRPr="002B005F" w:rsidRDefault="00EF6948" w:rsidP="00EF6948">
      <w:pPr>
        <w:pStyle w:val="Heading1"/>
        <w:rPr>
          <w:rFonts w:eastAsia="Times New Roman"/>
          <w:rtl/>
          <w:lang w:eastAsia="en-GB"/>
        </w:rPr>
      </w:pPr>
      <w:r w:rsidRPr="002B005F">
        <w:rPr>
          <w:rFonts w:eastAsia="Times New Roman"/>
          <w:lang w:eastAsia="en-GB"/>
        </w:rPr>
        <w:lastRenderedPageBreak/>
        <w:t>3</w:t>
      </w:r>
      <w:r w:rsidRPr="002B005F">
        <w:rPr>
          <w:rFonts w:eastAsia="Times New Roman"/>
          <w:lang w:eastAsia="en-GB"/>
        </w:rPr>
        <w:tab/>
      </w:r>
      <w:r w:rsidR="00350296" w:rsidRPr="002B005F">
        <w:rPr>
          <w:rFonts w:hint="cs"/>
          <w:rtl/>
        </w:rPr>
        <w:t>وظيفة وعملية التحقيق الجديد</w:t>
      </w:r>
      <w:r w:rsidR="003A0019" w:rsidRPr="002B005F">
        <w:rPr>
          <w:rFonts w:hint="cs"/>
          <w:rtl/>
        </w:rPr>
        <w:t>ة</w:t>
      </w:r>
      <w:r w:rsidRPr="002B005F">
        <w:rPr>
          <w:rFonts w:hint="cs"/>
          <w:rtl/>
        </w:rPr>
        <w:t xml:space="preserve"> </w:t>
      </w:r>
      <w:r w:rsidRPr="002B005F">
        <w:rPr>
          <w:rFonts w:eastAsia="Times New Roman" w:hint="cs"/>
          <w:rtl/>
          <w:lang w:eastAsia="en-GB" w:bidi="ar-EG"/>
        </w:rPr>
        <w:t xml:space="preserve">(الوثيقتان </w:t>
      </w:r>
      <w:hyperlink r:id="rId19" w:history="1">
        <w:r w:rsidRPr="002B005F">
          <w:rPr>
            <w:rStyle w:val="Hyperlink"/>
            <w:rFonts w:asciiTheme="minorHAnsi" w:hAnsiTheme="minorHAnsi" w:cstheme="minorHAnsi"/>
            <w:lang w:val="en-CA"/>
          </w:rPr>
          <w:t>C20/60</w:t>
        </w:r>
      </w:hyperlink>
      <w:r w:rsidRPr="002B005F">
        <w:rPr>
          <w:rFonts w:asciiTheme="minorHAnsi" w:hAnsiTheme="minorHAnsi" w:cstheme="minorHAnsi" w:hint="cs"/>
          <w:rtl/>
          <w:lang w:val="en-CA"/>
        </w:rPr>
        <w:t xml:space="preserve"> </w:t>
      </w:r>
      <w:r w:rsidRPr="002B005F">
        <w:rPr>
          <w:rFonts w:hint="cs"/>
          <w:rtl/>
        </w:rPr>
        <w:t>و</w:t>
      </w:r>
      <w:hyperlink r:id="rId20" w:history="1">
        <w:r w:rsidRPr="002B005F">
          <w:rPr>
            <w:rStyle w:val="Hyperlink"/>
            <w:rFonts w:asciiTheme="minorHAnsi" w:hAnsiTheme="minorHAnsi" w:cstheme="minorHAnsi"/>
            <w:lang w:val="en-CA"/>
          </w:rPr>
          <w:t>VC/8</w:t>
        </w:r>
      </w:hyperlink>
      <w:r w:rsidRPr="002B005F">
        <w:rPr>
          <w:rFonts w:hint="cs"/>
          <w:rtl/>
        </w:rPr>
        <w:t>)</w:t>
      </w:r>
    </w:p>
    <w:p w14:paraId="29AE7366" w14:textId="3D6EBCEE" w:rsidR="009B1CBD" w:rsidRPr="002B005F" w:rsidRDefault="001C305B" w:rsidP="00350296">
      <w:pPr>
        <w:rPr>
          <w:lang w:val="en-GB"/>
        </w:rPr>
      </w:pPr>
      <w:r w:rsidRPr="002B005F">
        <w:t>1.3</w:t>
      </w:r>
      <w:r w:rsidR="009B1CBD" w:rsidRPr="002B005F">
        <w:rPr>
          <w:rtl/>
        </w:rPr>
        <w:tab/>
      </w:r>
      <w:r w:rsidR="00350296" w:rsidRPr="002B005F">
        <w:rPr>
          <w:rFonts w:hint="cs"/>
          <w:rtl/>
        </w:rPr>
        <w:t xml:space="preserve">قدم رئيس دائرة إدارة الموارد البشرية الوثيقة </w:t>
      </w:r>
      <w:r w:rsidR="00350296" w:rsidRPr="002B005F">
        <w:rPr>
          <w:lang w:val="en-GB"/>
        </w:rPr>
        <w:t>C20/60</w:t>
      </w:r>
      <w:r w:rsidR="00350296" w:rsidRPr="002B005F">
        <w:rPr>
          <w:rFonts w:hint="cs"/>
          <w:rtl/>
          <w:lang w:val="en-GB" w:bidi="ar-EG"/>
        </w:rPr>
        <w:t xml:space="preserve">، التي </w:t>
      </w:r>
      <w:r w:rsidR="00663B2A" w:rsidRPr="002B005F">
        <w:rPr>
          <w:rFonts w:hint="cs"/>
          <w:rtl/>
          <w:lang w:val="en-GB" w:bidi="ar-EG"/>
        </w:rPr>
        <w:t>تحتوي على</w:t>
      </w:r>
      <w:r w:rsidR="00350296" w:rsidRPr="002B005F">
        <w:rPr>
          <w:rFonts w:hint="cs"/>
          <w:rtl/>
          <w:lang w:val="en-GB" w:bidi="ar-EG"/>
        </w:rPr>
        <w:t xml:space="preserve"> مشروع مقرر بشأن إنشاء وتمويل وظيفة تحقيق جديدة،</w:t>
      </w:r>
      <w:r w:rsidR="009B1CBD" w:rsidRPr="002B005F">
        <w:rPr>
          <w:rFonts w:hint="cs"/>
          <w:rtl/>
          <w:lang w:bidi="ar"/>
        </w:rPr>
        <w:t xml:space="preserve"> برتبة فني-</w:t>
      </w:r>
      <w:r w:rsidRPr="002B005F">
        <w:rPr>
          <w:lang w:bidi="ar"/>
        </w:rPr>
        <w:t>5</w:t>
      </w:r>
      <w:r w:rsidR="009B1CBD" w:rsidRPr="002B005F">
        <w:rPr>
          <w:rFonts w:hint="cs"/>
          <w:rtl/>
          <w:lang w:bidi="ar"/>
        </w:rPr>
        <w:t xml:space="preserve"> </w:t>
      </w:r>
      <w:r w:rsidR="009B1CBD" w:rsidRPr="002B005F">
        <w:rPr>
          <w:rFonts w:hint="cs"/>
          <w:spacing w:val="6"/>
          <w:rtl/>
          <w:lang w:bidi="ar"/>
        </w:rPr>
        <w:t>أو فني-</w:t>
      </w:r>
      <w:r w:rsidRPr="002B005F">
        <w:rPr>
          <w:spacing w:val="6"/>
          <w:lang w:bidi="ar"/>
        </w:rPr>
        <w:t>4</w:t>
      </w:r>
      <w:r w:rsidR="009B1CBD" w:rsidRPr="002B005F">
        <w:rPr>
          <w:rFonts w:hint="cs"/>
          <w:spacing w:val="6"/>
          <w:rtl/>
          <w:lang w:bidi="ar"/>
        </w:rPr>
        <w:t>، يلحق بمكتب الأمين العام ويخضع لإشرافه، وتمول من خلال إجراء عملية سحب من حساب الاحتياطي.</w:t>
      </w:r>
    </w:p>
    <w:p w14:paraId="248DD3CB" w14:textId="2BD56798" w:rsidR="009B1CBD" w:rsidRPr="002B005F" w:rsidRDefault="001C305B" w:rsidP="00327B65">
      <w:pPr>
        <w:rPr>
          <w:rtl/>
          <w:lang w:val="en-GB" w:bidi="ar-EG"/>
        </w:rPr>
      </w:pPr>
      <w:r w:rsidRPr="002B005F">
        <w:rPr>
          <w:lang w:bidi="ar-EG"/>
        </w:rPr>
        <w:t>2.3</w:t>
      </w:r>
      <w:r w:rsidR="009B1CBD" w:rsidRPr="002B005F">
        <w:rPr>
          <w:rtl/>
          <w:lang w:bidi="ar-EG"/>
        </w:rPr>
        <w:tab/>
      </w:r>
      <w:r w:rsidR="00E80066" w:rsidRPr="002B005F">
        <w:rPr>
          <w:rFonts w:hint="cs"/>
          <w:rtl/>
          <w:lang w:bidi="ar-EG"/>
        </w:rPr>
        <w:t>وقدمت عضو</w:t>
      </w:r>
      <w:r w:rsidR="00327B65" w:rsidRPr="002B005F">
        <w:rPr>
          <w:rFonts w:hint="cs"/>
          <w:rtl/>
          <w:lang w:bidi="ar-EG"/>
        </w:rPr>
        <w:t>ة</w:t>
      </w:r>
      <w:r w:rsidR="00E80066" w:rsidRPr="002B005F">
        <w:rPr>
          <w:rFonts w:hint="cs"/>
          <w:rtl/>
          <w:lang w:bidi="ar-EG"/>
        </w:rPr>
        <w:t xml:space="preserve"> المجلس </w:t>
      </w:r>
      <w:r w:rsidR="00663B2A" w:rsidRPr="002B005F">
        <w:rPr>
          <w:rFonts w:hint="cs"/>
          <w:rtl/>
          <w:lang w:bidi="ar-EG"/>
        </w:rPr>
        <w:t>من</w:t>
      </w:r>
      <w:r w:rsidR="00E80066" w:rsidRPr="002B005F">
        <w:rPr>
          <w:rFonts w:hint="cs"/>
          <w:rtl/>
          <w:lang w:bidi="ar-EG"/>
        </w:rPr>
        <w:t xml:space="preserve"> الولايات المتحدة الوثيقة </w:t>
      </w:r>
      <w:r w:rsidR="00E80066" w:rsidRPr="002B005F">
        <w:rPr>
          <w:lang w:val="en-GB" w:bidi="ar-EG"/>
        </w:rPr>
        <w:t>VC/8</w:t>
      </w:r>
      <w:r w:rsidR="00E80066" w:rsidRPr="002B005F">
        <w:rPr>
          <w:rFonts w:hint="cs"/>
          <w:rtl/>
          <w:lang w:val="en-GB" w:bidi="ar-EG"/>
        </w:rPr>
        <w:t xml:space="preserve">، </w:t>
      </w:r>
      <w:r w:rsidR="00327B65" w:rsidRPr="002B005F">
        <w:rPr>
          <w:rFonts w:hint="cs"/>
          <w:rtl/>
          <w:lang w:val="en-GB" w:bidi="ar-EG"/>
        </w:rPr>
        <w:t>و</w:t>
      </w:r>
      <w:r w:rsidR="00E80066" w:rsidRPr="002B005F">
        <w:rPr>
          <w:rFonts w:hint="cs"/>
          <w:rtl/>
          <w:lang w:val="en-GB" w:bidi="ar-EG"/>
        </w:rPr>
        <w:t xml:space="preserve">قالت إنها </w:t>
      </w:r>
      <w:r w:rsidR="001E11EE" w:rsidRPr="002B005F">
        <w:rPr>
          <w:rFonts w:hint="cs"/>
          <w:rtl/>
          <w:lang w:val="en-GB" w:bidi="ar-EG"/>
        </w:rPr>
        <w:t>تحتوي على</w:t>
      </w:r>
      <w:r w:rsidR="00E80066" w:rsidRPr="002B005F">
        <w:rPr>
          <w:rFonts w:hint="cs"/>
          <w:rtl/>
          <w:lang w:val="en-GB" w:bidi="ar-EG"/>
        </w:rPr>
        <w:t xml:space="preserve"> اختصاصات </w:t>
      </w:r>
      <w:r w:rsidR="001E11EE" w:rsidRPr="002B005F">
        <w:rPr>
          <w:rFonts w:hint="cs"/>
          <w:rtl/>
          <w:lang w:val="en-GB" w:bidi="ar-EG"/>
        </w:rPr>
        <w:t>ل</w:t>
      </w:r>
      <w:r w:rsidR="00E80066" w:rsidRPr="002B005F">
        <w:rPr>
          <w:rFonts w:hint="cs"/>
          <w:rtl/>
          <w:lang w:val="en-GB" w:bidi="ar-EG"/>
        </w:rPr>
        <w:t xml:space="preserve">لوظيفة الجديدة </w:t>
      </w:r>
      <w:r w:rsidR="00EE5B18" w:rsidRPr="002B005F">
        <w:rPr>
          <w:rFonts w:hint="cs"/>
          <w:rtl/>
          <w:lang w:val="en-GB" w:bidi="ar-EG"/>
        </w:rPr>
        <w:t>وضعت وفقاً ل</w:t>
      </w:r>
      <w:r w:rsidR="00E80066" w:rsidRPr="002B005F">
        <w:rPr>
          <w:rFonts w:hint="cs"/>
          <w:rtl/>
          <w:lang w:val="en-GB" w:bidi="ar-EG"/>
        </w:rPr>
        <w:t xml:space="preserve">توصيات وحدة التفتيش المشتركة وأفضل الممارسات في الأمم المتحدة، لإدراجها في ميثاق المراجعة الداخلية </w:t>
      </w:r>
      <w:r w:rsidR="001E11EE" w:rsidRPr="002B005F">
        <w:rPr>
          <w:rFonts w:hint="cs"/>
          <w:rtl/>
          <w:lang w:val="en-GB" w:bidi="ar-EG"/>
        </w:rPr>
        <w:t>ل</w:t>
      </w:r>
      <w:r w:rsidR="00E80066" w:rsidRPr="002B005F">
        <w:rPr>
          <w:rFonts w:hint="cs"/>
          <w:rtl/>
          <w:lang w:val="en-GB" w:bidi="ar-EG"/>
        </w:rPr>
        <w:t xml:space="preserve">لاتحاد. وينبغي تعديل مشروع المقرر الذي أُنشئت الوظيفة الجديدة </w:t>
      </w:r>
      <w:r w:rsidR="001E11EE" w:rsidRPr="002B005F">
        <w:rPr>
          <w:rFonts w:hint="cs"/>
          <w:rtl/>
          <w:lang w:val="en-GB" w:bidi="ar-EG"/>
        </w:rPr>
        <w:t xml:space="preserve">بموجبه </w:t>
      </w:r>
      <w:r w:rsidR="00E80066" w:rsidRPr="002B005F">
        <w:rPr>
          <w:rFonts w:hint="cs"/>
          <w:rtl/>
          <w:lang w:val="en-GB" w:bidi="ar-EG"/>
        </w:rPr>
        <w:t>ليصبح نصه كما يلي: "</w:t>
      </w:r>
      <w:r w:rsidR="00E80066" w:rsidRPr="002B005F">
        <w:rPr>
          <w:rFonts w:hint="cs"/>
          <w:i/>
          <w:iCs/>
          <w:rtl/>
          <w:lang w:val="en-GB" w:bidi="ar-EG"/>
        </w:rPr>
        <w:t>يكلف الأمين العام</w:t>
      </w:r>
      <w:r w:rsidR="00E80066" w:rsidRPr="002B005F">
        <w:rPr>
          <w:rFonts w:hint="cs"/>
          <w:rtl/>
          <w:lang w:val="en-GB" w:bidi="ar-EG"/>
        </w:rPr>
        <w:t xml:space="preserve"> بتنفيذ المقرر المذكور أعلاه في عام </w:t>
      </w:r>
      <w:r w:rsidR="00E80066" w:rsidRPr="002B005F">
        <w:rPr>
          <w:lang w:val="en-GB" w:bidi="ar-EG"/>
        </w:rPr>
        <w:t>2020</w:t>
      </w:r>
      <w:r w:rsidR="00E80066" w:rsidRPr="002B005F">
        <w:rPr>
          <w:rFonts w:hint="cs"/>
          <w:rtl/>
          <w:lang w:val="en-GB" w:bidi="ar-EG"/>
        </w:rPr>
        <w:t xml:space="preserve">، حسب الاقتضاء، وتقديم تقرير إلى دورة المجلس لعام </w:t>
      </w:r>
      <w:r w:rsidR="00E80066" w:rsidRPr="002B005F">
        <w:rPr>
          <w:lang w:val="en-GB" w:bidi="ar-EG"/>
        </w:rPr>
        <w:t>2021</w:t>
      </w:r>
      <w:r w:rsidR="00E80066" w:rsidRPr="002B005F">
        <w:rPr>
          <w:rFonts w:hint="cs"/>
          <w:rtl/>
          <w:lang w:val="en-GB" w:bidi="ar-EG"/>
        </w:rPr>
        <w:t xml:space="preserve"> وإعداد الاختصاصات المقترحة لوظيفة التحقيق الجديدة وأي عملية تحقيق جديدة لها لكي ينظر فيها المجلس في دورة خريف عام </w:t>
      </w:r>
      <w:r w:rsidR="00E80066" w:rsidRPr="002B005F">
        <w:rPr>
          <w:lang w:val="en-GB" w:bidi="ar-EG"/>
        </w:rPr>
        <w:t>2020</w:t>
      </w:r>
      <w:r w:rsidR="00E80066" w:rsidRPr="002B005F">
        <w:rPr>
          <w:rFonts w:hint="cs"/>
          <w:rtl/>
          <w:lang w:val="en-GB" w:bidi="ar-EG"/>
        </w:rPr>
        <w:t>، مع مراعاة أفضل الممارسات في منظومة الأمم المتحدة، و</w:t>
      </w:r>
      <w:r w:rsidR="001E11EE" w:rsidRPr="002B005F">
        <w:rPr>
          <w:rFonts w:hint="cs"/>
          <w:rtl/>
          <w:lang w:val="en-GB" w:bidi="ar-EG"/>
        </w:rPr>
        <w:t>ال</w:t>
      </w:r>
      <w:r w:rsidR="00E80066" w:rsidRPr="002B005F">
        <w:rPr>
          <w:rFonts w:hint="cs"/>
          <w:rtl/>
          <w:lang w:val="en-GB" w:bidi="ar-EG"/>
        </w:rPr>
        <w:t xml:space="preserve">توصيات </w:t>
      </w:r>
      <w:r w:rsidR="001E11EE" w:rsidRPr="002B005F">
        <w:rPr>
          <w:rFonts w:hint="cs"/>
          <w:rtl/>
          <w:lang w:val="en-GB" w:bidi="ar-EG"/>
        </w:rPr>
        <w:t>السابقة ل</w:t>
      </w:r>
      <w:r w:rsidR="00E80066" w:rsidRPr="002B005F">
        <w:rPr>
          <w:rFonts w:hint="cs"/>
          <w:rtl/>
          <w:lang w:val="en-GB" w:bidi="ar-EG"/>
        </w:rPr>
        <w:t>وحدة التفتيش المشتركة، بما في ذلك تقرير وحدة التفتيش المشتركة لعام</w:t>
      </w:r>
      <w:r w:rsidR="001E11EE" w:rsidRPr="002B005F">
        <w:rPr>
          <w:rFonts w:hint="eastAsia"/>
          <w:rtl/>
          <w:lang w:val="en-GB" w:bidi="ar-EG"/>
        </w:rPr>
        <w:t> </w:t>
      </w:r>
      <w:r w:rsidR="00E80066" w:rsidRPr="002B005F">
        <w:rPr>
          <w:lang w:val="en-GB" w:bidi="ar-EG"/>
        </w:rPr>
        <w:t>2020</w:t>
      </w:r>
      <w:r w:rsidR="00E80066" w:rsidRPr="002B005F">
        <w:rPr>
          <w:rFonts w:hint="cs"/>
          <w:rtl/>
          <w:lang w:val="en-GB" w:bidi="ar-EG"/>
        </w:rPr>
        <w:t xml:space="preserve"> بشأن استعراض حالة وظيفة التحقيق والوثيقة </w:t>
      </w:r>
      <w:r w:rsidR="00E80066" w:rsidRPr="002B005F">
        <w:rPr>
          <w:lang w:val="en-GB" w:bidi="ar-EG"/>
        </w:rPr>
        <w:t>VC/8</w:t>
      </w:r>
      <w:r w:rsidR="00E80066" w:rsidRPr="002B005F">
        <w:rPr>
          <w:rFonts w:hint="cs"/>
          <w:rtl/>
          <w:lang w:val="en-GB" w:bidi="ar-EG"/>
        </w:rPr>
        <w:t>".</w:t>
      </w:r>
    </w:p>
    <w:p w14:paraId="7002CE03" w14:textId="6EB0E59F" w:rsidR="009B1CBD" w:rsidRPr="002B005F" w:rsidRDefault="001C305B" w:rsidP="00E417FE">
      <w:pPr>
        <w:rPr>
          <w:rtl/>
          <w:lang w:val="en-GB" w:bidi="ar-EG"/>
        </w:rPr>
      </w:pPr>
      <w:r w:rsidRPr="002B005F">
        <w:rPr>
          <w:lang w:bidi="ar-EG"/>
        </w:rPr>
        <w:t>3.3</w:t>
      </w:r>
      <w:r w:rsidR="009B1CBD" w:rsidRPr="002B005F">
        <w:rPr>
          <w:rtl/>
          <w:lang w:bidi="ar-EG"/>
        </w:rPr>
        <w:tab/>
      </w:r>
      <w:r w:rsidR="00E80066" w:rsidRPr="002B005F">
        <w:rPr>
          <w:rFonts w:hint="cs"/>
          <w:rtl/>
          <w:lang w:bidi="ar-EG"/>
        </w:rPr>
        <w:t xml:space="preserve">وأعرب </w:t>
      </w:r>
      <w:r w:rsidR="00E417FE" w:rsidRPr="002B005F">
        <w:rPr>
          <w:rFonts w:hint="cs"/>
          <w:rtl/>
          <w:lang w:bidi="ar-EG"/>
        </w:rPr>
        <w:t>العديد من أعضاء</w:t>
      </w:r>
      <w:r w:rsidR="00E80066" w:rsidRPr="002B005F">
        <w:rPr>
          <w:rFonts w:hint="cs"/>
          <w:rtl/>
          <w:lang w:bidi="ar-EG"/>
        </w:rPr>
        <w:t xml:space="preserve"> المجلس عن تأييدهم لإنشاء الوظيفة والاختصاصات الواردة في الوثيقة</w:t>
      </w:r>
      <w:r w:rsidR="00E80066" w:rsidRPr="002B005F">
        <w:rPr>
          <w:rFonts w:hint="eastAsia"/>
          <w:rtl/>
          <w:lang w:bidi="ar-EG"/>
        </w:rPr>
        <w:t> </w:t>
      </w:r>
      <w:r w:rsidR="00E80066" w:rsidRPr="002B005F">
        <w:rPr>
          <w:lang w:val="en-GB" w:bidi="ar-EG"/>
        </w:rPr>
        <w:t>VC/8</w:t>
      </w:r>
      <w:r w:rsidR="00E80066" w:rsidRPr="002B005F">
        <w:rPr>
          <w:rFonts w:hint="cs"/>
          <w:rtl/>
          <w:lang w:val="en-GB" w:bidi="ar-EG"/>
        </w:rPr>
        <w:t>.</w:t>
      </w:r>
    </w:p>
    <w:p w14:paraId="36A63CEE" w14:textId="035D3CA7" w:rsidR="009B1CBD" w:rsidRPr="002B005F" w:rsidRDefault="001C305B" w:rsidP="00E80066">
      <w:pPr>
        <w:rPr>
          <w:rtl/>
          <w:lang w:val="en-GB" w:bidi="ar-EG"/>
        </w:rPr>
      </w:pPr>
      <w:r w:rsidRPr="002B005F">
        <w:rPr>
          <w:lang w:bidi="ar-EG"/>
        </w:rPr>
        <w:t>4.3</w:t>
      </w:r>
      <w:r w:rsidR="009B1CBD" w:rsidRPr="002B005F">
        <w:rPr>
          <w:rtl/>
          <w:lang w:bidi="ar-EG"/>
        </w:rPr>
        <w:tab/>
      </w:r>
      <w:r w:rsidR="00E80066" w:rsidRPr="002B005F">
        <w:rPr>
          <w:rFonts w:hint="cs"/>
          <w:rtl/>
          <w:lang w:bidi="ar-EG"/>
        </w:rPr>
        <w:t xml:space="preserve">وأصر عضوان </w:t>
      </w:r>
      <w:r w:rsidR="001E11EE" w:rsidRPr="002B005F">
        <w:rPr>
          <w:rFonts w:hint="cs"/>
          <w:rtl/>
          <w:lang w:bidi="ar-EG"/>
        </w:rPr>
        <w:t xml:space="preserve">في </w:t>
      </w:r>
      <w:r w:rsidR="00E80066" w:rsidRPr="002B005F">
        <w:rPr>
          <w:rFonts w:hint="cs"/>
          <w:rtl/>
          <w:lang w:bidi="ar-EG"/>
        </w:rPr>
        <w:t xml:space="preserve">المجلس، مشيرين إلى أن أحد مؤشرات الأداء الرئيسية لوظائف التحقيق غالباً ما تؤدي إلى زيادة عدد الحالات إلى أقصى حد، على أن مهمة المحقق ينبغي أن </w:t>
      </w:r>
      <w:r w:rsidR="001E11EE" w:rsidRPr="002B005F">
        <w:rPr>
          <w:rFonts w:hint="cs"/>
          <w:rtl/>
          <w:lang w:bidi="ar-EG"/>
        </w:rPr>
        <w:t>تكون</w:t>
      </w:r>
      <w:r w:rsidR="00E80066" w:rsidRPr="002B005F">
        <w:rPr>
          <w:rFonts w:hint="cs"/>
          <w:rtl/>
          <w:lang w:bidi="ar-EG"/>
        </w:rPr>
        <w:t xml:space="preserve"> ضمان الشفافية، وليس مجرد </w:t>
      </w:r>
      <w:r w:rsidR="00A260FA" w:rsidRPr="002B005F">
        <w:rPr>
          <w:rFonts w:hint="cs"/>
          <w:rtl/>
          <w:lang w:bidi="ar-EG"/>
        </w:rPr>
        <w:t>تصيّد الأخطاء. وسأل أحد</w:t>
      </w:r>
      <w:r w:rsidR="001E11EE" w:rsidRPr="002B005F">
        <w:rPr>
          <w:rFonts w:hint="cs"/>
          <w:rtl/>
          <w:lang w:bidi="ar-EG"/>
        </w:rPr>
        <w:t xml:space="preserve"> الأعضاء</w:t>
      </w:r>
      <w:r w:rsidR="00A260FA" w:rsidRPr="002B005F">
        <w:rPr>
          <w:rFonts w:hint="cs"/>
          <w:rtl/>
          <w:lang w:bidi="ar-EG"/>
        </w:rPr>
        <w:t xml:space="preserve"> عما إذا كان منصب واحد يكفي لإجراء جميع التحقيقات الحالية والمستقبلية، أو ما إذا كان ينبغي استعراض مستوى التوظيف في اجتماع مستقبلي. وسأل عضو آخر في المجلس عن استقلالية الوظيفة من حيث بدء التحقيقات واسترعى الانتباه إلى التقرير </w:t>
      </w:r>
      <w:r w:rsidR="001E11EE" w:rsidRPr="002B005F">
        <w:rPr>
          <w:rFonts w:hint="cs"/>
          <w:rtl/>
          <w:lang w:bidi="ar-EG"/>
        </w:rPr>
        <w:t>الصادر ع</w:t>
      </w:r>
      <w:r w:rsidR="00A260FA" w:rsidRPr="002B005F">
        <w:rPr>
          <w:rFonts w:hint="cs"/>
          <w:rtl/>
          <w:lang w:bidi="ar-EG"/>
        </w:rPr>
        <w:t xml:space="preserve">ن مكتب الأخلاقيات (الوثيقة </w:t>
      </w:r>
      <w:r w:rsidR="00A260FA" w:rsidRPr="002B005F">
        <w:rPr>
          <w:lang w:val="en-GB" w:bidi="ar-EG"/>
        </w:rPr>
        <w:t>C20/59</w:t>
      </w:r>
      <w:r w:rsidR="00A260FA" w:rsidRPr="002B005F">
        <w:rPr>
          <w:rFonts w:hint="cs"/>
          <w:rtl/>
          <w:lang w:val="en-GB" w:bidi="ar-EG"/>
        </w:rPr>
        <w:t xml:space="preserve">)، </w:t>
      </w:r>
      <w:r w:rsidR="001E11EE" w:rsidRPr="002B005F">
        <w:rPr>
          <w:rFonts w:hint="cs"/>
          <w:rtl/>
          <w:lang w:val="en-GB" w:bidi="ar-EG"/>
        </w:rPr>
        <w:t>ولا سيما</w:t>
      </w:r>
      <w:r w:rsidR="00A260FA" w:rsidRPr="002B005F">
        <w:rPr>
          <w:rFonts w:hint="cs"/>
          <w:rtl/>
          <w:lang w:val="en-GB" w:bidi="ar-EG"/>
        </w:rPr>
        <w:t xml:space="preserve"> الفقرة </w:t>
      </w:r>
      <w:r w:rsidR="00A260FA" w:rsidRPr="002B005F">
        <w:rPr>
          <w:lang w:val="en-GB" w:bidi="ar-EG"/>
        </w:rPr>
        <w:t>21</w:t>
      </w:r>
      <w:r w:rsidR="00A260FA" w:rsidRPr="002B005F">
        <w:rPr>
          <w:rFonts w:hint="cs"/>
          <w:rtl/>
          <w:lang w:val="en-GB" w:bidi="ar-EG"/>
        </w:rPr>
        <w:t xml:space="preserve"> والجدول </w:t>
      </w:r>
      <w:r w:rsidR="00A260FA" w:rsidRPr="002B005F">
        <w:rPr>
          <w:lang w:val="en-GB" w:bidi="ar-EG"/>
        </w:rPr>
        <w:t>1</w:t>
      </w:r>
      <w:r w:rsidR="00A260FA" w:rsidRPr="002B005F">
        <w:rPr>
          <w:rFonts w:hint="cs"/>
          <w:rtl/>
          <w:lang w:val="en-GB" w:bidi="ar-EG"/>
        </w:rPr>
        <w:t xml:space="preserve">، الذي يغطي </w:t>
      </w:r>
      <w:r w:rsidR="001E11EE" w:rsidRPr="002B005F">
        <w:rPr>
          <w:rFonts w:hint="cs"/>
          <w:rtl/>
          <w:lang w:val="en-GB" w:bidi="ar-EG"/>
        </w:rPr>
        <w:t>مسائل</w:t>
      </w:r>
      <w:r w:rsidR="00A260FA" w:rsidRPr="002B005F">
        <w:rPr>
          <w:rFonts w:hint="cs"/>
          <w:rtl/>
          <w:lang w:val="en-GB" w:bidi="ar-EG"/>
        </w:rPr>
        <w:t xml:space="preserve"> ذات صلة.</w:t>
      </w:r>
    </w:p>
    <w:p w14:paraId="227C4969" w14:textId="3898CBCF" w:rsidR="009B1CBD" w:rsidRPr="002B005F" w:rsidRDefault="001C305B" w:rsidP="00A260FA">
      <w:pPr>
        <w:rPr>
          <w:rtl/>
          <w:lang w:val="en-GB" w:bidi="ar-EG"/>
        </w:rPr>
      </w:pPr>
      <w:r w:rsidRPr="002B005F">
        <w:rPr>
          <w:lang w:bidi="ar-EG"/>
        </w:rPr>
        <w:t>5.3</w:t>
      </w:r>
      <w:r w:rsidR="009B1CBD" w:rsidRPr="002B005F">
        <w:rPr>
          <w:rtl/>
          <w:lang w:bidi="ar-EG"/>
        </w:rPr>
        <w:tab/>
      </w:r>
      <w:r w:rsidR="00A260FA" w:rsidRPr="002B005F">
        <w:rPr>
          <w:rFonts w:hint="cs"/>
          <w:rtl/>
          <w:lang w:bidi="ar-EG"/>
        </w:rPr>
        <w:t xml:space="preserve">وقال عضوان </w:t>
      </w:r>
      <w:r w:rsidR="001E11EE" w:rsidRPr="002B005F">
        <w:rPr>
          <w:rFonts w:hint="cs"/>
          <w:rtl/>
          <w:lang w:bidi="ar-EG"/>
        </w:rPr>
        <w:t>في</w:t>
      </w:r>
      <w:r w:rsidR="00A260FA" w:rsidRPr="002B005F">
        <w:rPr>
          <w:rFonts w:hint="cs"/>
          <w:rtl/>
          <w:lang w:bidi="ar-EG"/>
        </w:rPr>
        <w:t xml:space="preserve"> المجلس إن الاختصاصات ينبغي أن </w:t>
      </w:r>
      <w:r w:rsidR="001E11EE" w:rsidRPr="002B005F">
        <w:rPr>
          <w:rFonts w:hint="cs"/>
          <w:rtl/>
          <w:lang w:bidi="ar-EG"/>
        </w:rPr>
        <w:t>تأخذ في الحسبان</w:t>
      </w:r>
      <w:r w:rsidR="00A260FA" w:rsidRPr="002B005F">
        <w:rPr>
          <w:rFonts w:hint="cs"/>
          <w:rtl/>
          <w:lang w:bidi="ar-EG"/>
        </w:rPr>
        <w:t xml:space="preserve"> مسؤوليات المراجعة الداخلية و</w:t>
      </w:r>
      <w:r w:rsidR="002B21C9" w:rsidRPr="002B005F">
        <w:rPr>
          <w:rFonts w:hint="cs"/>
          <w:rtl/>
          <w:lang w:bidi="ar-EG"/>
        </w:rPr>
        <w:t>المراجع الخارجي للحسابات</w:t>
      </w:r>
      <w:r w:rsidR="00A260FA" w:rsidRPr="002B005F">
        <w:rPr>
          <w:rFonts w:hint="cs"/>
          <w:rtl/>
          <w:lang w:bidi="ar-EG"/>
        </w:rPr>
        <w:t xml:space="preserve"> وموظف الأخلاقيات واللجنة الاستشارية المستقلة للإدارة </w:t>
      </w:r>
      <w:r w:rsidR="00A260FA" w:rsidRPr="002B005F">
        <w:rPr>
          <w:lang w:val="en-GB" w:bidi="ar-EG"/>
        </w:rPr>
        <w:t>(IMAC)</w:t>
      </w:r>
      <w:r w:rsidR="00A260FA" w:rsidRPr="002B005F">
        <w:rPr>
          <w:rFonts w:hint="cs"/>
          <w:rtl/>
          <w:lang w:val="en-GB" w:bidi="ar-EG"/>
        </w:rPr>
        <w:t xml:space="preserve"> والمجلس. وينبغي أن تستند هذه الاختصاصات إلى أوجه التآزر وتقسيم </w:t>
      </w:r>
      <w:r w:rsidR="001E11EE" w:rsidRPr="002B005F">
        <w:rPr>
          <w:rFonts w:hint="cs"/>
          <w:rtl/>
          <w:lang w:val="en-GB" w:bidi="ar-EG"/>
        </w:rPr>
        <w:t>الواجبات</w:t>
      </w:r>
      <w:r w:rsidR="00A260FA" w:rsidRPr="002B005F">
        <w:rPr>
          <w:rFonts w:hint="cs"/>
          <w:rtl/>
          <w:lang w:val="en-GB" w:bidi="ar-EG"/>
        </w:rPr>
        <w:t xml:space="preserve"> وتقاسم المعلومات، وينبغي وضعها في </w:t>
      </w:r>
      <w:r w:rsidR="00045360" w:rsidRPr="002B005F">
        <w:rPr>
          <w:rFonts w:hint="cs"/>
          <w:rtl/>
          <w:lang w:val="en-GB" w:bidi="ar-EG"/>
        </w:rPr>
        <w:t>الاجتماع الحضوري</w:t>
      </w:r>
      <w:r w:rsidR="00A260FA" w:rsidRPr="002B005F">
        <w:rPr>
          <w:rFonts w:hint="cs"/>
          <w:rtl/>
          <w:lang w:val="en-GB" w:bidi="ar-EG"/>
        </w:rPr>
        <w:t xml:space="preserve"> للمجلس في</w:t>
      </w:r>
      <w:r w:rsidR="009F6984">
        <w:rPr>
          <w:rFonts w:hint="eastAsia"/>
          <w:rtl/>
          <w:lang w:val="en-GB" w:bidi="ar-EG"/>
        </w:rPr>
        <w:t> </w:t>
      </w:r>
      <w:r w:rsidR="00A260FA" w:rsidRPr="002B005F">
        <w:rPr>
          <w:rFonts w:hint="cs"/>
          <w:rtl/>
          <w:lang w:val="en-GB" w:bidi="ar-EG"/>
        </w:rPr>
        <w:t>عام</w:t>
      </w:r>
      <w:r w:rsidR="001E11EE" w:rsidRPr="002B005F">
        <w:rPr>
          <w:rFonts w:hint="eastAsia"/>
          <w:rtl/>
          <w:lang w:val="en-GB" w:bidi="ar-EG"/>
        </w:rPr>
        <w:t> </w:t>
      </w:r>
      <w:r w:rsidR="00A260FA" w:rsidRPr="002B005F">
        <w:rPr>
          <w:lang w:val="en-GB" w:bidi="ar-EG"/>
        </w:rPr>
        <w:t>2020</w:t>
      </w:r>
      <w:r w:rsidR="00A260FA" w:rsidRPr="002B005F">
        <w:rPr>
          <w:rFonts w:hint="cs"/>
          <w:rtl/>
          <w:lang w:val="en-GB" w:bidi="ar-EG"/>
        </w:rPr>
        <w:t xml:space="preserve"> بعد إجراء استعراض شامل لجميع المسائل ذات الصلة، بما في ذلك </w:t>
      </w:r>
      <w:r w:rsidR="001E11EE" w:rsidRPr="002B005F">
        <w:rPr>
          <w:rFonts w:hint="cs"/>
          <w:rtl/>
          <w:lang w:val="en-GB" w:bidi="ar-EG"/>
        </w:rPr>
        <w:t>المقترح</w:t>
      </w:r>
      <w:r w:rsidR="00A260FA" w:rsidRPr="002B005F">
        <w:rPr>
          <w:rFonts w:hint="cs"/>
          <w:rtl/>
          <w:lang w:val="en-GB" w:bidi="ar-EG"/>
        </w:rPr>
        <w:t xml:space="preserve"> الوارد في الوثيقة </w:t>
      </w:r>
      <w:r w:rsidR="00A260FA" w:rsidRPr="002B005F">
        <w:rPr>
          <w:lang w:val="en-GB" w:bidi="ar-EG"/>
        </w:rPr>
        <w:t>VC/8</w:t>
      </w:r>
      <w:r w:rsidR="00A260FA" w:rsidRPr="002B005F">
        <w:rPr>
          <w:rFonts w:hint="cs"/>
          <w:rtl/>
          <w:lang w:val="en-GB" w:bidi="ar-EG"/>
        </w:rPr>
        <w:t xml:space="preserve"> وممارسات الأمم المتحدة.</w:t>
      </w:r>
    </w:p>
    <w:p w14:paraId="1518F78C" w14:textId="53E08914" w:rsidR="009B1CBD" w:rsidRPr="002B005F" w:rsidRDefault="001C305B" w:rsidP="00A260FA">
      <w:pPr>
        <w:rPr>
          <w:rtl/>
          <w:lang w:bidi="ar-EG"/>
        </w:rPr>
      </w:pPr>
      <w:r w:rsidRPr="002B005F">
        <w:rPr>
          <w:lang w:bidi="ar-EG"/>
        </w:rPr>
        <w:t>6.3</w:t>
      </w:r>
      <w:r w:rsidR="009B1CBD" w:rsidRPr="002B005F">
        <w:rPr>
          <w:rtl/>
          <w:lang w:bidi="ar-EG"/>
        </w:rPr>
        <w:tab/>
      </w:r>
      <w:r w:rsidR="00A260FA" w:rsidRPr="002B005F">
        <w:rPr>
          <w:rFonts w:hint="cs"/>
          <w:rtl/>
          <w:lang w:bidi="ar-EG"/>
        </w:rPr>
        <w:t xml:space="preserve">وقال عضو المجلس </w:t>
      </w:r>
      <w:r w:rsidR="001E11EE" w:rsidRPr="002B005F">
        <w:rPr>
          <w:rFonts w:hint="cs"/>
          <w:rtl/>
          <w:lang w:bidi="ar-EG"/>
        </w:rPr>
        <w:t>من</w:t>
      </w:r>
      <w:r w:rsidR="00A260FA" w:rsidRPr="002B005F">
        <w:rPr>
          <w:rFonts w:hint="cs"/>
          <w:rtl/>
          <w:lang w:bidi="ar-EG"/>
        </w:rPr>
        <w:t xml:space="preserve"> الإمارات العربية المتحدة، مشيراً إلى </w:t>
      </w:r>
      <w:r w:rsidR="00E126A4" w:rsidRPr="002B005F">
        <w:rPr>
          <w:rFonts w:hint="cs"/>
          <w:rtl/>
          <w:lang w:bidi="ar-EG"/>
        </w:rPr>
        <w:t>الحاجة إلى</w:t>
      </w:r>
      <w:r w:rsidR="00A260FA" w:rsidRPr="002B005F">
        <w:rPr>
          <w:rFonts w:hint="cs"/>
          <w:rtl/>
          <w:lang w:bidi="ar-EG"/>
        </w:rPr>
        <w:t xml:space="preserve"> حلول جذرية، إن إدارته </w:t>
      </w:r>
      <w:r w:rsidR="00E126A4" w:rsidRPr="002B005F">
        <w:rPr>
          <w:rFonts w:hint="cs"/>
          <w:rtl/>
          <w:lang w:bidi="ar-EG"/>
        </w:rPr>
        <w:t>ت</w:t>
      </w:r>
      <w:r w:rsidR="00A260FA" w:rsidRPr="002B005F">
        <w:rPr>
          <w:rFonts w:hint="cs"/>
          <w:rtl/>
          <w:lang w:bidi="ar-EG"/>
        </w:rPr>
        <w:t>رغب في تقديم عدد من التوصيات لإدراجها في المحضر الموجز للاجتماع (انظر الملحق ألف).</w:t>
      </w:r>
    </w:p>
    <w:p w14:paraId="79DD6463" w14:textId="3B8C6723" w:rsidR="009B1CBD" w:rsidRPr="00EC705B" w:rsidRDefault="001C305B" w:rsidP="00A71A62">
      <w:pPr>
        <w:rPr>
          <w:spacing w:val="2"/>
          <w:rtl/>
          <w:lang w:bidi="ar-EG"/>
        </w:rPr>
      </w:pPr>
      <w:r w:rsidRPr="00EC705B">
        <w:rPr>
          <w:spacing w:val="2"/>
          <w:lang w:bidi="ar-EG"/>
        </w:rPr>
        <w:t>7.3</w:t>
      </w:r>
      <w:r w:rsidR="009B1CBD" w:rsidRPr="00EC705B">
        <w:rPr>
          <w:spacing w:val="2"/>
          <w:rtl/>
          <w:lang w:bidi="ar-EG"/>
        </w:rPr>
        <w:tab/>
      </w:r>
      <w:r w:rsidR="00902FEE" w:rsidRPr="00EC705B">
        <w:rPr>
          <w:rFonts w:hint="cs"/>
          <w:spacing w:val="2"/>
          <w:rtl/>
          <w:lang w:bidi="ar-EG"/>
        </w:rPr>
        <w:t xml:space="preserve">وأيد </w:t>
      </w:r>
      <w:r w:rsidR="00E417FE" w:rsidRPr="00EC705B">
        <w:rPr>
          <w:rFonts w:hint="cs"/>
          <w:spacing w:val="2"/>
          <w:rtl/>
          <w:lang w:bidi="ar-EG"/>
        </w:rPr>
        <w:t>العديد من أعضاء</w:t>
      </w:r>
      <w:r w:rsidR="00902FEE" w:rsidRPr="00EC705B">
        <w:rPr>
          <w:rFonts w:hint="cs"/>
          <w:spacing w:val="2"/>
          <w:rtl/>
          <w:lang w:bidi="ar-EG"/>
        </w:rPr>
        <w:t xml:space="preserve"> المجلس توصيات المتحدث السابق، بدءاً </w:t>
      </w:r>
      <w:r w:rsidR="00E126A4" w:rsidRPr="00EC705B">
        <w:rPr>
          <w:rFonts w:hint="cs"/>
          <w:spacing w:val="2"/>
          <w:rtl/>
          <w:lang w:bidi="ar-EG"/>
        </w:rPr>
        <w:t>بالحاجة إلى</w:t>
      </w:r>
      <w:r w:rsidR="00902FEE" w:rsidRPr="00EC705B">
        <w:rPr>
          <w:rFonts w:hint="cs"/>
          <w:spacing w:val="2"/>
          <w:rtl/>
          <w:lang w:bidi="ar-EG"/>
        </w:rPr>
        <w:t xml:space="preserve"> استعراض وتحديث جميع وثائق السياسات ذات الصلة وتقديمها إلى المجلس.</w:t>
      </w:r>
      <w:r w:rsidR="009B1CBD" w:rsidRPr="00EC705B">
        <w:rPr>
          <w:rFonts w:hint="cs"/>
          <w:spacing w:val="2"/>
          <w:rtl/>
          <w:lang w:bidi="ar-EG"/>
        </w:rPr>
        <w:t xml:space="preserve"> </w:t>
      </w:r>
      <w:r w:rsidR="00902FEE" w:rsidRPr="00EC705B">
        <w:rPr>
          <w:rFonts w:hint="cs"/>
          <w:spacing w:val="2"/>
          <w:rtl/>
          <w:lang w:bidi="ar-EG"/>
        </w:rPr>
        <w:t xml:space="preserve">وقالت </w:t>
      </w:r>
      <w:r w:rsidR="00832433" w:rsidRPr="00EC705B">
        <w:rPr>
          <w:rFonts w:hint="cs"/>
          <w:spacing w:val="2"/>
          <w:rtl/>
          <w:lang w:bidi="ar-EG"/>
        </w:rPr>
        <w:t>عضوة</w:t>
      </w:r>
      <w:r w:rsidR="00902FEE" w:rsidRPr="00EC705B">
        <w:rPr>
          <w:rFonts w:hint="cs"/>
          <w:spacing w:val="2"/>
          <w:rtl/>
          <w:lang w:bidi="ar-EG"/>
        </w:rPr>
        <w:t xml:space="preserve"> </w:t>
      </w:r>
      <w:r w:rsidR="00E126A4" w:rsidRPr="00EC705B">
        <w:rPr>
          <w:rFonts w:hint="cs"/>
          <w:spacing w:val="2"/>
          <w:rtl/>
          <w:lang w:bidi="ar-EG"/>
        </w:rPr>
        <w:t xml:space="preserve">في </w:t>
      </w:r>
      <w:r w:rsidR="00902FEE" w:rsidRPr="00EC705B">
        <w:rPr>
          <w:rFonts w:hint="cs"/>
          <w:spacing w:val="2"/>
          <w:rtl/>
          <w:lang w:bidi="ar-EG"/>
        </w:rPr>
        <w:t>المجلس إنه ينبغي من وجهة نظرها أن يشغل هذا المنصب المقرر إنشاؤه خبي</w:t>
      </w:r>
      <w:r w:rsidR="00A71A62" w:rsidRPr="00EC705B">
        <w:rPr>
          <w:rFonts w:hint="cs"/>
          <w:spacing w:val="2"/>
          <w:rtl/>
          <w:lang w:bidi="ar-EG"/>
        </w:rPr>
        <w:t>ر في مكافحة الاحتيال وليس محقق</w:t>
      </w:r>
      <w:r w:rsidR="00E126A4" w:rsidRPr="00EC705B">
        <w:rPr>
          <w:rFonts w:hint="cs"/>
          <w:spacing w:val="2"/>
          <w:rtl/>
          <w:lang w:bidi="ar-EG"/>
        </w:rPr>
        <w:t>اً</w:t>
      </w:r>
      <w:r w:rsidR="00902FEE" w:rsidRPr="00EC705B">
        <w:rPr>
          <w:rFonts w:hint="cs"/>
          <w:spacing w:val="2"/>
          <w:rtl/>
          <w:lang w:bidi="ar-EG"/>
        </w:rPr>
        <w:t xml:space="preserve">، </w:t>
      </w:r>
      <w:r w:rsidR="00E126A4" w:rsidRPr="00EC705B">
        <w:rPr>
          <w:rFonts w:hint="cs"/>
          <w:spacing w:val="2"/>
          <w:rtl/>
          <w:lang w:bidi="ar-EG"/>
        </w:rPr>
        <w:t>وأشارت إلى</w:t>
      </w:r>
      <w:r w:rsidR="00902FEE" w:rsidRPr="00EC705B">
        <w:rPr>
          <w:rFonts w:hint="cs"/>
          <w:spacing w:val="2"/>
          <w:rtl/>
          <w:lang w:bidi="ar-EG"/>
        </w:rPr>
        <w:t xml:space="preserve"> الأكاديمية الدولية لمكافحة الفساد ودوراتها التدريبية في</w:t>
      </w:r>
      <w:r w:rsidR="00EC705B">
        <w:rPr>
          <w:rFonts w:hint="eastAsia"/>
          <w:spacing w:val="2"/>
          <w:rtl/>
          <w:lang w:bidi="ar-EG"/>
        </w:rPr>
        <w:t> </w:t>
      </w:r>
      <w:r w:rsidR="00902FEE" w:rsidRPr="00EC705B">
        <w:rPr>
          <w:rFonts w:hint="cs"/>
          <w:spacing w:val="2"/>
          <w:rtl/>
          <w:lang w:bidi="ar-EG"/>
        </w:rPr>
        <w:t>هذا الصدد.</w:t>
      </w:r>
    </w:p>
    <w:p w14:paraId="3D612273" w14:textId="3596AD81" w:rsidR="009B1CBD" w:rsidRPr="002B005F" w:rsidRDefault="001C305B" w:rsidP="00A71A62">
      <w:pPr>
        <w:rPr>
          <w:rtl/>
          <w:lang w:val="en-GB" w:bidi="ar-EG"/>
        </w:rPr>
      </w:pPr>
      <w:r w:rsidRPr="002B005F">
        <w:rPr>
          <w:lang w:bidi="ar-EG"/>
        </w:rPr>
        <w:t>8.3</w:t>
      </w:r>
      <w:r w:rsidR="009B1CBD" w:rsidRPr="002B005F">
        <w:rPr>
          <w:rtl/>
          <w:lang w:bidi="ar-EG"/>
        </w:rPr>
        <w:tab/>
      </w:r>
      <w:r w:rsidR="00902FEE" w:rsidRPr="002B005F">
        <w:rPr>
          <w:rFonts w:hint="cs"/>
          <w:rtl/>
          <w:lang w:bidi="ar-EG"/>
        </w:rPr>
        <w:t xml:space="preserve">وأكد رئيس دائرة إدارة الموارد البشرية، رداً على الشواغل المثارة وكذلك على التوصيات </w:t>
      </w:r>
      <w:r w:rsidR="00E126A4" w:rsidRPr="002B005F">
        <w:rPr>
          <w:rFonts w:hint="cs"/>
          <w:rtl/>
          <w:lang w:bidi="ar-EG"/>
        </w:rPr>
        <w:t>التي قدمتها</w:t>
      </w:r>
      <w:r w:rsidR="00902FEE" w:rsidRPr="002B005F">
        <w:rPr>
          <w:rFonts w:hint="cs"/>
          <w:rtl/>
          <w:lang w:bidi="ar-EG"/>
        </w:rPr>
        <w:t xml:space="preserve"> الإمارات العربية المتحدة، أنه إذا اعتمد المجلس وظيفة التحقيق، ستوضع اختصاصات مناسبة وسيُعد </w:t>
      </w:r>
      <w:r w:rsidR="00E126A4" w:rsidRPr="002B005F">
        <w:rPr>
          <w:rFonts w:hint="cs"/>
          <w:rtl/>
          <w:lang w:bidi="ar-EG"/>
        </w:rPr>
        <w:t>ت</w:t>
      </w:r>
      <w:r w:rsidR="00902FEE" w:rsidRPr="002B005F">
        <w:rPr>
          <w:rFonts w:hint="cs"/>
          <w:rtl/>
          <w:lang w:bidi="ar-EG"/>
        </w:rPr>
        <w:t>وص</w:t>
      </w:r>
      <w:r w:rsidR="00E126A4" w:rsidRPr="002B005F">
        <w:rPr>
          <w:rFonts w:hint="cs"/>
          <w:rtl/>
          <w:lang w:bidi="ar-EG"/>
        </w:rPr>
        <w:t>ي</w:t>
      </w:r>
      <w:r w:rsidR="00902FEE" w:rsidRPr="002B005F">
        <w:rPr>
          <w:rFonts w:hint="cs"/>
          <w:rtl/>
          <w:lang w:bidi="ar-EG"/>
        </w:rPr>
        <w:t xml:space="preserve">ف وظيفي للإعلان عن الوظيفة الشاغرة. وإذا قرر المجلس اعتماد </w:t>
      </w:r>
      <w:r w:rsidR="00E126A4" w:rsidRPr="002B005F">
        <w:rPr>
          <w:rFonts w:hint="cs"/>
          <w:rtl/>
          <w:lang w:bidi="ar-EG"/>
        </w:rPr>
        <w:t>المقترح</w:t>
      </w:r>
      <w:r w:rsidR="00902FEE" w:rsidRPr="002B005F">
        <w:rPr>
          <w:rFonts w:hint="cs"/>
          <w:rtl/>
          <w:lang w:bidi="ar-EG"/>
        </w:rPr>
        <w:t xml:space="preserve"> المقدم في الوثيقة </w:t>
      </w:r>
      <w:r w:rsidR="00902FEE" w:rsidRPr="002B005F">
        <w:rPr>
          <w:lang w:val="en-GB" w:bidi="ar-EG"/>
        </w:rPr>
        <w:t>VC/8</w:t>
      </w:r>
      <w:r w:rsidR="00902FEE" w:rsidRPr="002B005F">
        <w:rPr>
          <w:rFonts w:hint="cs"/>
          <w:rtl/>
          <w:lang w:val="en-GB" w:bidi="ar-EG"/>
        </w:rPr>
        <w:t xml:space="preserve">، ستُدمج الاختصاصات ضمن ميثاق المراجعة الداخلية </w:t>
      </w:r>
      <w:r w:rsidR="00E126A4" w:rsidRPr="002B005F">
        <w:rPr>
          <w:rFonts w:hint="cs"/>
          <w:rtl/>
          <w:lang w:val="en-GB" w:bidi="ar-EG"/>
        </w:rPr>
        <w:t>الذي سيُقدم</w:t>
      </w:r>
      <w:r w:rsidR="00902FEE" w:rsidRPr="002B005F">
        <w:rPr>
          <w:rFonts w:hint="cs"/>
          <w:rtl/>
          <w:lang w:val="en-GB" w:bidi="ar-EG"/>
        </w:rPr>
        <w:t xml:space="preserve"> إلى الدورة القادمة للمجلس.</w:t>
      </w:r>
      <w:r w:rsidR="0070258B" w:rsidRPr="002B005F">
        <w:rPr>
          <w:rFonts w:hint="cs"/>
          <w:rtl/>
          <w:lang w:val="en-GB" w:bidi="ar-EG"/>
        </w:rPr>
        <w:t xml:space="preserve"> و</w:t>
      </w:r>
      <w:r w:rsidR="00E126A4" w:rsidRPr="002B005F">
        <w:rPr>
          <w:rFonts w:hint="cs"/>
          <w:rtl/>
          <w:lang w:val="en-GB" w:bidi="ar-EG"/>
        </w:rPr>
        <w:t>بالإضافة إ</w:t>
      </w:r>
      <w:r w:rsidR="0070258B" w:rsidRPr="002B005F">
        <w:rPr>
          <w:rFonts w:hint="cs"/>
          <w:rtl/>
          <w:lang w:val="en-GB" w:bidi="ar-EG"/>
        </w:rPr>
        <w:t>لى إجراء التحقيقات، س</w:t>
      </w:r>
      <w:r w:rsidR="00E126A4" w:rsidRPr="002B005F">
        <w:rPr>
          <w:rFonts w:hint="cs"/>
          <w:rtl/>
          <w:lang w:val="en-GB" w:bidi="ar-EG"/>
        </w:rPr>
        <w:t>تضع</w:t>
      </w:r>
      <w:r w:rsidR="0070258B" w:rsidRPr="002B005F">
        <w:rPr>
          <w:rFonts w:hint="cs"/>
          <w:rtl/>
          <w:lang w:val="en-GB" w:bidi="ar-EG"/>
        </w:rPr>
        <w:t xml:space="preserve"> الوظيف</w:t>
      </w:r>
      <w:r w:rsidR="00A71A62" w:rsidRPr="002B005F">
        <w:rPr>
          <w:rFonts w:hint="cs"/>
          <w:rtl/>
          <w:lang w:val="en-GB" w:bidi="ar-EG"/>
        </w:rPr>
        <w:t>ة</w:t>
      </w:r>
      <w:r w:rsidR="0070258B" w:rsidRPr="002B005F">
        <w:rPr>
          <w:rFonts w:hint="cs"/>
          <w:rtl/>
          <w:lang w:val="en-GB" w:bidi="ar-EG"/>
        </w:rPr>
        <w:t xml:space="preserve"> طرائق العمل </w:t>
      </w:r>
      <w:r w:rsidR="00E126A4" w:rsidRPr="002B005F">
        <w:rPr>
          <w:rFonts w:hint="cs"/>
          <w:rtl/>
          <w:lang w:val="en-GB" w:bidi="ar-EG"/>
        </w:rPr>
        <w:t>والنماذج</w:t>
      </w:r>
      <w:r w:rsidR="0070258B" w:rsidRPr="002B005F">
        <w:rPr>
          <w:rFonts w:hint="cs"/>
          <w:rtl/>
          <w:lang w:val="en-GB" w:bidi="ar-EG"/>
        </w:rPr>
        <w:t xml:space="preserve"> والبروتوكولات والإجراءات الأخرى</w:t>
      </w:r>
      <w:r w:rsidR="00E126A4" w:rsidRPr="002B005F">
        <w:rPr>
          <w:rFonts w:hint="cs"/>
          <w:rtl/>
          <w:lang w:val="en-GB" w:bidi="ar-EG"/>
        </w:rPr>
        <w:t xml:space="preserve"> وتقارنها</w:t>
      </w:r>
      <w:r w:rsidR="0070258B" w:rsidRPr="002B005F">
        <w:rPr>
          <w:rFonts w:hint="cs"/>
          <w:rtl/>
          <w:lang w:val="en-GB" w:bidi="ar-EG"/>
        </w:rPr>
        <w:t xml:space="preserve">، لتيسير </w:t>
      </w:r>
      <w:r w:rsidR="00E126A4" w:rsidRPr="002B005F">
        <w:rPr>
          <w:rFonts w:hint="cs"/>
          <w:rtl/>
          <w:lang w:val="en-GB" w:bidi="ar-EG"/>
        </w:rPr>
        <w:t>إجراء</w:t>
      </w:r>
      <w:r w:rsidR="0070258B" w:rsidRPr="002B005F">
        <w:rPr>
          <w:rFonts w:hint="cs"/>
          <w:rtl/>
          <w:lang w:val="en-GB" w:bidi="ar-EG"/>
        </w:rPr>
        <w:t xml:space="preserve"> التحقيقات والسماح لمحقق داخلي</w:t>
      </w:r>
      <w:r w:rsidR="00E126A4" w:rsidRPr="002B005F">
        <w:rPr>
          <w:rFonts w:hint="cs"/>
          <w:rtl/>
          <w:lang w:val="en-GB" w:bidi="ar-EG"/>
        </w:rPr>
        <w:t xml:space="preserve"> واحد يعمل </w:t>
      </w:r>
      <w:r w:rsidR="0070258B" w:rsidRPr="002B005F">
        <w:rPr>
          <w:rFonts w:hint="cs"/>
          <w:rtl/>
          <w:lang w:val="en-GB" w:bidi="ar-EG"/>
        </w:rPr>
        <w:t xml:space="preserve">بدوام كامل بإجراء جميع التحقيقات، </w:t>
      </w:r>
      <w:r w:rsidR="00A71A62" w:rsidRPr="002B005F">
        <w:rPr>
          <w:rFonts w:hint="cs"/>
          <w:rtl/>
          <w:lang w:val="en-GB" w:bidi="ar-EG"/>
        </w:rPr>
        <w:t>مع احتمال وجود استثناءات</w:t>
      </w:r>
      <w:r w:rsidR="0070258B" w:rsidRPr="002B005F">
        <w:rPr>
          <w:rFonts w:hint="cs"/>
          <w:rtl/>
          <w:lang w:val="en-GB" w:bidi="ar-EG"/>
        </w:rPr>
        <w:t xml:space="preserve"> وفقاً لمحتوى الشكوى </w:t>
      </w:r>
      <w:r w:rsidR="00E126A4" w:rsidRPr="002B005F">
        <w:rPr>
          <w:rFonts w:hint="cs"/>
          <w:rtl/>
          <w:lang w:val="en-GB" w:bidi="ar-EG"/>
        </w:rPr>
        <w:t>والمعرفة</w:t>
      </w:r>
      <w:r w:rsidR="0070258B" w:rsidRPr="002B005F">
        <w:rPr>
          <w:rFonts w:hint="cs"/>
          <w:rtl/>
          <w:lang w:val="en-GB" w:bidi="ar-EG"/>
        </w:rPr>
        <w:t xml:space="preserve"> المتخصصة </w:t>
      </w:r>
      <w:r w:rsidR="00E126A4" w:rsidRPr="002B005F">
        <w:rPr>
          <w:rFonts w:hint="cs"/>
          <w:rtl/>
          <w:lang w:val="en-GB" w:bidi="ar-EG"/>
        </w:rPr>
        <w:t>المطلوبة</w:t>
      </w:r>
      <w:r w:rsidR="0070258B" w:rsidRPr="002B005F">
        <w:rPr>
          <w:rFonts w:hint="cs"/>
          <w:rtl/>
          <w:lang w:val="en-GB" w:bidi="ar-EG"/>
        </w:rPr>
        <w:t xml:space="preserve">. وجرى أو </w:t>
      </w:r>
      <w:r w:rsidR="00E126A4" w:rsidRPr="002B005F">
        <w:rPr>
          <w:rFonts w:hint="cs"/>
          <w:rtl/>
          <w:lang w:val="en-GB" w:bidi="ar-EG"/>
        </w:rPr>
        <w:t>ي</w:t>
      </w:r>
      <w:r w:rsidR="0070258B" w:rsidRPr="002B005F">
        <w:rPr>
          <w:rFonts w:hint="cs"/>
          <w:rtl/>
          <w:lang w:val="en-GB" w:bidi="ar-EG"/>
        </w:rPr>
        <w:t xml:space="preserve">جري استعراض معظم السياسات القائمة. وفيما يتعلق بتوعية الموظفين، أُدرجت سلسلة من </w:t>
      </w:r>
      <w:r w:rsidR="00E126A4" w:rsidRPr="002B005F">
        <w:rPr>
          <w:rFonts w:hint="cs"/>
          <w:rtl/>
          <w:lang w:val="en-GB" w:bidi="ar-EG"/>
        </w:rPr>
        <w:t>ال</w:t>
      </w:r>
      <w:r w:rsidR="0070258B" w:rsidRPr="002B005F">
        <w:rPr>
          <w:rFonts w:hint="cs"/>
          <w:rtl/>
          <w:lang w:val="en-GB" w:bidi="ar-EG"/>
        </w:rPr>
        <w:t>وحدات التدريب</w:t>
      </w:r>
      <w:r w:rsidR="00E126A4" w:rsidRPr="002B005F">
        <w:rPr>
          <w:rFonts w:hint="cs"/>
          <w:rtl/>
          <w:lang w:val="en-GB" w:bidi="ar-EG"/>
        </w:rPr>
        <w:t>ية</w:t>
      </w:r>
      <w:r w:rsidR="0070258B" w:rsidRPr="002B005F">
        <w:rPr>
          <w:rFonts w:hint="cs"/>
          <w:rtl/>
          <w:lang w:val="en-GB" w:bidi="ar-EG"/>
        </w:rPr>
        <w:t xml:space="preserve"> النموذجية بشأن قضايا الأخلاقيات </w:t>
      </w:r>
      <w:r w:rsidR="0070258B" w:rsidRPr="002B005F">
        <w:rPr>
          <w:rtl/>
          <w:lang w:val="en-GB" w:bidi="ar-EG"/>
        </w:rPr>
        <w:t>–</w:t>
      </w:r>
      <w:r w:rsidR="0070258B" w:rsidRPr="002B005F">
        <w:rPr>
          <w:rFonts w:hint="cs"/>
          <w:rtl/>
          <w:lang w:val="en-GB" w:bidi="ar-EG"/>
        </w:rPr>
        <w:t xml:space="preserve"> بعضها إلزامي لجميع الموظفين </w:t>
      </w:r>
      <w:r w:rsidR="0070258B" w:rsidRPr="002B005F">
        <w:rPr>
          <w:rtl/>
          <w:lang w:val="en-GB" w:bidi="ar-EG"/>
        </w:rPr>
        <w:t>–</w:t>
      </w:r>
      <w:r w:rsidR="0070258B" w:rsidRPr="002B005F">
        <w:rPr>
          <w:rFonts w:hint="cs"/>
          <w:rtl/>
          <w:lang w:val="en-GB" w:bidi="ar-EG"/>
        </w:rPr>
        <w:t xml:space="preserve"> ضمن برامج التدريب في الاتحاد.</w:t>
      </w:r>
    </w:p>
    <w:p w14:paraId="5273729D" w14:textId="089DBC1A" w:rsidR="009B1CBD" w:rsidRPr="002B005F" w:rsidRDefault="001C305B" w:rsidP="0070258B">
      <w:pPr>
        <w:rPr>
          <w:rtl/>
          <w:lang w:bidi="ar-EG"/>
        </w:rPr>
      </w:pPr>
      <w:r w:rsidRPr="002B005F">
        <w:rPr>
          <w:lang w:bidi="ar-EG"/>
        </w:rPr>
        <w:t>9.3</w:t>
      </w:r>
      <w:r w:rsidR="009B1CBD" w:rsidRPr="002B005F">
        <w:rPr>
          <w:rtl/>
          <w:lang w:bidi="ar-EG"/>
        </w:rPr>
        <w:tab/>
      </w:r>
      <w:r w:rsidR="0070258B" w:rsidRPr="002B005F">
        <w:rPr>
          <w:rFonts w:hint="cs"/>
          <w:rtl/>
          <w:lang w:bidi="ar-EG"/>
        </w:rPr>
        <w:t xml:space="preserve">وقالت </w:t>
      </w:r>
      <w:r w:rsidR="00E126A4" w:rsidRPr="002B005F">
        <w:rPr>
          <w:rFonts w:hint="cs"/>
          <w:rtl/>
          <w:lang w:bidi="ar-EG"/>
        </w:rPr>
        <w:t>ممثلة</w:t>
      </w:r>
      <w:r w:rsidR="0070258B" w:rsidRPr="002B005F">
        <w:rPr>
          <w:rFonts w:hint="cs"/>
          <w:rtl/>
          <w:lang w:bidi="ar-EG"/>
        </w:rPr>
        <w:t xml:space="preserve"> الأمانة إنه سيتم النظر في إتاحة سياسات الاتحاد بجميع اللغات الرسمية الست. وأكدت أن الاستقلالية والشفافية والحياد </w:t>
      </w:r>
      <w:r w:rsidR="00EE5B18" w:rsidRPr="002B005F">
        <w:rPr>
          <w:rFonts w:hint="cs"/>
          <w:rtl/>
          <w:lang w:bidi="ar-EG"/>
        </w:rPr>
        <w:t>تمثل</w:t>
      </w:r>
      <w:r w:rsidR="0070258B" w:rsidRPr="002B005F">
        <w:rPr>
          <w:rFonts w:hint="cs"/>
          <w:rtl/>
          <w:lang w:bidi="ar-EG"/>
        </w:rPr>
        <w:t xml:space="preserve"> جوانب رئيسية </w:t>
      </w:r>
      <w:r w:rsidR="00EE5B18" w:rsidRPr="002B005F">
        <w:rPr>
          <w:rFonts w:hint="cs"/>
          <w:rtl/>
          <w:lang w:bidi="ar-EG"/>
        </w:rPr>
        <w:t>في ا</w:t>
      </w:r>
      <w:r w:rsidR="0070258B" w:rsidRPr="002B005F">
        <w:rPr>
          <w:rFonts w:hint="cs"/>
          <w:rtl/>
          <w:lang w:bidi="ar-EG"/>
        </w:rPr>
        <w:t>لوظيفة المقترحة.</w:t>
      </w:r>
    </w:p>
    <w:p w14:paraId="3200CCE6" w14:textId="65E72008" w:rsidR="009B1CBD" w:rsidRPr="002B005F" w:rsidRDefault="001C305B" w:rsidP="0070258B">
      <w:pPr>
        <w:rPr>
          <w:rtl/>
          <w:lang w:bidi="ar-EG"/>
        </w:rPr>
      </w:pPr>
      <w:r w:rsidRPr="002B005F">
        <w:rPr>
          <w:lang w:bidi="ar-EG"/>
        </w:rPr>
        <w:t>10.3</w:t>
      </w:r>
      <w:r w:rsidR="009B1CBD" w:rsidRPr="002B005F">
        <w:rPr>
          <w:rtl/>
          <w:lang w:bidi="ar-EG"/>
        </w:rPr>
        <w:tab/>
      </w:r>
      <w:r w:rsidR="0070258B" w:rsidRPr="002B005F">
        <w:rPr>
          <w:rFonts w:hint="cs"/>
          <w:rtl/>
          <w:lang w:bidi="ar-EG"/>
        </w:rPr>
        <w:t xml:space="preserve">ورأى عضوان في المجلس أن الاتحاد لديه هيئات مراجعة داخلية وخارجية كافية. </w:t>
      </w:r>
      <w:r w:rsidR="00E126A4" w:rsidRPr="002B005F">
        <w:rPr>
          <w:rFonts w:hint="cs"/>
          <w:rtl/>
          <w:lang w:bidi="ar-EG"/>
        </w:rPr>
        <w:t>و</w:t>
      </w:r>
      <w:r w:rsidR="0070258B" w:rsidRPr="002B005F">
        <w:rPr>
          <w:rFonts w:hint="cs"/>
          <w:rtl/>
          <w:lang w:bidi="ar-EG"/>
        </w:rPr>
        <w:t xml:space="preserve">بدلاً من إنشاء وظيفة جديدة، قد يكون </w:t>
      </w:r>
      <w:r w:rsidR="00E126A4" w:rsidRPr="002B005F">
        <w:rPr>
          <w:rFonts w:hint="cs"/>
          <w:rtl/>
          <w:lang w:bidi="ar-EG"/>
        </w:rPr>
        <w:t>من المنطقي</w:t>
      </w:r>
      <w:r w:rsidR="0070258B" w:rsidRPr="002B005F">
        <w:rPr>
          <w:rFonts w:hint="cs"/>
          <w:rtl/>
          <w:lang w:bidi="ar-EG"/>
        </w:rPr>
        <w:t xml:space="preserve"> </w:t>
      </w:r>
      <w:r w:rsidR="0070258B" w:rsidRPr="002B005F">
        <w:rPr>
          <w:rtl/>
          <w:lang w:bidi="ar-EG"/>
        </w:rPr>
        <w:t>–</w:t>
      </w:r>
      <w:r w:rsidR="0070258B" w:rsidRPr="002B005F">
        <w:rPr>
          <w:rFonts w:hint="cs"/>
          <w:rtl/>
          <w:lang w:bidi="ar-EG"/>
        </w:rPr>
        <w:t xml:space="preserve"> و</w:t>
      </w:r>
      <w:r w:rsidR="00E126A4" w:rsidRPr="002B005F">
        <w:rPr>
          <w:rFonts w:hint="cs"/>
          <w:rtl/>
          <w:lang w:bidi="ar-EG"/>
        </w:rPr>
        <w:t>ال</w:t>
      </w:r>
      <w:r w:rsidR="0070258B" w:rsidRPr="002B005F">
        <w:rPr>
          <w:rFonts w:hint="cs"/>
          <w:rtl/>
          <w:lang w:bidi="ar-EG"/>
        </w:rPr>
        <w:t xml:space="preserve">أقل تكلفة </w:t>
      </w:r>
      <w:r w:rsidR="0070258B" w:rsidRPr="002B005F">
        <w:rPr>
          <w:rtl/>
          <w:lang w:bidi="ar-EG"/>
        </w:rPr>
        <w:t>–</w:t>
      </w:r>
      <w:r w:rsidR="0070258B" w:rsidRPr="002B005F">
        <w:rPr>
          <w:rFonts w:hint="cs"/>
          <w:rtl/>
          <w:lang w:bidi="ar-EG"/>
        </w:rPr>
        <w:t xml:space="preserve"> </w:t>
      </w:r>
      <w:r w:rsidR="00662FBB" w:rsidRPr="002B005F">
        <w:rPr>
          <w:rFonts w:hint="cs"/>
          <w:rtl/>
          <w:lang w:bidi="ar-EG"/>
        </w:rPr>
        <w:t xml:space="preserve">الاستفادة بصورة أكثر كفاءة من الهيئات الموجودة وتنسيق أنشطتها، أو إنشاء هيئة مخصصة. وينبغي </w:t>
      </w:r>
      <w:r w:rsidR="00876B33" w:rsidRPr="002B005F">
        <w:rPr>
          <w:rFonts w:hint="cs"/>
          <w:rtl/>
          <w:lang w:bidi="ar-EG"/>
        </w:rPr>
        <w:t>أن يركز ا</w:t>
      </w:r>
      <w:r w:rsidR="00662FBB" w:rsidRPr="002B005F">
        <w:rPr>
          <w:rFonts w:hint="cs"/>
          <w:rtl/>
          <w:lang w:bidi="ar-EG"/>
        </w:rPr>
        <w:t>لاتحاد جميع موارده البشرية والمالية على مساعدة البلدان النامية</w:t>
      </w:r>
      <w:r w:rsidR="00876B33" w:rsidRPr="002B005F">
        <w:rPr>
          <w:rFonts w:hint="cs"/>
          <w:rtl/>
          <w:lang w:bidi="ar-EG"/>
        </w:rPr>
        <w:t>،</w:t>
      </w:r>
      <w:r w:rsidR="00662FBB" w:rsidRPr="002B005F">
        <w:rPr>
          <w:rFonts w:hint="cs"/>
          <w:rtl/>
          <w:lang w:bidi="ar-EG"/>
        </w:rPr>
        <w:t xml:space="preserve"> </w:t>
      </w:r>
      <w:r w:rsidR="00876B33" w:rsidRPr="002B005F">
        <w:rPr>
          <w:rFonts w:hint="cs"/>
          <w:rtl/>
          <w:lang w:bidi="ar-EG"/>
        </w:rPr>
        <w:t>ضمن غيرها</w:t>
      </w:r>
      <w:r w:rsidR="00662FBB" w:rsidRPr="002B005F">
        <w:rPr>
          <w:rFonts w:hint="cs"/>
          <w:rtl/>
          <w:lang w:bidi="ar-EG"/>
        </w:rPr>
        <w:t xml:space="preserve">، </w:t>
      </w:r>
      <w:r w:rsidR="00876B33" w:rsidRPr="002B005F">
        <w:rPr>
          <w:rFonts w:hint="cs"/>
          <w:rtl/>
          <w:lang w:bidi="ar-EG"/>
        </w:rPr>
        <w:t xml:space="preserve">على </w:t>
      </w:r>
      <w:r w:rsidR="00662FBB" w:rsidRPr="002B005F">
        <w:rPr>
          <w:rFonts w:hint="cs"/>
          <w:rtl/>
          <w:lang w:bidi="ar-EG"/>
        </w:rPr>
        <w:t>تطوير تكنولوجيات المعلومات الحديثة وترك التحقيقات للمنظمات المختصة الأخرى.</w:t>
      </w:r>
    </w:p>
    <w:p w14:paraId="63C1618E" w14:textId="00C0747B" w:rsidR="009B1CBD" w:rsidRPr="002B005F" w:rsidRDefault="001C305B" w:rsidP="00662FBB">
      <w:pPr>
        <w:rPr>
          <w:rtl/>
          <w:lang w:bidi="ar-EG"/>
        </w:rPr>
      </w:pPr>
      <w:r w:rsidRPr="002B005F">
        <w:rPr>
          <w:lang w:bidi="ar-EG"/>
        </w:rPr>
        <w:lastRenderedPageBreak/>
        <w:t>11.3</w:t>
      </w:r>
      <w:r w:rsidR="009B1CBD" w:rsidRPr="002B005F">
        <w:rPr>
          <w:rtl/>
          <w:lang w:bidi="ar-EG"/>
        </w:rPr>
        <w:tab/>
      </w:r>
      <w:r w:rsidR="00662FBB" w:rsidRPr="002B005F">
        <w:rPr>
          <w:rFonts w:hint="cs"/>
          <w:rtl/>
          <w:lang w:bidi="ar-EG"/>
        </w:rPr>
        <w:t xml:space="preserve">وأشار أحد أعضاء المجلس إلى أن الاتحاد يمتلك الموارد اللازمة لإنشاء الوظيفة وينبغي تجنب توظيف محققين خارجيين، </w:t>
      </w:r>
      <w:r w:rsidR="00876B33" w:rsidRPr="002B005F">
        <w:rPr>
          <w:rFonts w:hint="cs"/>
          <w:rtl/>
          <w:lang w:bidi="ar-EG"/>
        </w:rPr>
        <w:t>وهو ما</w:t>
      </w:r>
      <w:r w:rsidR="00662FBB" w:rsidRPr="002B005F">
        <w:rPr>
          <w:rFonts w:hint="cs"/>
          <w:rtl/>
          <w:lang w:bidi="ar-EG"/>
        </w:rPr>
        <w:t xml:space="preserve"> قد ينطوي على تكاليف أكبر. </w:t>
      </w:r>
    </w:p>
    <w:p w14:paraId="0CC861CD" w14:textId="03947C80" w:rsidR="009B1CBD" w:rsidRPr="00B57E0A" w:rsidRDefault="001C305B" w:rsidP="00662FBB">
      <w:pPr>
        <w:rPr>
          <w:spacing w:val="2"/>
          <w:rtl/>
          <w:lang w:val="en-GB" w:bidi="ar-EG"/>
        </w:rPr>
      </w:pPr>
      <w:r w:rsidRPr="00B57E0A">
        <w:rPr>
          <w:spacing w:val="2"/>
          <w:lang w:bidi="ar-EG"/>
        </w:rPr>
        <w:t>12.3</w:t>
      </w:r>
      <w:r w:rsidR="009B1CBD" w:rsidRPr="00B57E0A">
        <w:rPr>
          <w:spacing w:val="2"/>
          <w:rtl/>
          <w:lang w:bidi="ar-EG"/>
        </w:rPr>
        <w:tab/>
      </w:r>
      <w:r w:rsidR="00662FBB" w:rsidRPr="00B57E0A">
        <w:rPr>
          <w:rFonts w:hint="cs"/>
          <w:spacing w:val="2"/>
          <w:rtl/>
          <w:lang w:bidi="ar-EG"/>
        </w:rPr>
        <w:t xml:space="preserve">واعتبر الرئيس أن المشاورة الافتراضية </w:t>
      </w:r>
      <w:r w:rsidR="00876B33" w:rsidRPr="00B57E0A">
        <w:rPr>
          <w:rFonts w:hint="cs"/>
          <w:spacing w:val="2"/>
          <w:rtl/>
          <w:lang w:bidi="ar-EG"/>
        </w:rPr>
        <w:t>ترغب</w:t>
      </w:r>
      <w:r w:rsidR="00662FBB" w:rsidRPr="00B57E0A">
        <w:rPr>
          <w:rFonts w:hint="cs"/>
          <w:spacing w:val="2"/>
          <w:rtl/>
          <w:lang w:bidi="ar-EG"/>
        </w:rPr>
        <w:t xml:space="preserve"> في أن تقترح أن </w:t>
      </w:r>
      <w:r w:rsidR="00876B33" w:rsidRPr="00B57E0A">
        <w:rPr>
          <w:rFonts w:hint="cs"/>
          <w:spacing w:val="2"/>
          <w:rtl/>
          <w:lang w:bidi="ar-EG"/>
        </w:rPr>
        <w:t>يؤيد</w:t>
      </w:r>
      <w:r w:rsidR="00662FBB" w:rsidRPr="00B57E0A">
        <w:rPr>
          <w:rFonts w:hint="cs"/>
          <w:spacing w:val="2"/>
          <w:rtl/>
          <w:lang w:bidi="ar-EG"/>
        </w:rPr>
        <w:t xml:space="preserve"> المجلس في </w:t>
      </w:r>
      <w:r w:rsidR="00045360" w:rsidRPr="00B57E0A">
        <w:rPr>
          <w:rFonts w:hint="cs"/>
          <w:spacing w:val="2"/>
          <w:rtl/>
          <w:lang w:bidi="ar-EG"/>
        </w:rPr>
        <w:t>اجتماعه الحضوري</w:t>
      </w:r>
      <w:r w:rsidR="00662FBB" w:rsidRPr="00B57E0A">
        <w:rPr>
          <w:rFonts w:hint="cs"/>
          <w:spacing w:val="2"/>
          <w:rtl/>
          <w:lang w:bidi="ar-EG"/>
        </w:rPr>
        <w:t xml:space="preserve"> التالي </w:t>
      </w:r>
      <w:r w:rsidR="009B1CBD" w:rsidRPr="00B57E0A">
        <w:rPr>
          <w:rFonts w:hint="cs"/>
          <w:spacing w:val="2"/>
          <w:rtl/>
          <w:lang w:bidi="ar"/>
        </w:rPr>
        <w:t>تعزيز وظيفة التحقيق بالاتحاد، من خلال إنشاء وظيفة</w:t>
      </w:r>
      <w:r w:rsidR="00662FBB" w:rsidRPr="00B57E0A">
        <w:rPr>
          <w:rFonts w:hint="cs"/>
          <w:spacing w:val="2"/>
          <w:rtl/>
          <w:lang w:bidi="ar"/>
        </w:rPr>
        <w:t xml:space="preserve"> مستقلة</w:t>
      </w:r>
      <w:r w:rsidR="009B1CBD" w:rsidRPr="00B57E0A">
        <w:rPr>
          <w:rFonts w:hint="cs"/>
          <w:spacing w:val="2"/>
          <w:rtl/>
          <w:lang w:bidi="ar"/>
        </w:rPr>
        <w:t xml:space="preserve"> </w:t>
      </w:r>
      <w:r w:rsidR="00662FBB" w:rsidRPr="00B57E0A">
        <w:rPr>
          <w:rFonts w:hint="cs"/>
          <w:spacing w:val="2"/>
          <w:rtl/>
          <w:lang w:bidi="ar"/>
        </w:rPr>
        <w:t>و</w:t>
      </w:r>
      <w:r w:rsidR="009B1CBD" w:rsidRPr="00B57E0A">
        <w:rPr>
          <w:rFonts w:hint="cs"/>
          <w:spacing w:val="2"/>
          <w:rtl/>
          <w:lang w:bidi="ar"/>
        </w:rPr>
        <w:t>مكرسة برتبة فني-</w:t>
      </w:r>
      <w:r w:rsidRPr="00B57E0A">
        <w:rPr>
          <w:spacing w:val="2"/>
          <w:lang w:bidi="ar"/>
        </w:rPr>
        <w:t>5</w:t>
      </w:r>
      <w:r w:rsidR="009B1CBD" w:rsidRPr="00B57E0A">
        <w:rPr>
          <w:rFonts w:hint="cs"/>
          <w:spacing w:val="2"/>
          <w:rtl/>
          <w:lang w:bidi="ar"/>
        </w:rPr>
        <w:t xml:space="preserve"> أو فني-</w:t>
      </w:r>
      <w:r w:rsidRPr="00B57E0A">
        <w:rPr>
          <w:spacing w:val="2"/>
          <w:lang w:bidi="ar"/>
        </w:rPr>
        <w:t>4</w:t>
      </w:r>
      <w:r w:rsidR="00662FBB" w:rsidRPr="00B57E0A">
        <w:rPr>
          <w:rFonts w:hint="cs"/>
          <w:spacing w:val="2"/>
          <w:rtl/>
          <w:lang w:bidi="ar"/>
        </w:rPr>
        <w:t xml:space="preserve">، </w:t>
      </w:r>
      <w:r w:rsidR="009B1CBD" w:rsidRPr="00B57E0A">
        <w:rPr>
          <w:rFonts w:hint="cs"/>
          <w:spacing w:val="2"/>
          <w:rtl/>
          <w:lang w:bidi="ar"/>
        </w:rPr>
        <w:t>تمول من خلال إج</w:t>
      </w:r>
      <w:r w:rsidR="00662FBB" w:rsidRPr="00B57E0A">
        <w:rPr>
          <w:rFonts w:hint="cs"/>
          <w:spacing w:val="2"/>
          <w:rtl/>
          <w:lang w:bidi="ar"/>
        </w:rPr>
        <w:t>راء عملية سحب من حساب الاحتياطي؛ وأن تشجع الأمانة على ضمان توافق المقترح مع الإطار القانوني/التنظيمي الحالي للاتحاد؛ وأن تشجع الأمانة على استعراض وتحديث السياسات القائمة، حسب الاقتضاء، مع مراعاة أفضل الممارسات في المنظمات الأخرى في</w:t>
      </w:r>
      <w:r w:rsidR="00B57E0A">
        <w:rPr>
          <w:rFonts w:hint="eastAsia"/>
          <w:spacing w:val="2"/>
          <w:rtl/>
          <w:lang w:bidi="ar"/>
        </w:rPr>
        <w:t> </w:t>
      </w:r>
      <w:r w:rsidR="00662FBB" w:rsidRPr="00B57E0A">
        <w:rPr>
          <w:rFonts w:hint="cs"/>
          <w:spacing w:val="2"/>
          <w:rtl/>
          <w:lang w:bidi="ar"/>
        </w:rPr>
        <w:t xml:space="preserve">منظومة الأمم المتحدة، وكذلك توصيات وحدة التفتيش المشتركة؛ وأن تقترح على </w:t>
      </w:r>
      <w:r w:rsidR="00045360" w:rsidRPr="00B57E0A">
        <w:rPr>
          <w:rFonts w:hint="cs"/>
          <w:spacing w:val="2"/>
          <w:rtl/>
          <w:lang w:bidi="ar"/>
        </w:rPr>
        <w:t>الاجتماع الحضوري</w:t>
      </w:r>
      <w:r w:rsidR="00662FBB" w:rsidRPr="00B57E0A">
        <w:rPr>
          <w:rFonts w:hint="cs"/>
          <w:spacing w:val="2"/>
          <w:rtl/>
          <w:lang w:bidi="ar"/>
        </w:rPr>
        <w:t xml:space="preserve"> التالي للمجلس أن تدرج الأمانة اختصاصات وظيفة التحقيق الجديدة ضمن ميثاق المراجعة الداخلية على النحو المقترح في</w:t>
      </w:r>
      <w:r w:rsidR="009F6984" w:rsidRPr="00B57E0A">
        <w:rPr>
          <w:rFonts w:hint="eastAsia"/>
          <w:spacing w:val="2"/>
          <w:rtl/>
          <w:lang w:bidi="ar"/>
        </w:rPr>
        <w:t> </w:t>
      </w:r>
      <w:r w:rsidR="00662FBB" w:rsidRPr="00B57E0A">
        <w:rPr>
          <w:rFonts w:hint="cs"/>
          <w:spacing w:val="2"/>
          <w:rtl/>
          <w:lang w:bidi="ar"/>
        </w:rPr>
        <w:t>الوثيقة</w:t>
      </w:r>
      <w:r w:rsidR="00662FBB" w:rsidRPr="00B57E0A">
        <w:rPr>
          <w:rFonts w:hint="eastAsia"/>
          <w:spacing w:val="2"/>
          <w:rtl/>
          <w:lang w:bidi="ar"/>
        </w:rPr>
        <w:t> </w:t>
      </w:r>
      <w:r w:rsidR="00662FBB" w:rsidRPr="00B57E0A">
        <w:rPr>
          <w:spacing w:val="2"/>
          <w:lang w:val="en-GB" w:bidi="ar"/>
        </w:rPr>
        <w:t>VC/8</w:t>
      </w:r>
      <w:r w:rsidR="00662FBB" w:rsidRPr="00B57E0A">
        <w:rPr>
          <w:rFonts w:hint="cs"/>
          <w:spacing w:val="2"/>
          <w:rtl/>
          <w:lang w:val="en-GB" w:bidi="ar-EG"/>
        </w:rPr>
        <w:t xml:space="preserve"> لكي ينظر فيها المجلس،</w:t>
      </w:r>
      <w:r w:rsidR="001F7CAF" w:rsidRPr="00B57E0A">
        <w:rPr>
          <w:rFonts w:hint="cs"/>
          <w:spacing w:val="2"/>
          <w:rtl/>
          <w:lang w:val="en-GB" w:bidi="ar-EG"/>
        </w:rPr>
        <w:t xml:space="preserve"> وأن تتم </w:t>
      </w:r>
      <w:r w:rsidR="00F27ECB" w:rsidRPr="00B57E0A">
        <w:rPr>
          <w:rFonts w:hint="cs"/>
          <w:spacing w:val="2"/>
          <w:rtl/>
          <w:lang w:val="en-GB" w:bidi="ar-EG"/>
        </w:rPr>
        <w:t>إعادة تسمية الميثاق ليصبح "ميثاق المراجعة الداخلية والتحقيق".</w:t>
      </w:r>
    </w:p>
    <w:p w14:paraId="7E5CA772" w14:textId="0A348620" w:rsidR="009B1CBD" w:rsidRPr="002B005F" w:rsidRDefault="001C305B" w:rsidP="00F27ECB">
      <w:pPr>
        <w:rPr>
          <w:rtl/>
          <w:lang w:bidi="ar-EG"/>
        </w:rPr>
      </w:pPr>
      <w:r w:rsidRPr="002B005F">
        <w:rPr>
          <w:lang w:bidi="ar-EG"/>
        </w:rPr>
        <w:t>13.3</w:t>
      </w:r>
      <w:r w:rsidR="009B1CBD" w:rsidRPr="002B005F">
        <w:rPr>
          <w:rtl/>
          <w:lang w:bidi="ar-EG"/>
        </w:rPr>
        <w:tab/>
      </w:r>
      <w:r w:rsidR="00DA696F" w:rsidRPr="00DA696F">
        <w:rPr>
          <w:rFonts w:hint="cs"/>
          <w:b/>
          <w:bCs/>
          <w:rtl/>
          <w:lang w:bidi="ar-EG"/>
        </w:rPr>
        <w:t>و</w:t>
      </w:r>
      <w:r w:rsidR="00DA696F">
        <w:rPr>
          <w:rFonts w:hint="cs"/>
          <w:b/>
          <w:bCs/>
          <w:rtl/>
          <w:lang w:bidi="ar-EG"/>
        </w:rPr>
        <w:t xml:space="preserve">خلص </w:t>
      </w:r>
      <w:r w:rsidR="00832433">
        <w:rPr>
          <w:rFonts w:hint="cs"/>
          <w:rtl/>
          <w:lang w:bidi="ar-EG"/>
        </w:rPr>
        <w:t xml:space="preserve">الاجتماع إلى </w:t>
      </w:r>
      <w:r w:rsidR="00F27ECB" w:rsidRPr="002B005F">
        <w:rPr>
          <w:rFonts w:hint="cs"/>
          <w:rtl/>
          <w:lang w:bidi="ar-EG"/>
        </w:rPr>
        <w:t>ذلك.</w:t>
      </w:r>
    </w:p>
    <w:p w14:paraId="7A78BD6D" w14:textId="39561918" w:rsidR="00EF6948" w:rsidRPr="002B005F" w:rsidRDefault="00EF6948" w:rsidP="00446CD7">
      <w:pPr>
        <w:pStyle w:val="Heading1"/>
        <w:rPr>
          <w:rtl/>
        </w:rPr>
      </w:pPr>
      <w:r w:rsidRPr="002B005F">
        <w:t>4</w:t>
      </w:r>
      <w:r w:rsidRPr="002B005F">
        <w:tab/>
      </w:r>
      <w:r w:rsidRPr="009F6984">
        <w:rPr>
          <w:spacing w:val="-3"/>
          <w:rtl/>
        </w:rPr>
        <w:t>تقرير عن التقدم الم</w:t>
      </w:r>
      <w:r w:rsidR="00446CD7" w:rsidRPr="009F6984">
        <w:rPr>
          <w:spacing w:val="-3"/>
          <w:rtl/>
        </w:rPr>
        <w:t>حرز بشأن مشروع مباني مقر الاتحا</w:t>
      </w:r>
      <w:r w:rsidR="00446CD7" w:rsidRPr="009F6984">
        <w:rPr>
          <w:rFonts w:hint="cs"/>
          <w:spacing w:val="-3"/>
          <w:rtl/>
        </w:rPr>
        <w:t xml:space="preserve">د </w:t>
      </w:r>
      <w:r w:rsidRPr="009F6984">
        <w:rPr>
          <w:rFonts w:hint="cs"/>
          <w:spacing w:val="-3"/>
          <w:rtl/>
          <w:lang w:bidi="ar-EG"/>
        </w:rPr>
        <w:t>و</w:t>
      </w:r>
      <w:r w:rsidRPr="009F6984">
        <w:rPr>
          <w:spacing w:val="-3"/>
          <w:rtl/>
        </w:rPr>
        <w:t>تقرير موجز عن أعمال الفريق الاستشاري للدول الأعضاء</w:t>
      </w:r>
      <w:r w:rsidRPr="009F6984">
        <w:rPr>
          <w:rFonts w:hint="cs"/>
          <w:spacing w:val="-3"/>
          <w:rtl/>
        </w:rPr>
        <w:t xml:space="preserve"> </w:t>
      </w:r>
      <w:r w:rsidRPr="009F6984">
        <w:rPr>
          <w:spacing w:val="-3"/>
        </w:rPr>
        <w:t>(MSAG)</w:t>
      </w:r>
      <w:r w:rsidRPr="009F6984">
        <w:rPr>
          <w:spacing w:val="-3"/>
          <w:rtl/>
        </w:rPr>
        <w:t xml:space="preserve"> المعني بمشروع مباني مقر الاتحاد</w:t>
      </w:r>
      <w:r w:rsidRPr="009F6984">
        <w:rPr>
          <w:rFonts w:hint="cs"/>
          <w:spacing w:val="-3"/>
          <w:rtl/>
          <w:lang w:bidi="ar-EG"/>
        </w:rPr>
        <w:t xml:space="preserve"> </w:t>
      </w:r>
      <w:r w:rsidRPr="009F6984">
        <w:rPr>
          <w:rFonts w:eastAsia="Times New Roman" w:hint="cs"/>
          <w:spacing w:val="-3"/>
          <w:rtl/>
          <w:lang w:eastAsia="en-GB" w:bidi="ar-EG"/>
        </w:rPr>
        <w:t xml:space="preserve">(الوثيقتان </w:t>
      </w:r>
      <w:hyperlink r:id="rId21" w:history="1">
        <w:r w:rsidRPr="009F6984">
          <w:rPr>
            <w:rStyle w:val="Hyperlink"/>
            <w:rFonts w:asciiTheme="minorHAnsi" w:hAnsiTheme="minorHAnsi" w:cstheme="minorHAnsi"/>
            <w:spacing w:val="-3"/>
            <w:lang w:val="en-CA"/>
          </w:rPr>
          <w:t>C20/7</w:t>
        </w:r>
      </w:hyperlink>
      <w:r w:rsidRPr="009F6984">
        <w:rPr>
          <w:rFonts w:hint="cs"/>
          <w:spacing w:val="-3"/>
          <w:rtl/>
        </w:rPr>
        <w:t xml:space="preserve"> و</w:t>
      </w:r>
      <w:hyperlink r:id="rId22" w:history="1">
        <w:r w:rsidRPr="009F6984">
          <w:rPr>
            <w:rStyle w:val="Hyperlink"/>
            <w:rFonts w:asciiTheme="minorHAnsi" w:hAnsiTheme="minorHAnsi" w:cstheme="minorHAnsi"/>
            <w:spacing w:val="-3"/>
            <w:lang w:val="en-CA"/>
          </w:rPr>
          <w:t>C20/48</w:t>
        </w:r>
      </w:hyperlink>
      <w:r w:rsidRPr="009F6984">
        <w:rPr>
          <w:rFonts w:hint="cs"/>
          <w:spacing w:val="-3"/>
          <w:rtl/>
        </w:rPr>
        <w:t>)</w:t>
      </w:r>
    </w:p>
    <w:p w14:paraId="0A7D5B32" w14:textId="30C8A4FE" w:rsidR="009B1CBD" w:rsidRPr="002B005F" w:rsidRDefault="001C305B" w:rsidP="001F7CAF">
      <w:pPr>
        <w:rPr>
          <w:lang w:val="en-GB" w:bidi="ar-EG"/>
        </w:rPr>
      </w:pPr>
      <w:r w:rsidRPr="002B005F">
        <w:rPr>
          <w:lang w:bidi="ar-EG"/>
        </w:rPr>
        <w:t>1.4</w:t>
      </w:r>
      <w:r w:rsidR="009B1CBD" w:rsidRPr="002B005F">
        <w:rPr>
          <w:rtl/>
          <w:lang w:bidi="ar-EG"/>
        </w:rPr>
        <w:tab/>
      </w:r>
      <w:r w:rsidR="00446CD7" w:rsidRPr="009F6984">
        <w:rPr>
          <w:rFonts w:hint="cs"/>
          <w:spacing w:val="-4"/>
          <w:rtl/>
          <w:lang w:bidi="ar-EG"/>
        </w:rPr>
        <w:t>قدم</w:t>
      </w:r>
      <w:r w:rsidR="007D79B1" w:rsidRPr="009F6984">
        <w:rPr>
          <w:rFonts w:hint="cs"/>
          <w:spacing w:val="-4"/>
          <w:rtl/>
          <w:lang w:bidi="ar-EG"/>
        </w:rPr>
        <w:t xml:space="preserve">ت </w:t>
      </w:r>
      <w:r w:rsidR="00224B6A" w:rsidRPr="009F6984">
        <w:rPr>
          <w:rFonts w:hint="cs"/>
          <w:spacing w:val="-4"/>
          <w:rtl/>
          <w:lang w:bidi="ar-EG"/>
        </w:rPr>
        <w:t>ممثلة</w:t>
      </w:r>
      <w:r w:rsidR="00446CD7" w:rsidRPr="009F6984">
        <w:rPr>
          <w:rFonts w:hint="cs"/>
          <w:spacing w:val="-4"/>
          <w:rtl/>
          <w:lang w:bidi="ar-EG"/>
        </w:rPr>
        <w:t xml:space="preserve"> الأمانة الوثيقة </w:t>
      </w:r>
      <w:r w:rsidR="00446CD7" w:rsidRPr="009F6984">
        <w:rPr>
          <w:spacing w:val="-4"/>
          <w:lang w:val="en-GB" w:bidi="ar-EG"/>
        </w:rPr>
        <w:t>C20/7</w:t>
      </w:r>
      <w:r w:rsidR="00446CD7" w:rsidRPr="009F6984">
        <w:rPr>
          <w:rFonts w:hint="cs"/>
          <w:spacing w:val="-4"/>
          <w:rtl/>
          <w:lang w:val="en-GB" w:bidi="ar-EG"/>
        </w:rPr>
        <w:t xml:space="preserve">، وقالت </w:t>
      </w:r>
      <w:r w:rsidR="00876B33" w:rsidRPr="009F6984">
        <w:rPr>
          <w:rFonts w:hint="cs"/>
          <w:spacing w:val="-4"/>
          <w:rtl/>
          <w:lang w:val="en-GB" w:bidi="ar-EG"/>
        </w:rPr>
        <w:t>إ</w:t>
      </w:r>
      <w:r w:rsidR="00446CD7" w:rsidRPr="009F6984">
        <w:rPr>
          <w:rFonts w:hint="cs"/>
          <w:spacing w:val="-4"/>
          <w:rtl/>
          <w:lang w:val="en-GB" w:bidi="ar-EG"/>
        </w:rPr>
        <w:t>نها تحتوي على تقرير</w:t>
      </w:r>
      <w:r w:rsidR="007D79B1" w:rsidRPr="009F6984">
        <w:rPr>
          <w:rFonts w:hint="cs"/>
          <w:spacing w:val="-4"/>
          <w:rtl/>
          <w:lang w:val="en-GB" w:bidi="ar-EG"/>
        </w:rPr>
        <w:t xml:space="preserve"> </w:t>
      </w:r>
      <w:r w:rsidR="001F7CAF" w:rsidRPr="009F6984">
        <w:rPr>
          <w:rFonts w:hint="cs"/>
          <w:spacing w:val="-4"/>
          <w:rtl/>
          <w:lang w:val="en-GB" w:bidi="ar-EG"/>
        </w:rPr>
        <w:t>مرحلي</w:t>
      </w:r>
      <w:r w:rsidR="007D79B1" w:rsidRPr="009F6984">
        <w:rPr>
          <w:rFonts w:hint="cs"/>
          <w:spacing w:val="-4"/>
          <w:rtl/>
          <w:lang w:val="en-GB" w:bidi="ar-EG"/>
        </w:rPr>
        <w:t xml:space="preserve"> بشأن مشروع تصميم وبناء مباني مقر الاتحاد.</w:t>
      </w:r>
    </w:p>
    <w:p w14:paraId="06204058" w14:textId="68C8DBB8" w:rsidR="009B1CBD" w:rsidRPr="002B005F" w:rsidRDefault="001C305B" w:rsidP="007D79B1">
      <w:pPr>
        <w:rPr>
          <w:rtl/>
          <w:lang w:val="en-GB" w:bidi="ar-EG"/>
        </w:rPr>
      </w:pPr>
      <w:r w:rsidRPr="002B005F">
        <w:rPr>
          <w:lang w:bidi="ar-EG"/>
        </w:rPr>
        <w:t>2.4</w:t>
      </w:r>
      <w:r w:rsidR="009B1CBD" w:rsidRPr="002B005F">
        <w:rPr>
          <w:rtl/>
          <w:lang w:bidi="ar-EG"/>
        </w:rPr>
        <w:tab/>
      </w:r>
      <w:r w:rsidR="007D79B1" w:rsidRPr="002B005F">
        <w:rPr>
          <w:rFonts w:hint="cs"/>
          <w:rtl/>
          <w:lang w:bidi="ar-EG"/>
        </w:rPr>
        <w:t xml:space="preserve">وقدم رئيس الفريق الاستشاري للدول الأعضاء </w:t>
      </w:r>
      <w:r w:rsidR="007D79B1" w:rsidRPr="002B005F">
        <w:rPr>
          <w:lang w:val="en-GB" w:bidi="ar-EG"/>
        </w:rPr>
        <w:t>(MSAG)</w:t>
      </w:r>
      <w:r w:rsidR="007D79B1" w:rsidRPr="002B005F">
        <w:rPr>
          <w:rFonts w:hint="cs"/>
          <w:rtl/>
          <w:lang w:val="en-GB" w:bidi="ar-EG"/>
        </w:rPr>
        <w:t xml:space="preserve"> الوثيقة </w:t>
      </w:r>
      <w:r w:rsidR="007D79B1" w:rsidRPr="002B005F">
        <w:rPr>
          <w:lang w:val="en-GB" w:bidi="ar-EG"/>
        </w:rPr>
        <w:t>C20/48</w:t>
      </w:r>
      <w:r w:rsidR="007D79B1" w:rsidRPr="002B005F">
        <w:rPr>
          <w:rFonts w:hint="cs"/>
          <w:rtl/>
          <w:lang w:val="en-GB" w:bidi="ar-EG"/>
        </w:rPr>
        <w:t>، مسلطاً الضوء على أربعة مواضيع لينظر فيها أعضاء المجلس: تحديد مواعيد الاجتماعات والمؤتمرات أثناء البناء؛ و</w:t>
      </w:r>
      <w:r w:rsidR="00D342CC" w:rsidRPr="002B005F">
        <w:rPr>
          <w:rFonts w:hint="cs"/>
          <w:rtl/>
          <w:lang w:val="en-GB" w:bidi="ar-EG"/>
        </w:rPr>
        <w:t xml:space="preserve">شؤون </w:t>
      </w:r>
      <w:r w:rsidR="007D79B1" w:rsidRPr="002B005F">
        <w:rPr>
          <w:rFonts w:hint="cs"/>
          <w:rtl/>
          <w:lang w:val="en-GB" w:bidi="ar-EG"/>
        </w:rPr>
        <w:t xml:space="preserve">الرعاية؛ وتمويل المخاطر؛ والاستخدام المستمر لقاعة </w:t>
      </w:r>
      <w:proofErr w:type="spellStart"/>
      <w:r w:rsidR="007D79B1" w:rsidRPr="002B005F">
        <w:rPr>
          <w:rFonts w:hint="cs"/>
          <w:rtl/>
          <w:lang w:val="en-GB" w:bidi="ar-EG"/>
        </w:rPr>
        <w:t>بوبوف</w:t>
      </w:r>
      <w:proofErr w:type="spellEnd"/>
      <w:r w:rsidR="007D79B1" w:rsidRPr="002B005F">
        <w:rPr>
          <w:rFonts w:hint="cs"/>
          <w:rtl/>
          <w:lang w:val="en-GB" w:bidi="ar-EG"/>
        </w:rPr>
        <w:t xml:space="preserve">. </w:t>
      </w:r>
    </w:p>
    <w:p w14:paraId="1E5125C5" w14:textId="02ECD581" w:rsidR="009B1CBD" w:rsidRPr="002B005F" w:rsidRDefault="001C305B" w:rsidP="001F7CAF">
      <w:pPr>
        <w:rPr>
          <w:rtl/>
          <w:lang w:val="en-GB" w:bidi="ar-EG"/>
        </w:rPr>
      </w:pPr>
      <w:r w:rsidRPr="002B005F">
        <w:rPr>
          <w:lang w:bidi="ar-EG"/>
        </w:rPr>
        <w:t>3.4</w:t>
      </w:r>
      <w:r w:rsidR="009B1CBD" w:rsidRPr="002B005F">
        <w:rPr>
          <w:rtl/>
          <w:lang w:bidi="ar-EG"/>
        </w:rPr>
        <w:tab/>
      </w:r>
      <w:r w:rsidR="007D79B1" w:rsidRPr="002B005F">
        <w:rPr>
          <w:rFonts w:hint="cs"/>
          <w:rtl/>
          <w:lang w:bidi="ar-EG"/>
        </w:rPr>
        <w:t xml:space="preserve">وشدد عضوان </w:t>
      </w:r>
      <w:r w:rsidR="001E11EE" w:rsidRPr="002B005F">
        <w:rPr>
          <w:rFonts w:hint="cs"/>
          <w:rtl/>
          <w:lang w:bidi="ar-EG"/>
        </w:rPr>
        <w:t>في</w:t>
      </w:r>
      <w:r w:rsidR="007D79B1" w:rsidRPr="002B005F">
        <w:rPr>
          <w:rFonts w:hint="cs"/>
          <w:rtl/>
          <w:lang w:bidi="ar-EG"/>
        </w:rPr>
        <w:t xml:space="preserve"> المجلس، </w:t>
      </w:r>
      <w:r w:rsidR="005E6E0B" w:rsidRPr="002B005F">
        <w:rPr>
          <w:rFonts w:hint="cs"/>
          <w:rtl/>
          <w:lang w:bidi="ar-EG"/>
        </w:rPr>
        <w:t>تحدث</w:t>
      </w:r>
      <w:r w:rsidR="007D79B1" w:rsidRPr="002B005F">
        <w:rPr>
          <w:rFonts w:hint="cs"/>
          <w:rtl/>
          <w:lang w:bidi="ar-EG"/>
        </w:rPr>
        <w:t xml:space="preserve"> أحدهما نيابة</w:t>
      </w:r>
      <w:r w:rsidR="003B3BCE">
        <w:rPr>
          <w:rFonts w:hint="cs"/>
          <w:rtl/>
          <w:lang w:bidi="ar-EG"/>
        </w:rPr>
        <w:t>ً</w:t>
      </w:r>
      <w:r w:rsidR="007D79B1" w:rsidRPr="002B005F">
        <w:rPr>
          <w:rFonts w:hint="cs"/>
          <w:rtl/>
          <w:lang w:bidi="ar-EG"/>
        </w:rPr>
        <w:t xml:space="preserve"> عن الدول الأعضاء في المجلس </w:t>
      </w:r>
      <w:r w:rsidR="005E6E0B" w:rsidRPr="002B005F">
        <w:rPr>
          <w:rFonts w:hint="cs"/>
          <w:rtl/>
          <w:lang w:bidi="ar-EG"/>
        </w:rPr>
        <w:t>الأعضاء في</w:t>
      </w:r>
      <w:r w:rsidR="007D79B1" w:rsidRPr="002B005F">
        <w:rPr>
          <w:rFonts w:hint="cs"/>
          <w:rtl/>
          <w:lang w:bidi="ar-EG"/>
        </w:rPr>
        <w:t xml:space="preserve"> المؤتمر الأوروبي لإدارات البريد والاتصالات </w:t>
      </w:r>
      <w:r w:rsidR="007D79B1" w:rsidRPr="002B005F">
        <w:rPr>
          <w:lang w:val="en-GB" w:bidi="ar-EG"/>
        </w:rPr>
        <w:t>(CEPT)</w:t>
      </w:r>
      <w:r w:rsidR="007D79B1" w:rsidRPr="002B005F">
        <w:rPr>
          <w:rFonts w:hint="cs"/>
          <w:rtl/>
          <w:lang w:val="en-GB" w:bidi="ar-EG"/>
        </w:rPr>
        <w:t xml:space="preserve">، على أهمية إبلاغ الدول الأعضاء بالإجراء الجاري اتخاذه لتقليل تأثير جائحة </w:t>
      </w:r>
      <w:r w:rsidR="004F72F2" w:rsidRPr="002B005F">
        <w:rPr>
          <w:rFonts w:hint="cs"/>
          <w:lang w:val="en-GB" w:bidi="ar-EG"/>
        </w:rPr>
        <w:t>COVID-19</w:t>
      </w:r>
      <w:r w:rsidR="00AB2300" w:rsidRPr="002B005F">
        <w:rPr>
          <w:rFonts w:hint="cs"/>
          <w:rtl/>
          <w:lang w:val="en-GB" w:bidi="ar-EG"/>
        </w:rPr>
        <w:t xml:space="preserve"> على تمويل وتوقيت المشروع إلى أدنى حد. وينبغي </w:t>
      </w:r>
      <w:r w:rsidR="005E6E0B" w:rsidRPr="002B005F">
        <w:rPr>
          <w:rFonts w:hint="cs"/>
          <w:rtl/>
          <w:lang w:val="en-GB" w:bidi="ar-EG"/>
        </w:rPr>
        <w:t>أن تنسق ا</w:t>
      </w:r>
      <w:r w:rsidR="00AB2300" w:rsidRPr="002B005F">
        <w:rPr>
          <w:rFonts w:hint="cs"/>
          <w:rtl/>
          <w:lang w:val="en-GB" w:bidi="ar-EG"/>
        </w:rPr>
        <w:t xml:space="preserve">لأمانة مع الفريق الاستشاري للدول الأعضاء، خاصة فيما يتعلق </w:t>
      </w:r>
      <w:r w:rsidR="005E6E0B" w:rsidRPr="002B005F">
        <w:rPr>
          <w:rFonts w:hint="cs"/>
          <w:rtl/>
          <w:lang w:val="en-GB" w:bidi="ar-EG"/>
        </w:rPr>
        <w:t>بالآثار</w:t>
      </w:r>
      <w:r w:rsidR="00AB2300" w:rsidRPr="002B005F">
        <w:rPr>
          <w:rFonts w:hint="cs"/>
          <w:rtl/>
          <w:lang w:val="en-GB" w:bidi="ar-EG"/>
        </w:rPr>
        <w:t xml:space="preserve"> المالية، وينبغي التحقق من سجل المخاطر في الوقت المناسب </w:t>
      </w:r>
      <w:r w:rsidR="001F7CAF" w:rsidRPr="002B005F">
        <w:rPr>
          <w:rFonts w:hint="cs"/>
          <w:rtl/>
          <w:lang w:val="en-GB" w:bidi="ar-EG"/>
        </w:rPr>
        <w:t>و</w:t>
      </w:r>
      <w:r w:rsidR="00AB2300" w:rsidRPr="002B005F">
        <w:rPr>
          <w:rFonts w:hint="cs"/>
          <w:rtl/>
          <w:lang w:val="en-GB" w:bidi="ar-EG"/>
        </w:rPr>
        <w:t xml:space="preserve">متابعة أي تغييرات مع الفريق الاستشاري للدول الأعضاء في أقرب وقت ممكن. </w:t>
      </w:r>
    </w:p>
    <w:p w14:paraId="2A22BA14" w14:textId="57BCED3D" w:rsidR="009B1CBD" w:rsidRPr="002B005F" w:rsidRDefault="001C305B" w:rsidP="002B1719">
      <w:pPr>
        <w:rPr>
          <w:rtl/>
          <w:lang w:val="en-GB" w:bidi="ar-EG"/>
        </w:rPr>
      </w:pPr>
      <w:r w:rsidRPr="002B005F">
        <w:rPr>
          <w:lang w:bidi="ar-EG"/>
        </w:rPr>
        <w:t>4.4</w:t>
      </w:r>
      <w:r w:rsidR="009B1CBD" w:rsidRPr="002B005F">
        <w:rPr>
          <w:rtl/>
          <w:lang w:bidi="ar-EG"/>
        </w:rPr>
        <w:tab/>
      </w:r>
      <w:r w:rsidR="00AB2300" w:rsidRPr="002B005F">
        <w:rPr>
          <w:rFonts w:hint="cs"/>
          <w:rtl/>
          <w:lang w:bidi="ar-EG"/>
        </w:rPr>
        <w:t>وقال أحد أعضاء المجلس إن</w:t>
      </w:r>
      <w:r w:rsidR="003D7657" w:rsidRPr="002B005F">
        <w:rPr>
          <w:rFonts w:hint="cs"/>
          <w:rtl/>
          <w:lang w:bidi="ar-EG"/>
        </w:rPr>
        <w:t>ه</w:t>
      </w:r>
      <w:r w:rsidR="00AB2300" w:rsidRPr="002B005F">
        <w:rPr>
          <w:rFonts w:hint="cs"/>
          <w:rtl/>
          <w:lang w:bidi="ar-EG"/>
        </w:rPr>
        <w:t xml:space="preserve"> </w:t>
      </w:r>
      <w:r w:rsidR="003D7657" w:rsidRPr="002B005F">
        <w:rPr>
          <w:rFonts w:hint="cs"/>
          <w:rtl/>
          <w:lang w:val="en-GB" w:bidi="ar-EG"/>
        </w:rPr>
        <w:t>يمكن تعديل</w:t>
      </w:r>
      <w:r w:rsidR="003D7657" w:rsidRPr="002B005F">
        <w:rPr>
          <w:rFonts w:hint="cs"/>
          <w:rtl/>
          <w:lang w:bidi="ar-EG"/>
        </w:rPr>
        <w:t xml:space="preserve"> </w:t>
      </w:r>
      <w:r w:rsidR="00AB2300" w:rsidRPr="002B005F">
        <w:rPr>
          <w:rFonts w:hint="cs"/>
          <w:rtl/>
          <w:lang w:bidi="ar-EG"/>
        </w:rPr>
        <w:t>الفقرة</w:t>
      </w:r>
      <w:r w:rsidR="00AB2300" w:rsidRPr="002B005F">
        <w:rPr>
          <w:rFonts w:hint="cs"/>
          <w:i/>
          <w:iCs/>
          <w:rtl/>
          <w:lang w:val="en-GB" w:bidi="ar-EG"/>
        </w:rPr>
        <w:t xml:space="preserve"> </w:t>
      </w:r>
      <w:r w:rsidR="009F6984" w:rsidRPr="009F6984">
        <w:rPr>
          <w:i/>
          <w:iCs/>
          <w:lang w:bidi="ar-EG"/>
        </w:rPr>
        <w:t>4</w:t>
      </w:r>
      <w:r w:rsidR="009F6984" w:rsidRPr="009F6984">
        <w:rPr>
          <w:rFonts w:hint="cs"/>
          <w:rtl/>
          <w:lang w:bidi="ar-EG"/>
        </w:rPr>
        <w:t xml:space="preserve"> من</w:t>
      </w:r>
      <w:r w:rsidR="009F6984">
        <w:rPr>
          <w:rFonts w:hint="cs"/>
          <w:i/>
          <w:iCs/>
          <w:rtl/>
          <w:lang w:bidi="ar-EG"/>
        </w:rPr>
        <w:t xml:space="preserve"> "</w:t>
      </w:r>
      <w:r w:rsidR="00AB2300" w:rsidRPr="002B005F">
        <w:rPr>
          <w:rFonts w:hint="cs"/>
          <w:i/>
          <w:iCs/>
          <w:rtl/>
          <w:lang w:val="en-GB" w:bidi="ar-EG"/>
        </w:rPr>
        <w:t>يقرر</w:t>
      </w:r>
      <w:r w:rsidR="009F6984">
        <w:rPr>
          <w:rFonts w:hint="cs"/>
          <w:i/>
          <w:iCs/>
          <w:rtl/>
          <w:lang w:val="en-GB" w:bidi="ar-EG"/>
        </w:rPr>
        <w:t>"</w:t>
      </w:r>
      <w:r w:rsidR="00AB2300" w:rsidRPr="002B005F">
        <w:rPr>
          <w:rFonts w:hint="cs"/>
          <w:rtl/>
          <w:lang w:val="en-GB" w:bidi="ar-EG"/>
        </w:rPr>
        <w:t xml:space="preserve"> من مقرر المجلس </w:t>
      </w:r>
      <w:r w:rsidR="00AB2300" w:rsidRPr="002B005F">
        <w:rPr>
          <w:lang w:val="en-GB" w:bidi="ar-EG"/>
        </w:rPr>
        <w:t>619</w:t>
      </w:r>
      <w:r w:rsidR="00AB2300" w:rsidRPr="002B005F">
        <w:rPr>
          <w:rFonts w:hint="cs"/>
          <w:rtl/>
          <w:lang w:val="en-GB" w:bidi="ar-EG"/>
        </w:rPr>
        <w:t xml:space="preserve"> </w:t>
      </w:r>
      <w:r w:rsidR="00AB2300" w:rsidRPr="002B005F">
        <w:rPr>
          <w:rFonts w:hint="cs"/>
          <w:rtl/>
          <w:lang w:bidi="ar-EG"/>
        </w:rPr>
        <w:t>للسماح بالرعاية حتى لو أدت إلى زيادة التكلفة الإجمالي</w:t>
      </w:r>
      <w:r w:rsidR="001F7CAF" w:rsidRPr="002B005F">
        <w:rPr>
          <w:rFonts w:hint="cs"/>
          <w:rtl/>
          <w:lang w:bidi="ar-EG"/>
        </w:rPr>
        <w:t>ة للمشروع، شريطة أن</w:t>
      </w:r>
      <w:r w:rsidR="008F1EDA" w:rsidRPr="002B005F">
        <w:rPr>
          <w:rFonts w:hint="cs"/>
          <w:rtl/>
          <w:lang w:bidi="ar-EG"/>
        </w:rPr>
        <w:t xml:space="preserve"> تخفض التكلفة التي يتحملها الاتحاد</w:t>
      </w:r>
      <w:r w:rsidR="003D7657" w:rsidRPr="002B005F">
        <w:rPr>
          <w:rFonts w:hint="cs"/>
          <w:rtl/>
          <w:lang w:bidi="ar-EG"/>
        </w:rPr>
        <w:t xml:space="preserve"> أيضاً</w:t>
      </w:r>
      <w:r w:rsidR="008F1EDA" w:rsidRPr="002B005F">
        <w:rPr>
          <w:rFonts w:hint="cs"/>
          <w:rtl/>
          <w:lang w:bidi="ar-EG"/>
        </w:rPr>
        <w:t xml:space="preserve">. </w:t>
      </w:r>
      <w:r w:rsidR="003D7657" w:rsidRPr="002B005F">
        <w:rPr>
          <w:rFonts w:hint="cs"/>
          <w:rtl/>
          <w:lang w:bidi="ar-EG"/>
        </w:rPr>
        <w:t xml:space="preserve">كما </w:t>
      </w:r>
      <w:r w:rsidR="008F1EDA" w:rsidRPr="002B005F">
        <w:rPr>
          <w:rFonts w:hint="cs"/>
          <w:rtl/>
          <w:lang w:bidi="ar-EG"/>
        </w:rPr>
        <w:t xml:space="preserve">يمكن الحصول على دعم مالي إضافي من خلال </w:t>
      </w:r>
      <w:r w:rsidR="003D7657" w:rsidRPr="002B005F">
        <w:rPr>
          <w:rFonts w:hint="cs"/>
          <w:rtl/>
          <w:lang w:bidi="ar-EG"/>
        </w:rPr>
        <w:t>المبالغ التي تدفعها</w:t>
      </w:r>
      <w:r w:rsidR="008F1EDA" w:rsidRPr="002B005F">
        <w:rPr>
          <w:rFonts w:hint="cs"/>
          <w:rtl/>
          <w:lang w:bidi="ar-EG"/>
        </w:rPr>
        <w:t xml:space="preserve"> </w:t>
      </w:r>
      <w:r w:rsidR="003D7657" w:rsidRPr="002B005F">
        <w:rPr>
          <w:rFonts w:hint="cs"/>
          <w:rtl/>
          <w:lang w:bidi="ar-EG"/>
        </w:rPr>
        <w:t>ال</w:t>
      </w:r>
      <w:r w:rsidR="008F1EDA" w:rsidRPr="002B005F">
        <w:rPr>
          <w:rFonts w:hint="cs"/>
          <w:rtl/>
          <w:lang w:bidi="ar-EG"/>
        </w:rPr>
        <w:t xml:space="preserve">منظمات </w:t>
      </w:r>
      <w:r w:rsidR="003D7657" w:rsidRPr="002B005F">
        <w:rPr>
          <w:rFonts w:hint="cs"/>
          <w:rtl/>
          <w:lang w:bidi="ar-EG"/>
        </w:rPr>
        <w:t>ال</w:t>
      </w:r>
      <w:r w:rsidR="008F1EDA" w:rsidRPr="002B005F">
        <w:rPr>
          <w:rFonts w:hint="cs"/>
          <w:rtl/>
          <w:lang w:bidi="ar-EG"/>
        </w:rPr>
        <w:t>أخرى مقابل استخدام الوثائق والدراسات التي يصدرها الاتحاد. وأشار عضو آخر في</w:t>
      </w:r>
      <w:r w:rsidR="009F6984">
        <w:rPr>
          <w:rFonts w:hint="eastAsia"/>
          <w:rtl/>
          <w:lang w:bidi="ar-EG"/>
        </w:rPr>
        <w:t> </w:t>
      </w:r>
      <w:r w:rsidR="008F1EDA" w:rsidRPr="002B005F">
        <w:rPr>
          <w:rFonts w:hint="cs"/>
          <w:rtl/>
          <w:lang w:bidi="ar-EG"/>
        </w:rPr>
        <w:t xml:space="preserve">المجلس، متحدثاً نيابة عن الدول الأعضاء في المجلس </w:t>
      </w:r>
      <w:r w:rsidR="003D7657" w:rsidRPr="002B005F">
        <w:rPr>
          <w:rFonts w:hint="cs"/>
          <w:rtl/>
          <w:lang w:bidi="ar-EG"/>
        </w:rPr>
        <w:t>الأعضاء في</w:t>
      </w:r>
      <w:r w:rsidR="008F1EDA" w:rsidRPr="002B005F">
        <w:rPr>
          <w:rFonts w:hint="cs"/>
          <w:rtl/>
          <w:lang w:bidi="ar-EG"/>
        </w:rPr>
        <w:t xml:space="preserve"> المؤتمر الأوروبي لإدارات البريد والاتصالات</w:t>
      </w:r>
      <w:r w:rsidR="008F1EDA" w:rsidRPr="002B005F">
        <w:rPr>
          <w:rFonts w:hint="cs"/>
          <w:rtl/>
          <w:lang w:val="en-GB" w:bidi="ar-EG"/>
        </w:rPr>
        <w:t xml:space="preserve">، إلى مدى صعوبة التحقق مما إذا كانت الرعاية ستنطوي على تكاليف مباشرة أو غير مباشرة يتحملها الاتحاد وحذر من أن العمل الناتج </w:t>
      </w:r>
      <w:r w:rsidR="003D7657" w:rsidRPr="002B005F">
        <w:rPr>
          <w:rFonts w:hint="cs"/>
          <w:rtl/>
          <w:lang w:val="en-GB" w:bidi="ar-EG"/>
        </w:rPr>
        <w:t xml:space="preserve">عن ذلك يمكن أن </w:t>
      </w:r>
      <w:r w:rsidR="008F1EDA" w:rsidRPr="002B005F">
        <w:rPr>
          <w:rFonts w:hint="cs"/>
          <w:rtl/>
          <w:lang w:val="en-GB" w:bidi="ar-EG"/>
        </w:rPr>
        <w:t xml:space="preserve">يؤثر أيضاً على تخطيط المشروع. </w:t>
      </w:r>
      <w:r w:rsidR="00D342CC" w:rsidRPr="002B005F">
        <w:rPr>
          <w:rFonts w:hint="cs"/>
          <w:rtl/>
          <w:lang w:val="en-GB" w:bidi="ar-EG"/>
        </w:rPr>
        <w:t>وأشار إلى أنه</w:t>
      </w:r>
      <w:r w:rsidR="008F1EDA" w:rsidRPr="002B005F">
        <w:rPr>
          <w:rFonts w:hint="cs"/>
          <w:rtl/>
          <w:lang w:val="en-GB" w:bidi="ar-EG"/>
        </w:rPr>
        <w:t xml:space="preserve"> من الصعب أن نرى </w:t>
      </w:r>
      <w:r w:rsidR="002B1719" w:rsidRPr="002B005F">
        <w:rPr>
          <w:rFonts w:hint="cs"/>
          <w:rtl/>
          <w:lang w:val="en-GB" w:bidi="ar-EG"/>
        </w:rPr>
        <w:t xml:space="preserve">مدى إمكانية مطالبة المجلس بتعديل </w:t>
      </w:r>
      <w:r w:rsidR="003D7657" w:rsidRPr="002B005F">
        <w:rPr>
          <w:rFonts w:hint="cs"/>
          <w:rtl/>
          <w:lang w:val="en-GB" w:bidi="ar-EG"/>
        </w:rPr>
        <w:t xml:space="preserve">مقرر </w:t>
      </w:r>
      <w:r w:rsidR="008F1EDA" w:rsidRPr="002B005F">
        <w:rPr>
          <w:rFonts w:hint="cs"/>
          <w:rtl/>
          <w:lang w:val="en-GB" w:bidi="ar-EG"/>
        </w:rPr>
        <w:t>تطلب عقد دورة إضافية للمجلس للموافقة عليه.</w:t>
      </w:r>
    </w:p>
    <w:p w14:paraId="11495DFF" w14:textId="52C76A2A" w:rsidR="009B1CBD" w:rsidRPr="002B005F" w:rsidRDefault="009F6984" w:rsidP="008F1EDA">
      <w:pPr>
        <w:rPr>
          <w:rtl/>
          <w:lang w:bidi="ar-EG"/>
        </w:rPr>
      </w:pPr>
      <w:r>
        <w:rPr>
          <w:lang w:bidi="ar-EG"/>
        </w:rPr>
        <w:t>5.4</w:t>
      </w:r>
      <w:r w:rsidR="009B1CBD" w:rsidRPr="002B005F">
        <w:rPr>
          <w:rtl/>
          <w:lang w:bidi="ar-EG"/>
        </w:rPr>
        <w:tab/>
      </w:r>
      <w:r w:rsidR="008F1EDA" w:rsidRPr="002B005F">
        <w:rPr>
          <w:rFonts w:hint="cs"/>
          <w:rtl/>
          <w:lang w:bidi="ar-EG"/>
        </w:rPr>
        <w:t xml:space="preserve">واقترح أحد أعضاء المجلس أن تضع الأمانة قائمة بالاجتماعات والمؤتمرات المقرر عقدها </w:t>
      </w:r>
      <w:r w:rsidR="00C0598B" w:rsidRPr="002B005F">
        <w:rPr>
          <w:rFonts w:hint="cs"/>
          <w:rtl/>
          <w:lang w:bidi="ar-EG"/>
        </w:rPr>
        <w:t>خلال</w:t>
      </w:r>
      <w:r w:rsidR="008F1EDA" w:rsidRPr="002B005F">
        <w:rPr>
          <w:rFonts w:hint="cs"/>
          <w:rtl/>
          <w:lang w:bidi="ar-EG"/>
        </w:rPr>
        <w:t xml:space="preserve"> فترة البناء والتي عادة</w:t>
      </w:r>
      <w:r w:rsidR="003B3BCE">
        <w:rPr>
          <w:rFonts w:hint="cs"/>
          <w:rtl/>
          <w:lang w:bidi="ar-EG"/>
        </w:rPr>
        <w:t>ً</w:t>
      </w:r>
      <w:r w:rsidR="008F1EDA" w:rsidRPr="002B005F">
        <w:rPr>
          <w:rFonts w:hint="cs"/>
          <w:rtl/>
          <w:lang w:bidi="ar-EG"/>
        </w:rPr>
        <w:t xml:space="preserve"> ما تُعقد في مقر الاتحاد، لتمكين الدول الأعضاء </w:t>
      </w:r>
      <w:r w:rsidR="00C0598B" w:rsidRPr="002B005F">
        <w:rPr>
          <w:rFonts w:hint="cs"/>
          <w:rtl/>
          <w:lang w:bidi="ar-EG"/>
        </w:rPr>
        <w:t>من</w:t>
      </w:r>
      <w:r w:rsidR="008F1EDA" w:rsidRPr="002B005F">
        <w:rPr>
          <w:rFonts w:hint="cs"/>
          <w:rtl/>
          <w:lang w:bidi="ar-EG"/>
        </w:rPr>
        <w:t xml:space="preserve"> تقديم عر</w:t>
      </w:r>
      <w:r w:rsidR="0070780B" w:rsidRPr="002B005F">
        <w:rPr>
          <w:rFonts w:hint="cs"/>
          <w:rtl/>
          <w:lang w:bidi="ar-EG"/>
        </w:rPr>
        <w:t>و</w:t>
      </w:r>
      <w:r w:rsidR="008F1EDA" w:rsidRPr="002B005F">
        <w:rPr>
          <w:rFonts w:hint="cs"/>
          <w:rtl/>
          <w:lang w:bidi="ar-EG"/>
        </w:rPr>
        <w:t>ض لاستضافتها.</w:t>
      </w:r>
    </w:p>
    <w:p w14:paraId="3321DD8D" w14:textId="171FF207" w:rsidR="00DE47A8" w:rsidRDefault="009F6984" w:rsidP="002B1719">
      <w:pPr>
        <w:rPr>
          <w:rtl/>
          <w:lang w:val="en-GB" w:bidi="ar-EG"/>
        </w:rPr>
      </w:pPr>
      <w:r>
        <w:rPr>
          <w:lang w:bidi="ar-EG"/>
        </w:rPr>
        <w:t>6.4</w:t>
      </w:r>
      <w:r w:rsidR="009B1CBD" w:rsidRPr="002B005F">
        <w:rPr>
          <w:rtl/>
          <w:lang w:bidi="ar-EG"/>
        </w:rPr>
        <w:tab/>
      </w:r>
      <w:r w:rsidR="0070780B" w:rsidRPr="002B005F">
        <w:rPr>
          <w:rFonts w:hint="cs"/>
          <w:rtl/>
          <w:lang w:bidi="ar-EG"/>
        </w:rPr>
        <w:t xml:space="preserve">وقال عضو المجلس </w:t>
      </w:r>
      <w:r w:rsidR="00C0598B" w:rsidRPr="002B005F">
        <w:rPr>
          <w:rFonts w:hint="cs"/>
          <w:rtl/>
          <w:lang w:bidi="ar-EG"/>
        </w:rPr>
        <w:t>م</w:t>
      </w:r>
      <w:r w:rsidR="0070780B" w:rsidRPr="002B005F">
        <w:rPr>
          <w:rFonts w:hint="cs"/>
          <w:rtl/>
          <w:lang w:bidi="ar-EG"/>
        </w:rPr>
        <w:t xml:space="preserve">ن سويسرا إن طلب القرض معروض حالياً على اللجنة البرلمانية المعنية </w:t>
      </w:r>
      <w:r w:rsidR="00DA696F">
        <w:rPr>
          <w:rFonts w:hint="cs"/>
          <w:rtl/>
          <w:lang w:bidi="ar-EG"/>
        </w:rPr>
        <w:t xml:space="preserve">وأن العملية لا تزال جارية وفقاً للجدول الزمني المتوقع. </w:t>
      </w:r>
      <w:r w:rsidR="009461A5">
        <w:rPr>
          <w:rFonts w:hint="cs"/>
          <w:rtl/>
          <w:lang w:bidi="ar-EG"/>
        </w:rPr>
        <w:t>و</w:t>
      </w:r>
      <w:r w:rsidR="00DA696F">
        <w:rPr>
          <w:rFonts w:hint="cs"/>
          <w:rtl/>
          <w:lang w:bidi="ar-EG"/>
        </w:rPr>
        <w:t>الجدول الزمني ل</w:t>
      </w:r>
      <w:r w:rsidR="0070780B" w:rsidRPr="002B005F">
        <w:rPr>
          <w:rFonts w:hint="cs"/>
          <w:rtl/>
          <w:lang w:bidi="ar-EG"/>
        </w:rPr>
        <w:t xml:space="preserve">دراسة الجدوى التي أجراها البلد المضيف بشأن </w:t>
      </w:r>
      <w:r w:rsidR="00CE25BC">
        <w:rPr>
          <w:rFonts w:hint="cs"/>
          <w:rtl/>
          <w:lang w:bidi="ar-EG"/>
        </w:rPr>
        <w:t xml:space="preserve">تنفيذ </w:t>
      </w:r>
      <w:r w:rsidR="00DA696F">
        <w:rPr>
          <w:rFonts w:hint="cs"/>
          <w:rtl/>
          <w:lang w:bidi="ar-EG"/>
        </w:rPr>
        <w:t>التدابير</w:t>
      </w:r>
      <w:r w:rsidR="00067CCC" w:rsidRPr="002B005F">
        <w:rPr>
          <w:rFonts w:hint="cs"/>
          <w:rtl/>
          <w:lang w:val="en-GB" w:bidi="ar-EG"/>
        </w:rPr>
        <w:t xml:space="preserve"> الأمنية في</w:t>
      </w:r>
      <w:r w:rsidR="00CC763C">
        <w:rPr>
          <w:rFonts w:hint="eastAsia"/>
          <w:rtl/>
          <w:lang w:val="en-GB" w:bidi="ar-EG"/>
        </w:rPr>
        <w:t> </w:t>
      </w:r>
      <w:r w:rsidR="00067CCC" w:rsidRPr="002B005F">
        <w:rPr>
          <w:rFonts w:hint="cs"/>
          <w:rtl/>
          <w:lang w:val="en-GB" w:bidi="ar-EG"/>
        </w:rPr>
        <w:t xml:space="preserve">المجال العام </w:t>
      </w:r>
      <w:r w:rsidR="009461A5">
        <w:rPr>
          <w:rFonts w:hint="cs"/>
          <w:rtl/>
          <w:lang w:val="en-GB" w:bidi="ar-EG"/>
        </w:rPr>
        <w:t>يتوقف</w:t>
      </w:r>
      <w:r w:rsidR="009461A5" w:rsidRPr="002B005F">
        <w:rPr>
          <w:rFonts w:hint="cs"/>
          <w:rtl/>
          <w:lang w:val="en-GB" w:bidi="ar-EG"/>
        </w:rPr>
        <w:t xml:space="preserve"> </w:t>
      </w:r>
      <w:r w:rsidR="00067CCC" w:rsidRPr="002B005F">
        <w:rPr>
          <w:rFonts w:hint="cs"/>
          <w:rtl/>
          <w:lang w:val="en-GB" w:bidi="ar-EG"/>
        </w:rPr>
        <w:t xml:space="preserve">على أمرين: تقديم طلب الحصول على تصريح البناء، وقرار السلطات </w:t>
      </w:r>
      <w:proofErr w:type="spellStart"/>
      <w:r w:rsidR="00067CCC" w:rsidRPr="002B005F">
        <w:rPr>
          <w:rFonts w:hint="cs"/>
          <w:rtl/>
          <w:lang w:val="en-GB" w:bidi="ar-EG"/>
        </w:rPr>
        <w:t>الكانتونية</w:t>
      </w:r>
      <w:proofErr w:type="spellEnd"/>
      <w:r w:rsidR="00067CCC" w:rsidRPr="002B005F">
        <w:rPr>
          <w:rFonts w:hint="cs"/>
          <w:rtl/>
          <w:lang w:val="en-GB" w:bidi="ar-EG"/>
        </w:rPr>
        <w:t xml:space="preserve"> في جنيف بشأن التنقل في القطاع. ومع أخذ هذين العاملين وتأثير جائحة </w:t>
      </w:r>
      <w:r w:rsidR="004F72F2" w:rsidRPr="002B005F">
        <w:rPr>
          <w:rFonts w:hint="cs"/>
          <w:lang w:val="en-GB" w:bidi="ar-EG"/>
        </w:rPr>
        <w:t>COVID-19</w:t>
      </w:r>
      <w:r w:rsidR="00067CCC" w:rsidRPr="002B005F">
        <w:rPr>
          <w:rFonts w:hint="cs"/>
          <w:rtl/>
          <w:lang w:val="en-GB" w:bidi="ar-EG"/>
        </w:rPr>
        <w:t xml:space="preserve"> </w:t>
      </w:r>
      <w:r w:rsidR="002B1719" w:rsidRPr="002B005F">
        <w:rPr>
          <w:rFonts w:hint="cs"/>
          <w:rtl/>
          <w:lang w:val="en-GB" w:bidi="ar-EG"/>
        </w:rPr>
        <w:t>بعين</w:t>
      </w:r>
      <w:r w:rsidR="00067CCC" w:rsidRPr="002B005F">
        <w:rPr>
          <w:rFonts w:hint="cs"/>
          <w:rtl/>
          <w:lang w:val="en-GB" w:bidi="ar-EG"/>
        </w:rPr>
        <w:t xml:space="preserve"> الاعتبار، لن تُحدد اختصاصات الدراسة قبل الربع الأول من عام </w:t>
      </w:r>
      <w:r w:rsidR="00067CCC" w:rsidRPr="002B005F">
        <w:rPr>
          <w:lang w:val="en-GB" w:bidi="ar-EG"/>
        </w:rPr>
        <w:t>2021</w:t>
      </w:r>
      <w:r w:rsidR="00067CCC" w:rsidRPr="002B005F">
        <w:rPr>
          <w:rFonts w:hint="cs"/>
          <w:rtl/>
          <w:lang w:val="en-GB" w:bidi="ar-EG"/>
        </w:rPr>
        <w:t xml:space="preserve">، ولن </w:t>
      </w:r>
      <w:r w:rsidR="00C0598B" w:rsidRPr="002B005F">
        <w:rPr>
          <w:rFonts w:hint="cs"/>
          <w:rtl/>
          <w:lang w:val="en-GB" w:bidi="ar-EG"/>
        </w:rPr>
        <w:t>تكون</w:t>
      </w:r>
      <w:r w:rsidR="00067CCC" w:rsidRPr="002B005F">
        <w:rPr>
          <w:rFonts w:hint="cs"/>
          <w:rtl/>
          <w:lang w:val="en-GB" w:bidi="ar-EG"/>
        </w:rPr>
        <w:t xml:space="preserve"> النتائج الأولية </w:t>
      </w:r>
      <w:r w:rsidR="00C0598B" w:rsidRPr="002B005F">
        <w:rPr>
          <w:rFonts w:hint="cs"/>
          <w:rtl/>
          <w:lang w:val="en-GB" w:bidi="ar-EG"/>
        </w:rPr>
        <w:t xml:space="preserve">متاحة </w:t>
      </w:r>
      <w:r w:rsidR="00067CCC" w:rsidRPr="002B005F">
        <w:rPr>
          <w:rFonts w:hint="cs"/>
          <w:rtl/>
          <w:lang w:val="en-GB" w:bidi="ar-EG"/>
        </w:rPr>
        <w:t>قبل أوائل عام</w:t>
      </w:r>
      <w:r w:rsidR="002B1719" w:rsidRPr="002B005F">
        <w:rPr>
          <w:rFonts w:hint="eastAsia"/>
          <w:rtl/>
          <w:lang w:val="en-GB" w:bidi="ar-EG"/>
        </w:rPr>
        <w:t> </w:t>
      </w:r>
      <w:r w:rsidR="00067CCC" w:rsidRPr="002B005F">
        <w:rPr>
          <w:lang w:val="en-GB" w:bidi="ar-EG"/>
        </w:rPr>
        <w:t>2022</w:t>
      </w:r>
      <w:r w:rsidR="00067CCC" w:rsidRPr="002B005F">
        <w:rPr>
          <w:rFonts w:hint="cs"/>
          <w:rtl/>
          <w:lang w:val="en-GB" w:bidi="ar-EG"/>
        </w:rPr>
        <w:t xml:space="preserve">. </w:t>
      </w:r>
    </w:p>
    <w:p w14:paraId="46A7B31D" w14:textId="6A193931" w:rsidR="009B1CBD" w:rsidRPr="002B005F" w:rsidRDefault="00DE47A8" w:rsidP="009F7782">
      <w:pPr>
        <w:rPr>
          <w:rtl/>
          <w:lang w:val="en-GB" w:bidi="ar-EG"/>
        </w:rPr>
      </w:pPr>
      <w:r>
        <w:rPr>
          <w:lang w:bidi="ar-EG"/>
        </w:rPr>
        <w:t>7.4</w:t>
      </w:r>
      <w:r>
        <w:rPr>
          <w:lang w:bidi="ar-EG"/>
        </w:rPr>
        <w:tab/>
      </w:r>
      <w:r w:rsidR="009F7782">
        <w:rPr>
          <w:rFonts w:hint="cs"/>
          <w:rtl/>
          <w:lang w:bidi="ar-EG"/>
        </w:rPr>
        <w:t xml:space="preserve">وأشار عضو المجلس إلى الفصل </w:t>
      </w:r>
      <w:r w:rsidR="009F7782">
        <w:rPr>
          <w:lang w:val="en-CA" w:bidi="ar-EG"/>
        </w:rPr>
        <w:t>4.3</w:t>
      </w:r>
      <w:r w:rsidR="009F7782">
        <w:rPr>
          <w:rFonts w:hint="cs"/>
          <w:rtl/>
          <w:lang w:val="en-CA" w:bidi="ar-EG"/>
        </w:rPr>
        <w:t xml:space="preserve"> من الوثيقة </w:t>
      </w:r>
      <w:r w:rsidR="009F7782">
        <w:rPr>
          <w:lang w:val="en-CA" w:bidi="ar-EG"/>
        </w:rPr>
        <w:t>C20/7</w:t>
      </w:r>
      <w:r w:rsidR="009F7782">
        <w:rPr>
          <w:rFonts w:hint="cs"/>
          <w:rtl/>
          <w:lang w:val="en-CA" w:bidi="ar-EG"/>
        </w:rPr>
        <w:t xml:space="preserve"> والفصل </w:t>
      </w:r>
      <w:r w:rsidR="009F7782">
        <w:rPr>
          <w:lang w:val="en-CA" w:bidi="ar-EG"/>
        </w:rPr>
        <w:t>3.1</w:t>
      </w:r>
      <w:r w:rsidR="009F7782">
        <w:rPr>
          <w:rFonts w:hint="cs"/>
          <w:rtl/>
          <w:lang w:val="en-CA" w:bidi="ar-EG"/>
        </w:rPr>
        <w:t xml:space="preserve"> فضلاً عن الفقرة </w:t>
      </w:r>
      <w:r w:rsidR="009F7782">
        <w:rPr>
          <w:lang w:val="en-CA" w:bidi="ar-EG"/>
        </w:rPr>
        <w:t>1.1.2</w:t>
      </w:r>
      <w:r w:rsidR="009F7782">
        <w:rPr>
          <w:rFonts w:hint="cs"/>
          <w:rtl/>
          <w:lang w:val="en-CA" w:bidi="ar-EG"/>
        </w:rPr>
        <w:t xml:space="preserve"> من الوثيقة </w:t>
      </w:r>
      <w:r w:rsidR="009F7782">
        <w:rPr>
          <w:lang w:val="en-CA" w:bidi="ar-EG"/>
        </w:rPr>
        <w:t>C20/48</w:t>
      </w:r>
      <w:r w:rsidR="009F7782">
        <w:rPr>
          <w:rFonts w:hint="cs"/>
          <w:rtl/>
          <w:lang w:val="en-CA" w:bidi="ar-EG"/>
        </w:rPr>
        <w:t xml:space="preserve">، وأوضح </w:t>
      </w:r>
      <w:r w:rsidR="009F7782">
        <w:rPr>
          <w:rFonts w:hint="cs"/>
          <w:rtl/>
          <w:lang w:val="en-GB" w:bidi="ar-EG"/>
        </w:rPr>
        <w:t xml:space="preserve">أن </w:t>
      </w:r>
      <w:r w:rsidR="009F7782" w:rsidRPr="002B005F">
        <w:rPr>
          <w:rFonts w:hint="cs"/>
          <w:rtl/>
          <w:lang w:val="en-GB" w:bidi="ar-EG"/>
        </w:rPr>
        <w:t>البعثة الدائمة لسويسرا أكدت</w:t>
      </w:r>
      <w:r w:rsidR="009F7782">
        <w:rPr>
          <w:rFonts w:hint="cs"/>
          <w:rtl/>
          <w:lang w:val="en-GB" w:bidi="ar-EG"/>
        </w:rPr>
        <w:t>،</w:t>
      </w:r>
      <w:r w:rsidR="009F7782" w:rsidRPr="002B005F">
        <w:rPr>
          <w:rFonts w:hint="cs"/>
          <w:rtl/>
          <w:lang w:val="en-GB" w:bidi="ar-EG"/>
        </w:rPr>
        <w:t xml:space="preserve"> </w:t>
      </w:r>
      <w:r w:rsidR="00C0598B" w:rsidRPr="002B005F">
        <w:rPr>
          <w:rFonts w:hint="cs"/>
          <w:rtl/>
          <w:lang w:val="en-GB" w:bidi="ar-EG"/>
        </w:rPr>
        <w:t xml:space="preserve">في رسالتها إلى الاتحاد، </w:t>
      </w:r>
      <w:r w:rsidR="00BC1842" w:rsidRPr="002B005F">
        <w:rPr>
          <w:rFonts w:hint="cs"/>
          <w:rtl/>
          <w:lang w:val="en-GB" w:bidi="ar-EG"/>
        </w:rPr>
        <w:t xml:space="preserve">أنها </w:t>
      </w:r>
      <w:r w:rsidR="00C0598B" w:rsidRPr="002B005F">
        <w:rPr>
          <w:rFonts w:hint="cs"/>
          <w:rtl/>
          <w:lang w:val="en-GB" w:bidi="ar-EG"/>
        </w:rPr>
        <w:t>ستضمن</w:t>
      </w:r>
      <w:r w:rsidR="00BC1842" w:rsidRPr="002B005F">
        <w:rPr>
          <w:rFonts w:hint="cs"/>
          <w:rtl/>
          <w:lang w:val="en-GB" w:bidi="ar-EG"/>
        </w:rPr>
        <w:t xml:space="preserve"> مراعاة احتياجات الاتحاد إلى أقصى حد ممكن في جميع مراحل العملية، بدءاً من دراسة الجدو</w:t>
      </w:r>
      <w:r w:rsidR="00C0598B" w:rsidRPr="002B005F">
        <w:rPr>
          <w:rFonts w:hint="cs"/>
          <w:rtl/>
          <w:lang w:val="en-GB" w:bidi="ar-EG"/>
        </w:rPr>
        <w:t>ى</w:t>
      </w:r>
      <w:r w:rsidR="00BC1842" w:rsidRPr="002B005F">
        <w:rPr>
          <w:rFonts w:hint="cs"/>
          <w:rtl/>
          <w:lang w:val="en-GB" w:bidi="ar-EG"/>
        </w:rPr>
        <w:t xml:space="preserve"> إلى تنفيذ التدابير الأمنية. </w:t>
      </w:r>
      <w:r w:rsidR="009F7782" w:rsidRPr="009F7782">
        <w:rPr>
          <w:rtl/>
          <w:lang w:val="en-GB" w:bidi="ar-EG"/>
        </w:rPr>
        <w:t>و</w:t>
      </w:r>
      <w:r w:rsidR="00CE25BC">
        <w:rPr>
          <w:rFonts w:hint="cs"/>
          <w:rtl/>
          <w:lang w:val="en-GB" w:bidi="ar-EG"/>
        </w:rPr>
        <w:t xml:space="preserve">مع ذلك، </w:t>
      </w:r>
      <w:r w:rsidR="009F7782">
        <w:rPr>
          <w:rFonts w:hint="cs"/>
          <w:rtl/>
          <w:lang w:val="en-GB" w:bidi="ar-EG"/>
        </w:rPr>
        <w:t>ليس</w:t>
      </w:r>
      <w:r w:rsidR="009F7782" w:rsidRPr="009F7782">
        <w:rPr>
          <w:rtl/>
          <w:lang w:val="en-GB" w:bidi="ar-EG"/>
        </w:rPr>
        <w:t xml:space="preserve"> من الممكن</w:t>
      </w:r>
      <w:r w:rsidR="009F7782">
        <w:rPr>
          <w:rFonts w:hint="cs"/>
          <w:rtl/>
          <w:lang w:val="en-GB" w:bidi="ar-EG"/>
        </w:rPr>
        <w:t xml:space="preserve">، </w:t>
      </w:r>
      <w:r w:rsidR="009F7782" w:rsidRPr="009F7782">
        <w:rPr>
          <w:rtl/>
          <w:lang w:val="en-GB" w:bidi="ar-EG"/>
        </w:rPr>
        <w:t>في هذه المرحلة</w:t>
      </w:r>
      <w:r w:rsidR="009F7782">
        <w:rPr>
          <w:rFonts w:hint="cs"/>
          <w:rtl/>
          <w:lang w:val="en-GB" w:bidi="ar-EG"/>
        </w:rPr>
        <w:t>،</w:t>
      </w:r>
      <w:r w:rsidR="009F7782" w:rsidRPr="009F7782">
        <w:rPr>
          <w:rtl/>
          <w:lang w:val="en-GB" w:bidi="ar-EG"/>
        </w:rPr>
        <w:t xml:space="preserve"> تأكيد أكثر من ذلك. </w:t>
      </w:r>
      <w:r w:rsidR="00737162">
        <w:rPr>
          <w:rFonts w:hint="cs"/>
          <w:rtl/>
          <w:lang w:val="en-GB" w:bidi="ar-EG"/>
        </w:rPr>
        <w:t>و</w:t>
      </w:r>
      <w:r w:rsidR="009F7782" w:rsidRPr="009F7782">
        <w:rPr>
          <w:rtl/>
          <w:lang w:val="en-GB" w:bidi="ar-EG"/>
        </w:rPr>
        <w:t xml:space="preserve">الهدف من دراسة الجدوى هو </w:t>
      </w:r>
      <w:r w:rsidR="009F7782">
        <w:rPr>
          <w:rFonts w:hint="cs"/>
          <w:rtl/>
          <w:lang w:val="en-GB" w:bidi="ar-EG"/>
        </w:rPr>
        <w:t xml:space="preserve">بالضبط </w:t>
      </w:r>
      <w:r w:rsidR="009F7782" w:rsidRPr="009F7782">
        <w:rPr>
          <w:rtl/>
          <w:lang w:val="en-GB" w:bidi="ar-EG"/>
        </w:rPr>
        <w:t>تحديد التدابير الواجب اتخاذها.</w:t>
      </w:r>
      <w:r w:rsidR="009F7782">
        <w:rPr>
          <w:rFonts w:hint="cs"/>
          <w:rtl/>
          <w:lang w:val="en-GB" w:bidi="ar-EG"/>
        </w:rPr>
        <w:t xml:space="preserve"> </w:t>
      </w:r>
      <w:r w:rsidR="00BC1842" w:rsidRPr="002B005F">
        <w:rPr>
          <w:rFonts w:hint="cs"/>
          <w:rtl/>
          <w:lang w:val="en-GB" w:bidi="ar-EG"/>
        </w:rPr>
        <w:t xml:space="preserve">ولضمان تحقيق أقصى درجات الأمن، ستتم دراسة التدابير الخارجية بالتنسيق مع التدابير المتخذة داخل </w:t>
      </w:r>
      <w:r w:rsidR="005408BF" w:rsidRPr="002B005F">
        <w:rPr>
          <w:rFonts w:hint="cs"/>
          <w:rtl/>
          <w:lang w:val="en-GB" w:bidi="ar-EG"/>
        </w:rPr>
        <w:t>محيط</w:t>
      </w:r>
      <w:r w:rsidR="00C0598B" w:rsidRPr="002B005F">
        <w:rPr>
          <w:rFonts w:hint="cs"/>
          <w:rtl/>
          <w:lang w:val="en-GB" w:bidi="ar-EG"/>
        </w:rPr>
        <w:t xml:space="preserve"> </w:t>
      </w:r>
      <w:r w:rsidR="005408BF" w:rsidRPr="002B005F">
        <w:rPr>
          <w:rFonts w:hint="cs"/>
          <w:rtl/>
          <w:lang w:val="en-GB" w:bidi="ar-EG"/>
        </w:rPr>
        <w:t>قطعة أرض بناء مقر</w:t>
      </w:r>
      <w:r w:rsidR="00BC1842" w:rsidRPr="002B005F">
        <w:rPr>
          <w:rFonts w:hint="cs"/>
          <w:rtl/>
          <w:lang w:val="en-GB" w:bidi="ar-EG"/>
        </w:rPr>
        <w:t xml:space="preserve"> الاتحاد.</w:t>
      </w:r>
      <w:r w:rsidR="009F7782">
        <w:rPr>
          <w:rFonts w:hint="cs"/>
          <w:rtl/>
          <w:lang w:val="en-GB" w:bidi="ar-EG"/>
        </w:rPr>
        <w:t xml:space="preserve"> وطلب</w:t>
      </w:r>
      <w:r w:rsidR="00737162">
        <w:rPr>
          <w:rFonts w:hint="cs"/>
          <w:rtl/>
          <w:lang w:val="en-GB" w:bidi="ar-EG"/>
        </w:rPr>
        <w:t xml:space="preserve"> </w:t>
      </w:r>
      <w:r w:rsidR="009F7782">
        <w:rPr>
          <w:rFonts w:hint="cs"/>
          <w:rtl/>
          <w:lang w:val="en-GB" w:bidi="ar-EG"/>
        </w:rPr>
        <w:t>عضو</w:t>
      </w:r>
      <w:r w:rsidR="00737162">
        <w:rPr>
          <w:rFonts w:hint="cs"/>
          <w:rtl/>
          <w:lang w:val="en-GB" w:bidi="ar-EG"/>
        </w:rPr>
        <w:t xml:space="preserve"> </w:t>
      </w:r>
      <w:r w:rsidR="009F7782">
        <w:rPr>
          <w:rFonts w:hint="cs"/>
          <w:rtl/>
          <w:lang w:val="en-GB" w:bidi="ar-EG"/>
        </w:rPr>
        <w:t>المجلس إدماج هذه التوضيحات في الوثائق المحدثة.</w:t>
      </w:r>
    </w:p>
    <w:p w14:paraId="39A1C1AB" w14:textId="26A0E41A" w:rsidR="009F7782" w:rsidRPr="009F7782" w:rsidRDefault="00DE47A8" w:rsidP="00423CAF">
      <w:pPr>
        <w:keepNext/>
        <w:keepLines/>
        <w:rPr>
          <w:rtl/>
          <w:lang w:val="en-CA" w:bidi="ar-EG"/>
        </w:rPr>
      </w:pPr>
      <w:r>
        <w:rPr>
          <w:lang w:bidi="ar-EG"/>
        </w:rPr>
        <w:lastRenderedPageBreak/>
        <w:t>8</w:t>
      </w:r>
      <w:r w:rsidR="009F6984">
        <w:rPr>
          <w:lang w:bidi="ar-EG"/>
        </w:rPr>
        <w:t>.4</w:t>
      </w:r>
      <w:r w:rsidR="009B1CBD" w:rsidRPr="002B005F">
        <w:rPr>
          <w:rtl/>
          <w:lang w:bidi="ar-EG"/>
        </w:rPr>
        <w:tab/>
      </w:r>
      <w:r w:rsidR="009F7782">
        <w:rPr>
          <w:rFonts w:hint="cs"/>
          <w:rtl/>
          <w:lang w:bidi="ar-EG"/>
        </w:rPr>
        <w:t>وفيما يتعلق بتوافر قاعات الاجتماعات خلال فترة البناء، أشار عضو المجلس إلى أن التبادلات بين الاتحاد و</w:t>
      </w:r>
      <w:r w:rsidR="009F7782" w:rsidRPr="009F7782">
        <w:rPr>
          <w:rtl/>
          <w:lang w:bidi="ar-EG"/>
        </w:rPr>
        <w:t>مؤسسة مباني المنظمات الدولية</w:t>
      </w:r>
      <w:r w:rsidR="009F7782">
        <w:rPr>
          <w:rFonts w:hint="cs"/>
          <w:rtl/>
          <w:lang w:bidi="ar-EG"/>
        </w:rPr>
        <w:t xml:space="preserve"> </w:t>
      </w:r>
      <w:r w:rsidR="009F7782">
        <w:rPr>
          <w:lang w:val="en-CA" w:bidi="ar-EG"/>
        </w:rPr>
        <w:t>(FIPOI)</w:t>
      </w:r>
      <w:r w:rsidR="009F7782">
        <w:rPr>
          <w:rFonts w:hint="cs"/>
          <w:rtl/>
          <w:lang w:val="en-CA" w:bidi="ar-EG"/>
        </w:rPr>
        <w:t xml:space="preserve"> جارية واقتُرح على الاتحاد </w:t>
      </w:r>
      <w:r w:rsidR="00B445AA">
        <w:rPr>
          <w:rFonts w:hint="cs"/>
          <w:rtl/>
          <w:lang w:val="en-CA" w:bidi="ar-EG"/>
        </w:rPr>
        <w:t>ال</w:t>
      </w:r>
      <w:r w:rsidR="009F7782">
        <w:rPr>
          <w:rFonts w:hint="cs"/>
          <w:rtl/>
          <w:lang w:val="en-CA" w:bidi="ar-EG"/>
        </w:rPr>
        <w:t>مواع</w:t>
      </w:r>
      <w:r w:rsidR="00B445AA">
        <w:rPr>
          <w:rFonts w:hint="cs"/>
          <w:rtl/>
          <w:lang w:val="en-CA" w:bidi="ar-EG"/>
        </w:rPr>
        <w:t>يد التي ستكون فيها القاعات متوافرة.</w:t>
      </w:r>
    </w:p>
    <w:p w14:paraId="2A8F3135" w14:textId="119F401D" w:rsidR="009B1CBD" w:rsidRPr="002B005F" w:rsidRDefault="00DE47A8" w:rsidP="00423CAF">
      <w:pPr>
        <w:keepNext/>
        <w:keepLines/>
        <w:rPr>
          <w:rtl/>
          <w:lang w:val="en-GB" w:bidi="ar-EG"/>
        </w:rPr>
      </w:pPr>
      <w:r>
        <w:rPr>
          <w:lang w:bidi="ar-EG"/>
        </w:rPr>
        <w:t>9.4</w:t>
      </w:r>
      <w:r>
        <w:rPr>
          <w:rtl/>
          <w:lang w:bidi="ar-EG"/>
        </w:rPr>
        <w:tab/>
      </w:r>
      <w:r w:rsidR="00BC1842" w:rsidRPr="002B005F">
        <w:rPr>
          <w:rFonts w:hint="cs"/>
          <w:rtl/>
          <w:lang w:bidi="ar-EG"/>
        </w:rPr>
        <w:t xml:space="preserve">وقال </w:t>
      </w:r>
      <w:r w:rsidR="00E417FE" w:rsidRPr="002B005F">
        <w:rPr>
          <w:rFonts w:hint="cs"/>
          <w:rtl/>
          <w:lang w:bidi="ar-EG"/>
        </w:rPr>
        <w:t>العديد من أعضاء</w:t>
      </w:r>
      <w:r w:rsidR="00BC1842" w:rsidRPr="002B005F">
        <w:rPr>
          <w:rFonts w:hint="cs"/>
          <w:rtl/>
          <w:lang w:bidi="ar-EG"/>
        </w:rPr>
        <w:t xml:space="preserve"> المجلس، بمن فيهم متحدث نيابة</w:t>
      </w:r>
      <w:r w:rsidR="007C1B31">
        <w:rPr>
          <w:rFonts w:hint="cs"/>
          <w:rtl/>
          <w:lang w:bidi="ar-EG"/>
        </w:rPr>
        <w:t>ً</w:t>
      </w:r>
      <w:r w:rsidR="00BC1842" w:rsidRPr="002B005F">
        <w:rPr>
          <w:rFonts w:hint="cs"/>
          <w:rtl/>
          <w:lang w:bidi="ar-EG"/>
        </w:rPr>
        <w:t xml:space="preserve"> عن الدول الأعضاء في المجلس </w:t>
      </w:r>
      <w:r w:rsidR="005408BF" w:rsidRPr="002B005F">
        <w:rPr>
          <w:rFonts w:hint="cs"/>
          <w:rtl/>
          <w:lang w:bidi="ar-EG"/>
        </w:rPr>
        <w:t>الأعضاء في</w:t>
      </w:r>
      <w:r w:rsidR="00BC1842" w:rsidRPr="002B005F">
        <w:rPr>
          <w:rFonts w:hint="cs"/>
          <w:rtl/>
          <w:lang w:bidi="ar-EG"/>
        </w:rPr>
        <w:t xml:space="preserve"> المؤتمر الأوروبي لإدارات البريد والاتصالات</w:t>
      </w:r>
      <w:r w:rsidR="00BC1842" w:rsidRPr="002B005F">
        <w:rPr>
          <w:rFonts w:hint="cs"/>
          <w:rtl/>
          <w:lang w:val="en-GB" w:bidi="ar-EG"/>
        </w:rPr>
        <w:t xml:space="preserve">، </w:t>
      </w:r>
      <w:r w:rsidR="005408BF" w:rsidRPr="002B005F">
        <w:rPr>
          <w:rFonts w:hint="cs"/>
          <w:rtl/>
          <w:lang w:val="en-GB" w:bidi="ar-EG"/>
        </w:rPr>
        <w:t>إ</w:t>
      </w:r>
      <w:r w:rsidR="00BC1842" w:rsidRPr="002B005F">
        <w:rPr>
          <w:rFonts w:hint="cs"/>
          <w:rtl/>
          <w:lang w:val="en-GB" w:bidi="ar-EG"/>
        </w:rPr>
        <w:t>ن</w:t>
      </w:r>
      <w:r w:rsidR="003713B1" w:rsidRPr="002B005F">
        <w:rPr>
          <w:rFonts w:hint="cs"/>
          <w:rtl/>
          <w:lang w:val="en-GB" w:bidi="ar-EG"/>
        </w:rPr>
        <w:t>ه</w:t>
      </w:r>
      <w:r w:rsidR="00BC1842" w:rsidRPr="002B005F">
        <w:rPr>
          <w:rFonts w:hint="cs"/>
          <w:rtl/>
          <w:lang w:val="en-GB" w:bidi="ar-EG"/>
        </w:rPr>
        <w:t xml:space="preserve"> لا يمكنهم الموافقة على مقترح وضع مساهمات التأمين الصحي بعد انتهاء مدة الخدمة </w:t>
      </w:r>
      <w:r w:rsidR="00BC1842" w:rsidRPr="002B005F">
        <w:rPr>
          <w:lang w:val="en-GB" w:bidi="ar-EG"/>
        </w:rPr>
        <w:t>(ASHI)</w:t>
      </w:r>
      <w:r w:rsidR="00BC1842" w:rsidRPr="002B005F">
        <w:rPr>
          <w:rFonts w:hint="cs"/>
          <w:rtl/>
          <w:lang w:val="en-GB" w:bidi="ar-EG"/>
        </w:rPr>
        <w:t xml:space="preserve"> في صندوق سجل المخاطر </w:t>
      </w:r>
      <w:r w:rsidR="003713B1" w:rsidRPr="002B005F">
        <w:rPr>
          <w:rFonts w:hint="cs"/>
          <w:rtl/>
          <w:lang w:val="en-GB" w:bidi="ar-EG"/>
        </w:rPr>
        <w:t>ل</w:t>
      </w:r>
      <w:r w:rsidR="00BC1842" w:rsidRPr="002B005F">
        <w:rPr>
          <w:rFonts w:hint="cs"/>
          <w:rtl/>
          <w:lang w:val="en-GB" w:bidi="ar-EG"/>
        </w:rPr>
        <w:t xml:space="preserve">أن ذلك </w:t>
      </w:r>
      <w:r w:rsidR="003713B1" w:rsidRPr="002B005F">
        <w:rPr>
          <w:rFonts w:hint="cs"/>
          <w:rtl/>
          <w:lang w:val="en-GB" w:bidi="ar-EG"/>
        </w:rPr>
        <w:t xml:space="preserve">سيُعرض للخطر </w:t>
      </w:r>
      <w:r w:rsidR="00F23464" w:rsidRPr="002B005F">
        <w:rPr>
          <w:rFonts w:hint="cs"/>
          <w:rtl/>
          <w:lang w:val="en-GB" w:bidi="ar-EG"/>
        </w:rPr>
        <w:t xml:space="preserve">جدوى </w:t>
      </w:r>
      <w:r w:rsidR="00BC1842" w:rsidRPr="002B005F">
        <w:rPr>
          <w:rFonts w:hint="cs"/>
          <w:rtl/>
          <w:lang w:val="en-GB" w:bidi="ar-EG"/>
        </w:rPr>
        <w:t xml:space="preserve">صندوق التأمين الصحي بعد انتهاء </w:t>
      </w:r>
      <w:r w:rsidR="002B1719" w:rsidRPr="002B005F">
        <w:rPr>
          <w:rFonts w:hint="cs"/>
          <w:rtl/>
          <w:lang w:val="en-GB" w:bidi="ar-EG"/>
        </w:rPr>
        <w:t xml:space="preserve">مدة </w:t>
      </w:r>
      <w:r w:rsidR="00BC1842" w:rsidRPr="002B005F">
        <w:rPr>
          <w:rFonts w:hint="cs"/>
          <w:rtl/>
          <w:lang w:val="en-GB" w:bidi="ar-EG"/>
        </w:rPr>
        <w:t xml:space="preserve">الخدمة </w:t>
      </w:r>
      <w:r w:rsidR="00F23464" w:rsidRPr="002B005F">
        <w:rPr>
          <w:rFonts w:hint="cs"/>
          <w:rtl/>
          <w:lang w:val="en-GB" w:bidi="ar-EG"/>
        </w:rPr>
        <w:t xml:space="preserve">على </w:t>
      </w:r>
      <w:r w:rsidR="003713B1" w:rsidRPr="002B005F">
        <w:rPr>
          <w:rFonts w:hint="cs"/>
          <w:rtl/>
          <w:lang w:val="en-GB" w:bidi="ar-EG"/>
        </w:rPr>
        <w:t>المدى</w:t>
      </w:r>
      <w:r w:rsidR="00F23464" w:rsidRPr="002B005F">
        <w:rPr>
          <w:rFonts w:hint="cs"/>
          <w:rtl/>
          <w:lang w:val="en-GB" w:bidi="ar-EG"/>
        </w:rPr>
        <w:t xml:space="preserve"> الطويل، ال</w:t>
      </w:r>
      <w:r w:rsidR="003713B1" w:rsidRPr="002B005F">
        <w:rPr>
          <w:rFonts w:hint="cs"/>
          <w:rtl/>
          <w:lang w:val="en-GB" w:bidi="ar-EG"/>
        </w:rPr>
        <w:t>ذ</w:t>
      </w:r>
      <w:r w:rsidR="00F23464" w:rsidRPr="002B005F">
        <w:rPr>
          <w:rFonts w:hint="cs"/>
          <w:rtl/>
          <w:lang w:val="en-GB" w:bidi="ar-EG"/>
        </w:rPr>
        <w:t>ي تدهور بالفعل بشكل كبير. وينبغي زيادة المساهمات في صندوق سجل المخاطر كأولوية من خلال توفير التكاليف.</w:t>
      </w:r>
    </w:p>
    <w:p w14:paraId="5B25A717" w14:textId="1AD50AB6" w:rsidR="009B1CBD" w:rsidRPr="002B005F" w:rsidRDefault="00DE47A8" w:rsidP="00F23464">
      <w:pPr>
        <w:rPr>
          <w:rtl/>
          <w:lang w:val="en-GB" w:bidi="ar-EG"/>
        </w:rPr>
      </w:pPr>
      <w:r>
        <w:rPr>
          <w:lang w:bidi="ar-EG"/>
        </w:rPr>
        <w:t>10</w:t>
      </w:r>
      <w:r w:rsidR="009F6984">
        <w:rPr>
          <w:lang w:bidi="ar-EG"/>
        </w:rPr>
        <w:t>.4</w:t>
      </w:r>
      <w:r w:rsidR="009B1CBD" w:rsidRPr="002B005F">
        <w:rPr>
          <w:rtl/>
          <w:lang w:bidi="ar-EG"/>
        </w:rPr>
        <w:tab/>
      </w:r>
      <w:r w:rsidR="00F23464" w:rsidRPr="002B005F">
        <w:rPr>
          <w:rFonts w:hint="cs"/>
          <w:rtl/>
          <w:lang w:bidi="ar-EG"/>
        </w:rPr>
        <w:t>وسأل عضو آخر في المجلس عما إذا كان الفريق الاستشاري للدول الأعضاء</w:t>
      </w:r>
      <w:r w:rsidR="00F23464" w:rsidRPr="002B005F">
        <w:rPr>
          <w:rFonts w:hint="cs"/>
          <w:rtl/>
          <w:lang w:val="en-GB" w:bidi="ar-EG"/>
        </w:rPr>
        <w:t xml:space="preserve"> قد استعرض التقرير الكامل لشركة</w:t>
      </w:r>
      <w:r w:rsidR="00A22F61">
        <w:rPr>
          <w:rFonts w:hint="eastAsia"/>
          <w:rtl/>
          <w:lang w:val="en-GB" w:bidi="ar-EG"/>
        </w:rPr>
        <w:t> </w:t>
      </w:r>
      <w:r w:rsidR="00F23464" w:rsidRPr="002B005F">
        <w:rPr>
          <w:lang w:val="en-GB" w:bidi="ar-EG"/>
        </w:rPr>
        <w:t>SPG</w:t>
      </w:r>
      <w:r w:rsidR="003713B1" w:rsidRPr="002B005F">
        <w:rPr>
          <w:lang w:val="en-GB" w:bidi="ar-EG"/>
        </w:rPr>
        <w:t> </w:t>
      </w:r>
      <w:r w:rsidR="00F23464" w:rsidRPr="002B005F">
        <w:rPr>
          <w:lang w:val="en-GB" w:bidi="ar-EG"/>
        </w:rPr>
        <w:t>Intercity</w:t>
      </w:r>
      <w:r w:rsidR="0034101D" w:rsidRPr="002B005F">
        <w:rPr>
          <w:rFonts w:hint="cs"/>
          <w:rtl/>
          <w:lang w:val="en-GB" w:bidi="ar-EG"/>
        </w:rPr>
        <w:t xml:space="preserve"> بشأن التحليل المالي لتأثير مواصلة استخدام قاعة </w:t>
      </w:r>
      <w:proofErr w:type="spellStart"/>
      <w:r w:rsidR="0034101D" w:rsidRPr="002B005F">
        <w:rPr>
          <w:rFonts w:hint="cs"/>
          <w:rtl/>
          <w:lang w:val="en-GB" w:bidi="ar-EG"/>
        </w:rPr>
        <w:t>بوبوف</w:t>
      </w:r>
      <w:proofErr w:type="spellEnd"/>
      <w:r w:rsidR="0034101D" w:rsidRPr="002B005F">
        <w:rPr>
          <w:rFonts w:hint="cs"/>
          <w:rtl/>
          <w:lang w:val="en-GB" w:bidi="ar-EG"/>
        </w:rPr>
        <w:t xml:space="preserve"> بعد بيع البرج، وعما إذا كان سيتم استعراض المقرر</w:t>
      </w:r>
      <w:r w:rsidR="003713B1" w:rsidRPr="002B005F">
        <w:rPr>
          <w:rFonts w:hint="eastAsia"/>
          <w:rtl/>
          <w:lang w:val="en-GB" w:bidi="ar-EG"/>
        </w:rPr>
        <w:t> </w:t>
      </w:r>
      <w:r w:rsidR="009C36C5" w:rsidRPr="002B005F">
        <w:rPr>
          <w:lang w:val="en-GB" w:bidi="ar-EG"/>
        </w:rPr>
        <w:t>619</w:t>
      </w:r>
      <w:r w:rsidR="0034101D" w:rsidRPr="002B005F">
        <w:rPr>
          <w:rFonts w:hint="cs"/>
          <w:rtl/>
          <w:lang w:val="en-GB" w:bidi="ar-EG"/>
        </w:rPr>
        <w:t xml:space="preserve"> في الدورة </w:t>
      </w:r>
      <w:r w:rsidR="003713B1" w:rsidRPr="002B005F">
        <w:rPr>
          <w:rFonts w:hint="cs"/>
          <w:rtl/>
          <w:lang w:val="en-GB" w:bidi="ar-EG"/>
        </w:rPr>
        <w:t>الحضورية</w:t>
      </w:r>
      <w:r w:rsidR="0034101D" w:rsidRPr="002B005F">
        <w:rPr>
          <w:rFonts w:hint="cs"/>
          <w:rtl/>
          <w:lang w:val="en-GB" w:bidi="ar-EG"/>
        </w:rPr>
        <w:t xml:space="preserve"> التالية للمجلس. وقال إن الفريق الاستشاري للدول الأعضاء يحظى بالدعم الكامل لاستعراض سجل المخاطر بالتفصيل.</w:t>
      </w:r>
    </w:p>
    <w:p w14:paraId="71EDDD58" w14:textId="38A1B83E" w:rsidR="009B1CBD" w:rsidRPr="002B005F" w:rsidRDefault="00DE47A8" w:rsidP="0034101D">
      <w:pPr>
        <w:rPr>
          <w:rtl/>
          <w:lang w:val="en-GB" w:bidi="ar-EG"/>
        </w:rPr>
      </w:pPr>
      <w:r>
        <w:rPr>
          <w:lang w:bidi="ar-EG"/>
        </w:rPr>
        <w:t>11</w:t>
      </w:r>
      <w:r w:rsidR="009F6984">
        <w:rPr>
          <w:lang w:bidi="ar-EG"/>
        </w:rPr>
        <w:t>.4</w:t>
      </w:r>
      <w:r w:rsidR="009B1CBD" w:rsidRPr="002B005F">
        <w:rPr>
          <w:rtl/>
          <w:lang w:bidi="ar-EG"/>
        </w:rPr>
        <w:tab/>
      </w:r>
      <w:r w:rsidR="0034101D" w:rsidRPr="002B005F">
        <w:rPr>
          <w:rFonts w:hint="cs"/>
          <w:rtl/>
          <w:lang w:bidi="ar-EG"/>
        </w:rPr>
        <w:t xml:space="preserve">وقالت </w:t>
      </w:r>
      <w:r w:rsidR="00832433">
        <w:rPr>
          <w:rFonts w:hint="cs"/>
          <w:rtl/>
          <w:lang w:bidi="ar-EG"/>
        </w:rPr>
        <w:t>عضوة</w:t>
      </w:r>
      <w:r w:rsidR="00832433" w:rsidRPr="002B005F">
        <w:rPr>
          <w:rFonts w:hint="cs"/>
          <w:rtl/>
          <w:lang w:bidi="ar-EG"/>
        </w:rPr>
        <w:t xml:space="preserve"> </w:t>
      </w:r>
      <w:r w:rsidR="00832433">
        <w:rPr>
          <w:rFonts w:hint="cs"/>
          <w:rtl/>
          <w:lang w:bidi="ar-EG"/>
        </w:rPr>
        <w:t>في</w:t>
      </w:r>
      <w:r w:rsidR="00832433" w:rsidRPr="002B005F">
        <w:rPr>
          <w:rFonts w:hint="cs"/>
          <w:rtl/>
          <w:lang w:bidi="ar-EG"/>
        </w:rPr>
        <w:t xml:space="preserve"> </w:t>
      </w:r>
      <w:r w:rsidR="0034101D" w:rsidRPr="002B005F">
        <w:rPr>
          <w:rFonts w:hint="cs"/>
          <w:rtl/>
          <w:lang w:bidi="ar-EG"/>
        </w:rPr>
        <w:t>المجلس إنه سيكون من المفيد إذا تضمنت التقارير المرحلية مقارنة</w:t>
      </w:r>
      <w:r w:rsidR="00AF182C" w:rsidRPr="002B005F">
        <w:rPr>
          <w:rFonts w:hint="cs"/>
          <w:rtl/>
          <w:lang w:bidi="ar-EG"/>
        </w:rPr>
        <w:t>ً</w:t>
      </w:r>
      <w:r w:rsidR="0034101D" w:rsidRPr="002B005F">
        <w:rPr>
          <w:rFonts w:hint="cs"/>
          <w:rtl/>
          <w:lang w:bidi="ar-EG"/>
        </w:rPr>
        <w:t xml:space="preserve"> بين النفقات المتوقعة والنفقات السنوية. </w:t>
      </w:r>
      <w:r w:rsidR="003713B1" w:rsidRPr="002B005F">
        <w:rPr>
          <w:rFonts w:hint="cs"/>
          <w:rtl/>
          <w:lang w:bidi="ar-EG"/>
        </w:rPr>
        <w:t>وأشارت إلى أنها</w:t>
      </w:r>
      <w:r w:rsidR="0034101D" w:rsidRPr="002B005F">
        <w:rPr>
          <w:rFonts w:hint="cs"/>
          <w:rtl/>
          <w:lang w:bidi="ar-EG"/>
        </w:rPr>
        <w:t xml:space="preserve"> تفضل الاحتفاظ بالنهج الحالي المتمثل في تقييم جميع خيارات الفائض في نهاية كل عام، بدلاً من توزيع أموال التأمين الصحي بعد انتهاء مدة الخدمة</w:t>
      </w:r>
      <w:r w:rsidR="0034101D" w:rsidRPr="002B005F">
        <w:rPr>
          <w:rFonts w:hint="cs"/>
          <w:rtl/>
          <w:lang w:val="en-GB" w:bidi="ar-EG"/>
        </w:rPr>
        <w:t xml:space="preserve"> على صندوق سجل المخاطر للسنوات السبع القادمة. و</w:t>
      </w:r>
      <w:r w:rsidR="003713B1" w:rsidRPr="002B005F">
        <w:rPr>
          <w:rFonts w:hint="cs"/>
          <w:rtl/>
          <w:lang w:val="en-GB" w:bidi="ar-EG"/>
        </w:rPr>
        <w:t>هي تؤيد</w:t>
      </w:r>
      <w:r w:rsidR="0034101D" w:rsidRPr="002B005F">
        <w:rPr>
          <w:rFonts w:hint="cs"/>
          <w:rtl/>
          <w:lang w:val="en-GB" w:bidi="ar-EG"/>
        </w:rPr>
        <w:t xml:space="preserve"> مقترح الفريق الاستشاري للدول الأعضاء</w:t>
      </w:r>
      <w:r w:rsidR="00AF182C" w:rsidRPr="002B005F">
        <w:rPr>
          <w:rFonts w:hint="cs"/>
          <w:rtl/>
          <w:lang w:val="en-GB" w:bidi="ar-EG"/>
        </w:rPr>
        <w:t xml:space="preserve"> باستعراض سجل المخاطر</w:t>
      </w:r>
      <w:r w:rsidR="00045360" w:rsidRPr="002B005F">
        <w:rPr>
          <w:rFonts w:hint="cs"/>
          <w:rtl/>
          <w:lang w:val="en-GB" w:bidi="ar-EG"/>
        </w:rPr>
        <w:t>، ولا سيما</w:t>
      </w:r>
      <w:r w:rsidR="0034101D" w:rsidRPr="002B005F">
        <w:rPr>
          <w:rFonts w:hint="cs"/>
          <w:rtl/>
          <w:lang w:val="en-GB" w:bidi="ar-EG"/>
        </w:rPr>
        <w:t xml:space="preserve"> في ضوء جائحة </w:t>
      </w:r>
      <w:r w:rsidR="004F72F2" w:rsidRPr="002B005F">
        <w:rPr>
          <w:rFonts w:hint="cs"/>
          <w:lang w:val="en-GB" w:bidi="ar-EG"/>
        </w:rPr>
        <w:t>COVID-19</w:t>
      </w:r>
      <w:r w:rsidR="0034101D" w:rsidRPr="002B005F">
        <w:rPr>
          <w:rFonts w:hint="cs"/>
          <w:rtl/>
          <w:lang w:val="en-GB" w:bidi="ar-EG"/>
        </w:rPr>
        <w:t>.</w:t>
      </w:r>
    </w:p>
    <w:p w14:paraId="6BB80261" w14:textId="2F25FC10" w:rsidR="009B1CBD" w:rsidRPr="002B005F" w:rsidRDefault="00DE47A8" w:rsidP="00AF182C">
      <w:pPr>
        <w:rPr>
          <w:rtl/>
          <w:lang w:bidi="ar-EG"/>
        </w:rPr>
      </w:pPr>
      <w:r>
        <w:rPr>
          <w:lang w:bidi="ar-EG"/>
        </w:rPr>
        <w:t>12</w:t>
      </w:r>
      <w:r w:rsidR="009F6984">
        <w:rPr>
          <w:lang w:bidi="ar-EG"/>
        </w:rPr>
        <w:t>.4</w:t>
      </w:r>
      <w:r w:rsidR="009B1CBD" w:rsidRPr="002B005F">
        <w:rPr>
          <w:rtl/>
          <w:lang w:bidi="ar-EG"/>
        </w:rPr>
        <w:tab/>
      </w:r>
      <w:r w:rsidR="0034101D" w:rsidRPr="002B005F">
        <w:rPr>
          <w:rFonts w:hint="cs"/>
          <w:rtl/>
          <w:lang w:bidi="ar-EG"/>
        </w:rPr>
        <w:t>وقال أحد أعضاء المجلس إن</w:t>
      </w:r>
      <w:r w:rsidR="003713B1" w:rsidRPr="002B005F">
        <w:rPr>
          <w:rFonts w:hint="cs"/>
          <w:rtl/>
          <w:lang w:bidi="ar-EG"/>
        </w:rPr>
        <w:t>ه</w:t>
      </w:r>
      <w:r w:rsidR="0034101D" w:rsidRPr="002B005F">
        <w:rPr>
          <w:rFonts w:hint="cs"/>
          <w:rtl/>
          <w:lang w:bidi="ar-EG"/>
        </w:rPr>
        <w:t xml:space="preserve"> </w:t>
      </w:r>
      <w:r w:rsidR="003713B1" w:rsidRPr="002B005F">
        <w:rPr>
          <w:rFonts w:hint="cs"/>
          <w:rtl/>
          <w:lang w:bidi="ar-EG"/>
        </w:rPr>
        <w:t>ينبغي تناول المسائل</w:t>
      </w:r>
      <w:r w:rsidR="0034101D" w:rsidRPr="002B005F">
        <w:rPr>
          <w:rFonts w:hint="cs"/>
          <w:rtl/>
          <w:lang w:bidi="ar-EG"/>
        </w:rPr>
        <w:t xml:space="preserve"> المثارة في الوثائق المعروضة على المشاورة الافتراضية في الدورة </w:t>
      </w:r>
      <w:r w:rsidR="003713B1" w:rsidRPr="002B005F">
        <w:rPr>
          <w:rFonts w:hint="cs"/>
          <w:rtl/>
          <w:lang w:bidi="ar-EG"/>
        </w:rPr>
        <w:t>الحضورية</w:t>
      </w:r>
      <w:r w:rsidR="0034101D" w:rsidRPr="002B005F">
        <w:rPr>
          <w:rFonts w:hint="cs"/>
          <w:rtl/>
          <w:lang w:bidi="ar-EG"/>
        </w:rPr>
        <w:t xml:space="preserve"> التالية للمجلس، التي ينبغي </w:t>
      </w:r>
      <w:r w:rsidR="003713B1" w:rsidRPr="002B005F">
        <w:rPr>
          <w:rFonts w:hint="cs"/>
          <w:rtl/>
          <w:lang w:bidi="ar-EG"/>
        </w:rPr>
        <w:t>أن تقدم ا</w:t>
      </w:r>
      <w:r w:rsidR="0034101D" w:rsidRPr="002B005F">
        <w:rPr>
          <w:rFonts w:hint="cs"/>
          <w:rtl/>
          <w:lang w:bidi="ar-EG"/>
        </w:rPr>
        <w:t xml:space="preserve">لأمانة كذلك فيها </w:t>
      </w:r>
      <w:r w:rsidR="00AF182C" w:rsidRPr="002B005F">
        <w:rPr>
          <w:rFonts w:hint="cs"/>
          <w:rtl/>
          <w:lang w:bidi="ar-EG"/>
        </w:rPr>
        <w:t>تقديراً</w:t>
      </w:r>
      <w:r w:rsidR="0034101D" w:rsidRPr="002B005F">
        <w:rPr>
          <w:rFonts w:hint="cs"/>
          <w:rtl/>
          <w:lang w:bidi="ar-EG"/>
        </w:rPr>
        <w:t xml:space="preserve"> لإجمالي الموارد المالية الإضافية التي قد </w:t>
      </w:r>
      <w:r w:rsidR="003713B1" w:rsidRPr="002B005F">
        <w:rPr>
          <w:rFonts w:hint="cs"/>
          <w:rtl/>
          <w:lang w:bidi="ar-EG"/>
        </w:rPr>
        <w:t>يتم جمعها</w:t>
      </w:r>
      <w:r w:rsidR="0034101D" w:rsidRPr="002B005F">
        <w:rPr>
          <w:rFonts w:hint="cs"/>
          <w:rtl/>
          <w:lang w:bidi="ar-EG"/>
        </w:rPr>
        <w:t xml:space="preserve"> لأغراض مختلفة.</w:t>
      </w:r>
    </w:p>
    <w:p w14:paraId="2D916975" w14:textId="5F43CDF9" w:rsidR="009B1CBD" w:rsidRPr="002B005F" w:rsidRDefault="00DE47A8" w:rsidP="007904BB">
      <w:pPr>
        <w:rPr>
          <w:rtl/>
          <w:lang w:bidi="ar-EG"/>
        </w:rPr>
      </w:pPr>
      <w:r>
        <w:rPr>
          <w:lang w:bidi="ar-EG"/>
        </w:rPr>
        <w:t>13</w:t>
      </w:r>
      <w:r w:rsidR="009F6984">
        <w:rPr>
          <w:lang w:bidi="ar-EG"/>
        </w:rPr>
        <w:t>.4</w:t>
      </w:r>
      <w:r w:rsidR="009B1CBD" w:rsidRPr="002B005F">
        <w:rPr>
          <w:rtl/>
          <w:lang w:bidi="ar-EG"/>
        </w:rPr>
        <w:tab/>
      </w:r>
      <w:r w:rsidR="00C32217" w:rsidRPr="002B005F">
        <w:rPr>
          <w:rFonts w:hint="cs"/>
          <w:rtl/>
          <w:lang w:bidi="ar-EG"/>
        </w:rPr>
        <w:t>وقال الرئيس إن</w:t>
      </w:r>
      <w:r w:rsidR="00E823B9">
        <w:rPr>
          <w:rFonts w:hint="cs"/>
          <w:rtl/>
          <w:lang w:bidi="ar-EG"/>
        </w:rPr>
        <w:t>ه</w:t>
      </w:r>
      <w:r w:rsidR="007904BB" w:rsidRPr="002B005F">
        <w:rPr>
          <w:rFonts w:hint="cs"/>
          <w:rtl/>
          <w:lang w:bidi="ar-EG"/>
        </w:rPr>
        <w:t xml:space="preserve"> ستتم مواصلة</w:t>
      </w:r>
      <w:r w:rsidR="00C32217" w:rsidRPr="002B005F">
        <w:rPr>
          <w:rFonts w:hint="cs"/>
          <w:rtl/>
          <w:lang w:bidi="ar-EG"/>
        </w:rPr>
        <w:t xml:space="preserve"> مناقشة هذا البند في اليوم التالي.</w:t>
      </w:r>
    </w:p>
    <w:p w14:paraId="1E0C06DF" w14:textId="77777777" w:rsidR="009B1CBD" w:rsidRPr="002B005F" w:rsidRDefault="009B1CBD" w:rsidP="009B1CBD">
      <w:pPr>
        <w:spacing w:before="600"/>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B1CBD" w:rsidRPr="002B005F" w14:paraId="563F6F97" w14:textId="77777777" w:rsidTr="00350296">
        <w:tc>
          <w:tcPr>
            <w:tcW w:w="4814" w:type="dxa"/>
          </w:tcPr>
          <w:p w14:paraId="4E705FF8" w14:textId="64B40702" w:rsidR="009B1CBD" w:rsidRPr="002B005F" w:rsidRDefault="009B1CBD" w:rsidP="00350296">
            <w:pPr>
              <w:jc w:val="left"/>
              <w:rPr>
                <w:rtl/>
              </w:rPr>
            </w:pPr>
            <w:r w:rsidRPr="002B005F">
              <w:rPr>
                <w:rFonts w:hint="cs"/>
                <w:rtl/>
              </w:rPr>
              <w:t>الأمين العام</w:t>
            </w:r>
            <w:r w:rsidRPr="002B005F">
              <w:rPr>
                <w:rtl/>
              </w:rPr>
              <w:br/>
            </w:r>
            <w:r w:rsidRPr="002B005F">
              <w:rPr>
                <w:rFonts w:hint="cs"/>
                <w:rtl/>
              </w:rPr>
              <w:t>هــ</w:t>
            </w:r>
            <w:r w:rsidR="009461A5">
              <w:rPr>
                <w:rFonts w:hint="cs"/>
                <w:rtl/>
              </w:rPr>
              <w:t>ولين</w:t>
            </w:r>
            <w:r w:rsidRPr="002B005F">
              <w:rPr>
                <w:rFonts w:hint="cs"/>
                <w:rtl/>
              </w:rPr>
              <w:t xml:space="preserve"> جاو</w:t>
            </w:r>
          </w:p>
        </w:tc>
        <w:tc>
          <w:tcPr>
            <w:tcW w:w="4815" w:type="dxa"/>
          </w:tcPr>
          <w:p w14:paraId="481E8775" w14:textId="53D67FC9" w:rsidR="009B1CBD" w:rsidRPr="002B005F" w:rsidRDefault="009B1CBD" w:rsidP="00350296">
            <w:pPr>
              <w:rPr>
                <w:rtl/>
              </w:rPr>
            </w:pPr>
            <w:r w:rsidRPr="002B005F">
              <w:rPr>
                <w:rFonts w:hint="cs"/>
                <w:rtl/>
              </w:rPr>
              <w:t>الرئيس</w:t>
            </w:r>
            <w:r w:rsidRPr="002B005F">
              <w:rPr>
                <w:rtl/>
              </w:rPr>
              <w:br/>
            </w:r>
            <w:r w:rsidR="002E7C00">
              <w:rPr>
                <w:rFonts w:hint="cs"/>
                <w:rtl/>
              </w:rPr>
              <w:t>سيف</w:t>
            </w:r>
            <w:r w:rsidRPr="002B005F">
              <w:rPr>
                <w:rtl/>
              </w:rPr>
              <w:t xml:space="preserve"> بن </w:t>
            </w:r>
            <w:proofErr w:type="spellStart"/>
            <w:r w:rsidRPr="002B005F">
              <w:rPr>
                <w:rtl/>
              </w:rPr>
              <w:t>غليطة</w:t>
            </w:r>
            <w:proofErr w:type="spellEnd"/>
          </w:p>
        </w:tc>
      </w:tr>
    </w:tbl>
    <w:p w14:paraId="573D5B10" w14:textId="02BC8A5B" w:rsidR="009B1CBD" w:rsidRPr="002B005F" w:rsidRDefault="009B1CBD" w:rsidP="001C305B">
      <w:pPr>
        <w:spacing w:before="600"/>
        <w:rPr>
          <w:i/>
          <w:iCs/>
          <w:rtl/>
          <w:lang w:bidi="ar-EG"/>
        </w:rPr>
      </w:pPr>
      <w:r w:rsidRPr="002B005F">
        <w:rPr>
          <w:rFonts w:hint="cs"/>
          <w:b/>
          <w:bCs/>
          <w:i/>
          <w:iCs/>
          <w:rtl/>
        </w:rPr>
        <w:t xml:space="preserve">الملحقات: </w:t>
      </w:r>
      <w:r w:rsidR="001C305B" w:rsidRPr="002B005F">
        <w:rPr>
          <w:i/>
          <w:iCs/>
          <w:lang w:bidi="ar-EG"/>
        </w:rPr>
        <w:t>1</w:t>
      </w:r>
    </w:p>
    <w:p w14:paraId="6A9752E4" w14:textId="03323165" w:rsidR="00C337E0" w:rsidRPr="002B005F" w:rsidRDefault="00C337E0" w:rsidP="00A22F61">
      <w:pPr>
        <w:rPr>
          <w:rtl/>
          <w:lang w:bidi="ar-EG"/>
        </w:rPr>
      </w:pPr>
      <w:r w:rsidRPr="002B005F">
        <w:rPr>
          <w:rtl/>
          <w:lang w:bidi="ar-EG"/>
        </w:rPr>
        <w:br w:type="page"/>
      </w:r>
    </w:p>
    <w:p w14:paraId="379DA7D0" w14:textId="74A92130" w:rsidR="00C337E0" w:rsidRPr="002B005F" w:rsidRDefault="00C337E0" w:rsidP="00C337E0">
      <w:pPr>
        <w:pStyle w:val="AnnexNo"/>
        <w:rPr>
          <w:rtl/>
        </w:rPr>
      </w:pPr>
      <w:r w:rsidRPr="002B005F">
        <w:rPr>
          <w:rFonts w:hint="cs"/>
          <w:rtl/>
        </w:rPr>
        <w:lastRenderedPageBreak/>
        <w:t xml:space="preserve">الملحق </w:t>
      </w:r>
      <w:r w:rsidRPr="002B005F">
        <w:t>A</w:t>
      </w:r>
    </w:p>
    <w:p w14:paraId="176B3516" w14:textId="200600AD" w:rsidR="00C337E0" w:rsidRPr="002B005F" w:rsidRDefault="005D62EC" w:rsidP="00AF182C">
      <w:pPr>
        <w:pStyle w:val="Annextitle"/>
        <w:rPr>
          <w:rtl/>
          <w:lang w:val="en-GB" w:bidi="ar-EG"/>
        </w:rPr>
      </w:pPr>
      <w:r w:rsidRPr="002B005F">
        <w:rPr>
          <w:rFonts w:hint="cs"/>
          <w:rtl/>
          <w:lang w:bidi="ar-EG"/>
        </w:rPr>
        <w:t xml:space="preserve">توصيات إدارة الإمارات العربية المتحدة بشأن البند </w:t>
      </w:r>
      <w:r w:rsidRPr="002B005F">
        <w:rPr>
          <w:lang w:val="en-GB" w:bidi="ar-EG"/>
        </w:rPr>
        <w:t>12</w:t>
      </w:r>
      <w:r w:rsidRPr="002B005F">
        <w:rPr>
          <w:rFonts w:hint="cs"/>
          <w:rtl/>
          <w:lang w:val="en-GB" w:bidi="ar-EG"/>
        </w:rPr>
        <w:t xml:space="preserve"> من جدول أعمال المشاورة الافتراضية لأعضاء المجلس (وظيفة وعملية </w:t>
      </w:r>
      <w:r w:rsidR="00AF182C" w:rsidRPr="002B005F">
        <w:rPr>
          <w:rFonts w:hint="cs"/>
          <w:rtl/>
          <w:lang w:val="en-GB" w:bidi="ar-EG"/>
        </w:rPr>
        <w:t>التحقيق الجديد</w:t>
      </w:r>
      <w:r w:rsidR="003A0019" w:rsidRPr="002B005F">
        <w:rPr>
          <w:rFonts w:hint="cs"/>
          <w:rtl/>
          <w:lang w:val="en-GB" w:bidi="ar-EG"/>
        </w:rPr>
        <w:t>ة</w:t>
      </w:r>
      <w:r w:rsidRPr="002B005F">
        <w:rPr>
          <w:rFonts w:hint="cs"/>
          <w:rtl/>
          <w:lang w:val="en-GB" w:bidi="ar-EG"/>
        </w:rPr>
        <w:t>)</w:t>
      </w:r>
    </w:p>
    <w:p w14:paraId="723735AE" w14:textId="13763484" w:rsidR="00C337E0" w:rsidRPr="002B005F" w:rsidRDefault="00C337E0" w:rsidP="00070886">
      <w:pPr>
        <w:pStyle w:val="enumlev1"/>
        <w:rPr>
          <w:rtl/>
        </w:rPr>
      </w:pPr>
      <w:r w:rsidRPr="002B005F">
        <w:rPr>
          <w:rFonts w:hint="cs"/>
          <w:rtl/>
        </w:rPr>
        <w:t>"</w:t>
      </w:r>
      <w:r w:rsidRPr="002B005F">
        <w:sym w:font="Symbol" w:char="F0B7"/>
      </w:r>
      <w:r w:rsidRPr="002B005F">
        <w:rPr>
          <w:rtl/>
        </w:rPr>
        <w:tab/>
      </w:r>
      <w:r w:rsidRPr="002B005F">
        <w:rPr>
          <w:rFonts w:hint="cs"/>
          <w:b/>
          <w:bCs/>
          <w:rtl/>
        </w:rPr>
        <w:t xml:space="preserve">التوصية </w:t>
      </w:r>
      <w:r w:rsidR="001C305B" w:rsidRPr="002B005F">
        <w:rPr>
          <w:b/>
          <w:bCs/>
        </w:rPr>
        <w:t>1</w:t>
      </w:r>
      <w:r w:rsidRPr="002B005F">
        <w:rPr>
          <w:rFonts w:hint="cs"/>
          <w:b/>
          <w:bCs/>
          <w:rtl/>
        </w:rPr>
        <w:t>:</w:t>
      </w:r>
      <w:r w:rsidRPr="002B005F">
        <w:rPr>
          <w:rFonts w:hint="cs"/>
          <w:rtl/>
        </w:rPr>
        <w:t xml:space="preserve"> </w:t>
      </w:r>
      <w:r w:rsidR="00070886" w:rsidRPr="002B005F">
        <w:rPr>
          <w:rFonts w:hint="cs"/>
          <w:rtl/>
        </w:rPr>
        <w:t xml:space="preserve">فيما يتعلق بسياسة مكافحة الاحتيال، تود إدارة الإمارات العربية المتحدة </w:t>
      </w:r>
      <w:r w:rsidR="00832433">
        <w:rPr>
          <w:rFonts w:hint="cs"/>
          <w:rtl/>
        </w:rPr>
        <w:t>أ</w:t>
      </w:r>
      <w:r w:rsidR="00070886" w:rsidRPr="002B005F">
        <w:rPr>
          <w:rFonts w:hint="cs"/>
          <w:rtl/>
        </w:rPr>
        <w:t>ن تشكر فريق العمل المعني بالضوابط الداخلية على جهوده الكبيرة</w:t>
      </w:r>
      <w:r w:rsidR="00045360" w:rsidRPr="002B005F">
        <w:rPr>
          <w:rFonts w:hint="cs"/>
          <w:rtl/>
        </w:rPr>
        <w:t>، ولا سيما</w:t>
      </w:r>
      <w:r w:rsidR="00070886" w:rsidRPr="002B005F">
        <w:rPr>
          <w:rFonts w:hint="cs"/>
          <w:rtl/>
        </w:rPr>
        <w:t xml:space="preserve"> في تعزيز القيادة الأخلاقية واعتماد نهج "عدم التسامح مطلقاً مع الاحتيال" في مقر الاتحاد ومكاتبه الإقليمية. إلا أن الإمارات العربية المتحدة ترى أن من الضروري تعميم الإجراءات بموجب سياسة مكافحة الاحتيال </w:t>
      </w:r>
      <w:r w:rsidR="00A63C9C" w:rsidRPr="002B005F">
        <w:rPr>
          <w:rFonts w:hint="cs"/>
          <w:rtl/>
        </w:rPr>
        <w:t>على نطاق</w:t>
      </w:r>
      <w:r w:rsidR="00070886" w:rsidRPr="002B005F">
        <w:rPr>
          <w:rFonts w:hint="cs"/>
          <w:rtl/>
        </w:rPr>
        <w:t xml:space="preserve"> الاتحاد، بما في ذلك جميع مكاتب </w:t>
      </w:r>
      <w:r w:rsidR="00C47541">
        <w:rPr>
          <w:rFonts w:hint="cs"/>
          <w:rtl/>
        </w:rPr>
        <w:t>المقر</w:t>
      </w:r>
      <w:r w:rsidR="00C47541" w:rsidRPr="002B005F">
        <w:rPr>
          <w:rFonts w:hint="cs"/>
          <w:rtl/>
        </w:rPr>
        <w:t xml:space="preserve"> </w:t>
      </w:r>
      <w:r w:rsidR="00070886" w:rsidRPr="002B005F">
        <w:rPr>
          <w:rFonts w:hint="cs"/>
          <w:rtl/>
        </w:rPr>
        <w:t>و</w:t>
      </w:r>
      <w:r w:rsidR="00C47541">
        <w:rPr>
          <w:rFonts w:hint="cs"/>
          <w:rtl/>
        </w:rPr>
        <w:t xml:space="preserve">المكاتب </w:t>
      </w:r>
      <w:r w:rsidR="00070886" w:rsidRPr="002B005F">
        <w:rPr>
          <w:rFonts w:hint="cs"/>
          <w:rtl/>
        </w:rPr>
        <w:t>الإقليمية.</w:t>
      </w:r>
    </w:p>
    <w:p w14:paraId="7D382759" w14:textId="0796961F" w:rsidR="00C337E0" w:rsidRPr="002B005F" w:rsidRDefault="00C337E0" w:rsidP="000631B1">
      <w:pPr>
        <w:pStyle w:val="enumlev1"/>
        <w:rPr>
          <w:rtl/>
          <w:lang w:val="en-GB" w:bidi="ar-EG"/>
        </w:rPr>
      </w:pPr>
      <w:r w:rsidRPr="002B005F">
        <w:sym w:font="Symbol" w:char="F0B7"/>
      </w:r>
      <w:r w:rsidRPr="002B005F">
        <w:rPr>
          <w:rtl/>
        </w:rPr>
        <w:tab/>
      </w:r>
      <w:r w:rsidRPr="002B005F">
        <w:rPr>
          <w:rFonts w:hint="cs"/>
          <w:b/>
          <w:bCs/>
          <w:rtl/>
        </w:rPr>
        <w:t xml:space="preserve">التوصية </w:t>
      </w:r>
      <w:r w:rsidR="001C305B" w:rsidRPr="002B005F">
        <w:rPr>
          <w:b/>
          <w:bCs/>
        </w:rPr>
        <w:t>2</w:t>
      </w:r>
      <w:r w:rsidRPr="002B005F">
        <w:rPr>
          <w:rFonts w:hint="cs"/>
          <w:b/>
          <w:bCs/>
          <w:rtl/>
        </w:rPr>
        <w:t>:</w:t>
      </w:r>
      <w:r w:rsidRPr="002B005F">
        <w:rPr>
          <w:rFonts w:hint="cs"/>
          <w:rtl/>
        </w:rPr>
        <w:t xml:space="preserve"> </w:t>
      </w:r>
      <w:r w:rsidR="00070886" w:rsidRPr="002B005F">
        <w:rPr>
          <w:rFonts w:hint="cs"/>
          <w:rtl/>
        </w:rPr>
        <w:t xml:space="preserve">تطلب إدارة الإمارات العربية المتحدة إلى الأمين العام </w:t>
      </w:r>
      <w:r w:rsidR="000631B1" w:rsidRPr="002B005F">
        <w:rPr>
          <w:rFonts w:hint="cs"/>
          <w:rtl/>
        </w:rPr>
        <w:t xml:space="preserve">أن </w:t>
      </w:r>
      <w:r w:rsidR="00A63C9C" w:rsidRPr="002B005F">
        <w:rPr>
          <w:rFonts w:hint="cs"/>
          <w:rtl/>
        </w:rPr>
        <w:t>يعمل</w:t>
      </w:r>
      <w:r w:rsidR="000631B1" w:rsidRPr="002B005F">
        <w:rPr>
          <w:rFonts w:hint="cs"/>
          <w:rtl/>
        </w:rPr>
        <w:t>،</w:t>
      </w:r>
      <w:r w:rsidR="00070886" w:rsidRPr="002B005F">
        <w:rPr>
          <w:rFonts w:hint="cs"/>
          <w:rtl/>
        </w:rPr>
        <w:t xml:space="preserve"> خلال هذه الفترة حتى موعد انعقاد </w:t>
      </w:r>
      <w:r w:rsidR="00045360" w:rsidRPr="002B005F">
        <w:rPr>
          <w:rFonts w:hint="cs"/>
          <w:rtl/>
        </w:rPr>
        <w:t>الاجتماع الحضوري</w:t>
      </w:r>
      <w:r w:rsidR="00070886" w:rsidRPr="002B005F">
        <w:rPr>
          <w:rFonts w:hint="cs"/>
          <w:rtl/>
        </w:rPr>
        <w:t xml:space="preserve"> للمجلس لعام </w:t>
      </w:r>
      <w:r w:rsidR="00070886" w:rsidRPr="002B005F">
        <w:rPr>
          <w:lang w:val="en-GB"/>
        </w:rPr>
        <w:t>2020</w:t>
      </w:r>
      <w:r w:rsidR="000631B1" w:rsidRPr="002B005F">
        <w:rPr>
          <w:rFonts w:hint="cs"/>
          <w:rtl/>
          <w:lang w:val="en-GB"/>
        </w:rPr>
        <w:t>،</w:t>
      </w:r>
      <w:r w:rsidR="00070886" w:rsidRPr="002B005F">
        <w:rPr>
          <w:rFonts w:hint="cs"/>
          <w:rtl/>
          <w:lang w:val="en-GB" w:bidi="ar-EG"/>
        </w:rPr>
        <w:t xml:space="preserve"> </w:t>
      </w:r>
      <w:r w:rsidR="000631B1" w:rsidRPr="002B005F">
        <w:rPr>
          <w:rFonts w:hint="cs"/>
          <w:rtl/>
          <w:lang w:val="en-GB" w:bidi="ar-EG"/>
        </w:rPr>
        <w:t xml:space="preserve">على </w:t>
      </w:r>
      <w:r w:rsidR="00070886" w:rsidRPr="002B005F">
        <w:rPr>
          <w:rFonts w:hint="cs"/>
          <w:rtl/>
          <w:lang w:val="en-GB" w:bidi="ar-EG"/>
        </w:rPr>
        <w:t xml:space="preserve">استعراض جميع السياسات والإجراءات واللوائح المتعلقة بالإدارة الداخلية للاتحاد وتحديث وتنقيح </w:t>
      </w:r>
      <w:r w:rsidR="00A63C9C" w:rsidRPr="002B005F">
        <w:rPr>
          <w:rFonts w:hint="cs"/>
          <w:rtl/>
          <w:lang w:val="en-GB" w:bidi="ar-EG"/>
        </w:rPr>
        <w:t>الصكوك</w:t>
      </w:r>
      <w:r w:rsidR="00070886" w:rsidRPr="002B005F">
        <w:rPr>
          <w:rFonts w:hint="cs"/>
          <w:rtl/>
          <w:lang w:val="en-GB" w:bidi="ar-EG"/>
        </w:rPr>
        <w:t xml:space="preserve">، حسب الاقتضاء، شريطة أن تُقدم جميع الوثائق المنقحة للموافقة عليها في </w:t>
      </w:r>
      <w:r w:rsidR="00045360" w:rsidRPr="002B005F">
        <w:rPr>
          <w:rFonts w:hint="cs"/>
          <w:rtl/>
          <w:lang w:val="en-GB" w:bidi="ar-EG"/>
        </w:rPr>
        <w:t>الاجتماع الحضوري</w:t>
      </w:r>
      <w:r w:rsidR="00070886" w:rsidRPr="002B005F">
        <w:rPr>
          <w:rFonts w:hint="cs"/>
          <w:rtl/>
          <w:lang w:val="en-GB" w:bidi="ar-EG"/>
        </w:rPr>
        <w:t xml:space="preserve"> </w:t>
      </w:r>
      <w:r w:rsidR="009C36C5" w:rsidRPr="002B005F">
        <w:rPr>
          <w:rFonts w:hint="cs"/>
          <w:rtl/>
          <w:lang w:val="en-GB" w:bidi="ar-EG"/>
        </w:rPr>
        <w:t>التالي</w:t>
      </w:r>
      <w:r w:rsidR="00070886" w:rsidRPr="002B005F">
        <w:rPr>
          <w:rFonts w:hint="cs"/>
          <w:rtl/>
          <w:lang w:val="en-GB" w:bidi="ar-EG"/>
        </w:rPr>
        <w:t xml:space="preserve"> للمجلس.</w:t>
      </w:r>
    </w:p>
    <w:p w14:paraId="324CC524" w14:textId="547908BF" w:rsidR="00C337E0" w:rsidRPr="00F706B6" w:rsidRDefault="00C337E0" w:rsidP="00DD6CD2">
      <w:pPr>
        <w:pStyle w:val="enumlev1"/>
        <w:rPr>
          <w:spacing w:val="-4"/>
          <w:rtl/>
          <w:lang w:val="en-GB" w:bidi="ar-EG"/>
        </w:rPr>
      </w:pPr>
      <w:r w:rsidRPr="00F706B6">
        <w:rPr>
          <w:spacing w:val="-4"/>
        </w:rPr>
        <w:sym w:font="Symbol" w:char="F0B7"/>
      </w:r>
      <w:r w:rsidRPr="00F706B6">
        <w:rPr>
          <w:spacing w:val="-4"/>
          <w:rtl/>
        </w:rPr>
        <w:tab/>
      </w:r>
      <w:r w:rsidRPr="00F706B6">
        <w:rPr>
          <w:rFonts w:hint="cs"/>
          <w:b/>
          <w:bCs/>
          <w:spacing w:val="-4"/>
          <w:rtl/>
        </w:rPr>
        <w:t xml:space="preserve">التوصية </w:t>
      </w:r>
      <w:r w:rsidR="001C305B" w:rsidRPr="00F706B6">
        <w:rPr>
          <w:b/>
          <w:bCs/>
          <w:spacing w:val="-4"/>
        </w:rPr>
        <w:t>3</w:t>
      </w:r>
      <w:r w:rsidRPr="00F706B6">
        <w:rPr>
          <w:rFonts w:hint="cs"/>
          <w:b/>
          <w:bCs/>
          <w:spacing w:val="-4"/>
          <w:rtl/>
        </w:rPr>
        <w:t>:</w:t>
      </w:r>
      <w:r w:rsidRPr="00F706B6">
        <w:rPr>
          <w:rFonts w:hint="cs"/>
          <w:spacing w:val="-4"/>
          <w:rtl/>
        </w:rPr>
        <w:t xml:space="preserve"> </w:t>
      </w:r>
      <w:r w:rsidR="00070886" w:rsidRPr="00F706B6">
        <w:rPr>
          <w:rFonts w:hint="cs"/>
          <w:spacing w:val="-4"/>
          <w:rtl/>
        </w:rPr>
        <w:t xml:space="preserve">تطلب إدارة الإمارات العربية المتحدة تحديثاً بشأن التقدم المحرز في الاستعراض </w:t>
      </w:r>
      <w:r w:rsidR="00A63C9C" w:rsidRPr="00F706B6">
        <w:rPr>
          <w:rFonts w:hint="cs"/>
          <w:spacing w:val="-4"/>
          <w:rtl/>
        </w:rPr>
        <w:t>المضطلع به</w:t>
      </w:r>
      <w:r w:rsidR="00070886" w:rsidRPr="00F706B6">
        <w:rPr>
          <w:rFonts w:hint="cs"/>
          <w:spacing w:val="-4"/>
          <w:rtl/>
        </w:rPr>
        <w:t xml:space="preserve"> لسياسة الإقرار المالي، التي لم </w:t>
      </w:r>
      <w:r w:rsidR="00A63C9C" w:rsidRPr="00F706B6">
        <w:rPr>
          <w:rFonts w:hint="cs"/>
          <w:spacing w:val="-4"/>
          <w:rtl/>
        </w:rPr>
        <w:t>يجر تحديثها</w:t>
      </w:r>
      <w:r w:rsidR="00DD6CD2" w:rsidRPr="00F706B6">
        <w:rPr>
          <w:rFonts w:hint="cs"/>
          <w:spacing w:val="-4"/>
          <w:rtl/>
        </w:rPr>
        <w:t xml:space="preserve"> منذ عام </w:t>
      </w:r>
      <w:r w:rsidR="00DD6CD2" w:rsidRPr="00F706B6">
        <w:rPr>
          <w:spacing w:val="-4"/>
          <w:lang w:val="en-GB"/>
        </w:rPr>
        <w:t>2011</w:t>
      </w:r>
      <w:r w:rsidR="00DD6CD2" w:rsidRPr="00F706B6">
        <w:rPr>
          <w:rFonts w:hint="cs"/>
          <w:spacing w:val="-4"/>
          <w:rtl/>
          <w:lang w:val="en-GB" w:bidi="ar-EG"/>
        </w:rPr>
        <w:t xml:space="preserve">، بالإضافة إلى سياسة المشتريات وسياسة حماية </w:t>
      </w:r>
      <w:r w:rsidR="00A63C9C" w:rsidRPr="00F706B6">
        <w:rPr>
          <w:spacing w:val="-4"/>
          <w:rtl/>
          <w:lang w:val="en-GB" w:bidi="ar-EG"/>
        </w:rPr>
        <w:t>المبلغين عن المخالفات</w:t>
      </w:r>
      <w:r w:rsidR="00DD6CD2" w:rsidRPr="00F706B6">
        <w:rPr>
          <w:rFonts w:hint="cs"/>
          <w:spacing w:val="-4"/>
          <w:rtl/>
          <w:lang w:val="en-GB" w:bidi="ar-EG"/>
        </w:rPr>
        <w:t>.</w:t>
      </w:r>
    </w:p>
    <w:p w14:paraId="4B58DFDF" w14:textId="5B6D6340" w:rsidR="00C337E0" w:rsidRPr="002B005F" w:rsidRDefault="00C337E0" w:rsidP="00DD6CD2">
      <w:pPr>
        <w:pStyle w:val="enumlev1"/>
        <w:rPr>
          <w:rtl/>
        </w:rPr>
      </w:pPr>
      <w:r w:rsidRPr="002B005F">
        <w:sym w:font="Symbol" w:char="F0B7"/>
      </w:r>
      <w:r w:rsidRPr="002B005F">
        <w:rPr>
          <w:rtl/>
        </w:rPr>
        <w:tab/>
      </w:r>
      <w:r w:rsidRPr="002B005F">
        <w:rPr>
          <w:rFonts w:hint="cs"/>
          <w:b/>
          <w:bCs/>
          <w:rtl/>
        </w:rPr>
        <w:t xml:space="preserve">التوصية </w:t>
      </w:r>
      <w:r w:rsidR="001C305B" w:rsidRPr="002B005F">
        <w:rPr>
          <w:b/>
          <w:bCs/>
        </w:rPr>
        <w:t>4</w:t>
      </w:r>
      <w:r w:rsidRPr="002B005F">
        <w:rPr>
          <w:rFonts w:hint="cs"/>
          <w:b/>
          <w:bCs/>
          <w:rtl/>
        </w:rPr>
        <w:t>:</w:t>
      </w:r>
      <w:r w:rsidRPr="002B005F">
        <w:rPr>
          <w:rFonts w:hint="cs"/>
          <w:rtl/>
        </w:rPr>
        <w:t xml:space="preserve"> </w:t>
      </w:r>
      <w:r w:rsidR="00DD6CD2" w:rsidRPr="002B005F">
        <w:rPr>
          <w:rFonts w:hint="cs"/>
          <w:rtl/>
        </w:rPr>
        <w:t xml:space="preserve">تطلب إدارة الإمارات العربية المتحدة إلى الاتحاد أن يكفل ترجمة جميع الوثائق المنشورة على صفحة الأخلاقيات على </w:t>
      </w:r>
      <w:r w:rsidR="00A63C9C" w:rsidRPr="002B005F">
        <w:rPr>
          <w:rFonts w:hint="cs"/>
          <w:rtl/>
        </w:rPr>
        <w:t>موقع</w:t>
      </w:r>
      <w:r w:rsidR="00DD6CD2" w:rsidRPr="002B005F">
        <w:rPr>
          <w:rFonts w:hint="cs"/>
          <w:rtl/>
        </w:rPr>
        <w:t xml:space="preserve"> </w:t>
      </w:r>
      <w:r w:rsidR="00A63C9C" w:rsidRPr="002B005F">
        <w:rPr>
          <w:rFonts w:hint="cs"/>
          <w:rtl/>
        </w:rPr>
        <w:t>الاتحاد الإلكتروني</w:t>
      </w:r>
      <w:r w:rsidR="00DD6CD2" w:rsidRPr="002B005F">
        <w:rPr>
          <w:rFonts w:hint="cs"/>
          <w:rtl/>
        </w:rPr>
        <w:t xml:space="preserve"> باللغات الرسمية الست بدلاً من ظهورها باللغتين الإنكليزية والفرنسية فقط، نظراً للأهمية البالغة لهذه الوثائق وصلتها الوثيقة بموضوع محادثتنا. وعلاوة</w:t>
      </w:r>
      <w:r w:rsidR="00E823B9">
        <w:rPr>
          <w:rFonts w:hint="cs"/>
          <w:rtl/>
        </w:rPr>
        <w:t>ً</w:t>
      </w:r>
      <w:r w:rsidR="00DD6CD2" w:rsidRPr="002B005F">
        <w:rPr>
          <w:rFonts w:hint="cs"/>
          <w:rtl/>
        </w:rPr>
        <w:t xml:space="preserve"> على ذلك، </w:t>
      </w:r>
      <w:r w:rsidR="002B5406" w:rsidRPr="002B005F">
        <w:rPr>
          <w:rFonts w:hint="cs"/>
          <w:rtl/>
        </w:rPr>
        <w:t>على</w:t>
      </w:r>
      <w:r w:rsidR="00DD6CD2" w:rsidRPr="002B005F">
        <w:rPr>
          <w:rFonts w:hint="cs"/>
          <w:rtl/>
        </w:rPr>
        <w:t xml:space="preserve"> الاتحاد </w:t>
      </w:r>
      <w:r w:rsidR="002B5406" w:rsidRPr="002B005F">
        <w:rPr>
          <w:rFonts w:hint="cs"/>
          <w:rtl/>
        </w:rPr>
        <w:t xml:space="preserve">أن يعمم </w:t>
      </w:r>
      <w:r w:rsidR="00DD6CD2" w:rsidRPr="002B005F">
        <w:rPr>
          <w:rFonts w:hint="cs"/>
          <w:rtl/>
        </w:rPr>
        <w:t>هذه الوثائق على المكاتب الإقليمية وينظم ورش عمل توعوية لضمان أن يكون جميع الموظفين على دراية بها.</w:t>
      </w:r>
    </w:p>
    <w:p w14:paraId="2B914C0C" w14:textId="4C88B4D8" w:rsidR="00C337E0" w:rsidRPr="002B005F" w:rsidRDefault="00C337E0" w:rsidP="00DD6CD2">
      <w:pPr>
        <w:pStyle w:val="enumlev1"/>
        <w:rPr>
          <w:rtl/>
        </w:rPr>
      </w:pPr>
      <w:r w:rsidRPr="002B005F">
        <w:sym w:font="Symbol" w:char="F0B7"/>
      </w:r>
      <w:r w:rsidRPr="002B005F">
        <w:rPr>
          <w:rtl/>
        </w:rPr>
        <w:tab/>
      </w:r>
      <w:r w:rsidRPr="002B005F">
        <w:rPr>
          <w:rFonts w:hint="cs"/>
          <w:b/>
          <w:bCs/>
          <w:rtl/>
        </w:rPr>
        <w:t xml:space="preserve">التوصية </w:t>
      </w:r>
      <w:r w:rsidR="001C305B" w:rsidRPr="002B005F">
        <w:rPr>
          <w:b/>
          <w:bCs/>
        </w:rPr>
        <w:t>5</w:t>
      </w:r>
      <w:r w:rsidRPr="002B005F">
        <w:rPr>
          <w:rFonts w:hint="cs"/>
          <w:b/>
          <w:bCs/>
          <w:rtl/>
        </w:rPr>
        <w:t>:</w:t>
      </w:r>
      <w:r w:rsidRPr="002B005F">
        <w:rPr>
          <w:rFonts w:hint="cs"/>
          <w:rtl/>
        </w:rPr>
        <w:t xml:space="preserve"> </w:t>
      </w:r>
      <w:r w:rsidR="00DD6CD2" w:rsidRPr="002B005F">
        <w:rPr>
          <w:rFonts w:hint="cs"/>
          <w:rtl/>
        </w:rPr>
        <w:t xml:space="preserve">تطلب إدارة الإمارات العربية المتحدة إلى الاتحاد أن يضع إطاراً </w:t>
      </w:r>
      <w:r w:rsidR="002B5406" w:rsidRPr="002B005F">
        <w:rPr>
          <w:rFonts w:hint="cs"/>
          <w:rtl/>
        </w:rPr>
        <w:t>للإدارة</w:t>
      </w:r>
      <w:r w:rsidR="00DD6CD2" w:rsidRPr="002B005F">
        <w:rPr>
          <w:rFonts w:hint="cs"/>
          <w:rtl/>
        </w:rPr>
        <w:t xml:space="preserve"> يضمن التزام جميع موظفي الاتحاد، </w:t>
      </w:r>
      <w:r w:rsidR="002B5406" w:rsidRPr="002B005F">
        <w:rPr>
          <w:rFonts w:hint="cs"/>
          <w:rtl/>
        </w:rPr>
        <w:t>بصرف</w:t>
      </w:r>
      <w:r w:rsidR="00DD6CD2" w:rsidRPr="002B005F">
        <w:rPr>
          <w:rFonts w:hint="cs"/>
          <w:rtl/>
        </w:rPr>
        <w:t xml:space="preserve"> النظر عن موقعهم، بنفس مجموعة المعايير والإجراءات.</w:t>
      </w:r>
    </w:p>
    <w:p w14:paraId="6906F7AF" w14:textId="642EB41B" w:rsidR="00C337E0" w:rsidRPr="002B005F" w:rsidRDefault="00C337E0" w:rsidP="000631B1">
      <w:pPr>
        <w:pStyle w:val="enumlev1"/>
        <w:rPr>
          <w:rtl/>
        </w:rPr>
      </w:pPr>
      <w:r w:rsidRPr="002B005F">
        <w:sym w:font="Symbol" w:char="F0B7"/>
      </w:r>
      <w:r w:rsidRPr="002B005F">
        <w:rPr>
          <w:rtl/>
        </w:rPr>
        <w:tab/>
      </w:r>
      <w:r w:rsidRPr="002B005F">
        <w:rPr>
          <w:rFonts w:hint="cs"/>
          <w:b/>
          <w:bCs/>
          <w:rtl/>
        </w:rPr>
        <w:t xml:space="preserve">التوصية </w:t>
      </w:r>
      <w:r w:rsidR="001C305B" w:rsidRPr="002B005F">
        <w:rPr>
          <w:b/>
          <w:bCs/>
        </w:rPr>
        <w:t>6</w:t>
      </w:r>
      <w:r w:rsidRPr="002B005F">
        <w:rPr>
          <w:rFonts w:hint="cs"/>
          <w:b/>
          <w:bCs/>
          <w:rtl/>
        </w:rPr>
        <w:t>:</w:t>
      </w:r>
      <w:r w:rsidRPr="002B005F">
        <w:rPr>
          <w:rFonts w:hint="cs"/>
          <w:rtl/>
        </w:rPr>
        <w:t xml:space="preserve"> </w:t>
      </w:r>
      <w:r w:rsidR="00DD6CD2" w:rsidRPr="002B005F">
        <w:rPr>
          <w:rFonts w:hint="cs"/>
          <w:rtl/>
        </w:rPr>
        <w:t xml:space="preserve">تطلب إدارة الإمارات العربية المتحدة إلى الاتحاد أن يحدد </w:t>
      </w:r>
      <w:r w:rsidR="000631B1" w:rsidRPr="002B005F">
        <w:rPr>
          <w:rFonts w:hint="cs"/>
          <w:rtl/>
        </w:rPr>
        <w:t>الدائرة</w:t>
      </w:r>
      <w:r w:rsidR="00DD6CD2" w:rsidRPr="002B005F">
        <w:rPr>
          <w:rFonts w:hint="cs"/>
          <w:rtl/>
        </w:rPr>
        <w:t xml:space="preserve"> المعنية فيه التي ستتولى </w:t>
      </w:r>
      <w:r w:rsidR="009C36C5" w:rsidRPr="002B005F">
        <w:rPr>
          <w:rFonts w:hint="cs"/>
          <w:rtl/>
        </w:rPr>
        <w:t>ال</w:t>
      </w:r>
      <w:r w:rsidR="00DD6CD2" w:rsidRPr="002B005F">
        <w:rPr>
          <w:rFonts w:hint="cs"/>
          <w:rtl/>
        </w:rPr>
        <w:t xml:space="preserve">مسؤولية </w:t>
      </w:r>
      <w:r w:rsidR="009C36C5" w:rsidRPr="002B005F">
        <w:rPr>
          <w:rFonts w:hint="cs"/>
          <w:rtl/>
        </w:rPr>
        <w:t xml:space="preserve">عن </w:t>
      </w:r>
      <w:r w:rsidR="00DD6CD2" w:rsidRPr="002B005F">
        <w:rPr>
          <w:rFonts w:hint="cs"/>
          <w:rtl/>
        </w:rPr>
        <w:t xml:space="preserve">مراجعة امتثال جميع الموظفين في الاتحاد </w:t>
      </w:r>
      <w:r w:rsidR="002B5406" w:rsidRPr="002B005F">
        <w:rPr>
          <w:rFonts w:hint="cs"/>
          <w:rtl/>
        </w:rPr>
        <w:t>لل</w:t>
      </w:r>
      <w:r w:rsidR="00DD6CD2" w:rsidRPr="002B005F">
        <w:rPr>
          <w:rFonts w:hint="cs"/>
          <w:rtl/>
        </w:rPr>
        <w:t>إجراءات والسياسات المعتمدة</w:t>
      </w:r>
      <w:r w:rsidR="002B5406" w:rsidRPr="002B005F">
        <w:rPr>
          <w:rFonts w:hint="cs"/>
          <w:rtl/>
        </w:rPr>
        <w:t xml:space="preserve"> والإشراف عليه</w:t>
      </w:r>
      <w:r w:rsidRPr="002B005F">
        <w:rPr>
          <w:rFonts w:hint="cs"/>
          <w:rtl/>
        </w:rPr>
        <w:t>.</w:t>
      </w:r>
      <w:r w:rsidR="007904BB" w:rsidRPr="002B005F">
        <w:rPr>
          <w:rFonts w:hint="cs"/>
          <w:rtl/>
        </w:rPr>
        <w:t>"</w:t>
      </w:r>
    </w:p>
    <w:p w14:paraId="2EC41960" w14:textId="394E267F" w:rsidR="007D31D0" w:rsidRPr="005736D3" w:rsidRDefault="009B1CBD" w:rsidP="00F706B6">
      <w:pPr>
        <w:spacing w:before="600"/>
        <w:jc w:val="center"/>
        <w:rPr>
          <w:lang w:val="en-GB"/>
        </w:rPr>
      </w:pPr>
      <w:r w:rsidRPr="002B005F">
        <w:rPr>
          <w:rFonts w:hint="cs"/>
          <w:rtl/>
        </w:rPr>
        <w:t>ــــــــــــــــــــــــــــــــــــــــــــــــــــــــــــــــــــــــــــــــ</w:t>
      </w:r>
    </w:p>
    <w:sectPr w:rsidR="007D31D0" w:rsidRPr="005736D3" w:rsidSect="006C3242">
      <w:headerReference w:type="default" r:id="rId23"/>
      <w:footerReference w:type="default" r:id="rId24"/>
      <w:footerReference w:type="firs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B726A" w14:textId="77777777" w:rsidR="00787C6E" w:rsidRDefault="00787C6E" w:rsidP="006C3242">
      <w:pPr>
        <w:spacing w:before="0" w:line="240" w:lineRule="auto"/>
      </w:pPr>
      <w:r>
        <w:separator/>
      </w:r>
    </w:p>
  </w:endnote>
  <w:endnote w:type="continuationSeparator" w:id="0">
    <w:p w14:paraId="14A4BBF5" w14:textId="77777777" w:rsidR="00787C6E" w:rsidRDefault="00787C6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9425A" w14:textId="0D73070D" w:rsidR="00350296" w:rsidRPr="0026373E" w:rsidRDefault="00350296"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DA753C">
      <w:rPr>
        <w:noProof/>
        <w:sz w:val="16"/>
        <w:szCs w:val="16"/>
        <w:lang w:val="fr-FR"/>
      </w:rPr>
      <w:t>P:\ARA\SG\CONSEIL\VC\000\017V2A.docx</w:t>
    </w:r>
    <w:r w:rsidRPr="0026373E">
      <w:rPr>
        <w:sz w:val="16"/>
        <w:szCs w:val="16"/>
      </w:rPr>
      <w:fldChar w:fldCharType="end"/>
    </w:r>
    <w:proofErr w:type="gramStart"/>
    <w:r w:rsidRPr="00B239A8">
      <w:rPr>
        <w:sz w:val="16"/>
        <w:szCs w:val="16"/>
        <w:lang w:val="fr-CH"/>
      </w:rPr>
      <w:t xml:space="preserve">  </w:t>
    </w:r>
    <w:r w:rsidRPr="0026373E">
      <w:rPr>
        <w:sz w:val="16"/>
        <w:szCs w:val="16"/>
        <w:lang w:val="fr-FR"/>
      </w:rPr>
      <w:t xml:space="preserve"> (</w:t>
    </w:r>
    <w:proofErr w:type="gramEnd"/>
    <w:r>
      <w:rPr>
        <w:sz w:val="16"/>
        <w:szCs w:val="16"/>
        <w:lang w:val="fr-FR"/>
      </w:rPr>
      <w:t>472735</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404DC" w14:textId="77777777" w:rsidR="00350296" w:rsidRPr="00CB7DE5" w:rsidRDefault="00350296" w:rsidP="006C3242">
    <w:pPr>
      <w:pStyle w:val="Footer"/>
      <w:spacing w:before="120" w:after="120"/>
      <w:jc w:val="center"/>
      <w:rPr>
        <w:rFonts w:ascii="Calibri" w:hAnsi="Calibri" w:cs="Calibri"/>
        <w:sz w:val="22"/>
        <w:szCs w:val="22"/>
        <w:lang w:val="fr-FR"/>
      </w:rPr>
    </w:pPr>
    <w:r w:rsidRPr="00CB7DE5">
      <w:rPr>
        <w:rFonts w:ascii="Calibri" w:hAnsi="Calibri" w:cs="Calibri"/>
        <w:sz w:val="22"/>
        <w:szCs w:val="22"/>
        <w:lang w:val="fr-FR"/>
      </w:rPr>
      <w:t xml:space="preserve">• </w:t>
    </w:r>
    <w:hyperlink r:id="rId1" w:history="1">
      <w:r w:rsidRPr="00CB7DE5">
        <w:rPr>
          <w:rStyle w:val="Hyperlink"/>
          <w:rFonts w:ascii="Calibri" w:hAnsi="Calibri" w:cs="Calibri"/>
          <w:sz w:val="22"/>
          <w:szCs w:val="22"/>
          <w:lang w:val="fr-FR"/>
        </w:rPr>
        <w:t>http://www.itu.int/council</w:t>
      </w:r>
    </w:hyperlink>
    <w:r w:rsidRPr="00CB7DE5">
      <w:rPr>
        <w:rFonts w:ascii="Calibri" w:hAnsi="Calibri" w:cs="Calibri"/>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62392" w14:textId="77777777" w:rsidR="00787C6E" w:rsidRDefault="00787C6E" w:rsidP="006C3242">
      <w:pPr>
        <w:spacing w:before="0" w:line="240" w:lineRule="auto"/>
      </w:pPr>
      <w:r>
        <w:separator/>
      </w:r>
    </w:p>
  </w:footnote>
  <w:footnote w:type="continuationSeparator" w:id="0">
    <w:p w14:paraId="6584F191" w14:textId="77777777" w:rsidR="00787C6E" w:rsidRDefault="00787C6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240F0" w14:textId="7CA8A01C" w:rsidR="00350296" w:rsidRPr="00447F32" w:rsidRDefault="00DA753C"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350296" w:rsidRPr="00447F32">
          <w:rPr>
            <w:rFonts w:cs="Calibri"/>
            <w:sz w:val="20"/>
            <w:szCs w:val="20"/>
          </w:rPr>
          <w:fldChar w:fldCharType="begin"/>
        </w:r>
        <w:r w:rsidR="00350296" w:rsidRPr="00447F32">
          <w:rPr>
            <w:rFonts w:cs="Calibri"/>
            <w:sz w:val="20"/>
            <w:szCs w:val="20"/>
          </w:rPr>
          <w:instrText xml:space="preserve"> PAGE   \* MERGEFORMAT </w:instrText>
        </w:r>
        <w:r w:rsidR="00350296" w:rsidRPr="00447F32">
          <w:rPr>
            <w:rFonts w:cs="Calibri"/>
            <w:sz w:val="20"/>
            <w:szCs w:val="20"/>
          </w:rPr>
          <w:fldChar w:fldCharType="separate"/>
        </w:r>
        <w:r w:rsidR="000631B1">
          <w:rPr>
            <w:rFonts w:cs="Calibri"/>
            <w:noProof/>
            <w:sz w:val="20"/>
            <w:szCs w:val="20"/>
          </w:rPr>
          <w:t>6</w:t>
        </w:r>
        <w:r w:rsidR="00350296" w:rsidRPr="00447F32">
          <w:rPr>
            <w:rFonts w:cs="Calibri"/>
            <w:noProof/>
            <w:sz w:val="20"/>
            <w:szCs w:val="20"/>
          </w:rPr>
          <w:fldChar w:fldCharType="end"/>
        </w:r>
        <w:r w:rsidR="00350296" w:rsidRPr="00447F32">
          <w:rPr>
            <w:rFonts w:cs="Calibri"/>
            <w:noProof/>
            <w:sz w:val="20"/>
            <w:szCs w:val="20"/>
          </w:rPr>
          <w:br/>
        </w:r>
        <w:r w:rsidR="00350296">
          <w:rPr>
            <w:rFonts w:cs="Calibri"/>
            <w:noProof/>
            <w:sz w:val="20"/>
            <w:szCs w:val="20"/>
          </w:rPr>
          <w:t>VC</w:t>
        </w:r>
        <w:r w:rsidR="00350296" w:rsidRPr="00447F32">
          <w:rPr>
            <w:rFonts w:cs="Calibri"/>
            <w:noProof/>
            <w:sz w:val="20"/>
            <w:szCs w:val="20"/>
          </w:rPr>
          <w:t>/</w:t>
        </w:r>
        <w:r w:rsidR="00350296">
          <w:rPr>
            <w:rFonts w:cs="Calibri"/>
            <w:noProof/>
            <w:sz w:val="20"/>
            <w:szCs w:val="20"/>
          </w:rPr>
          <w:t>17</w:t>
        </w:r>
        <w:r w:rsidR="00350296"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948"/>
    <w:rsid w:val="0004291F"/>
    <w:rsid w:val="00045360"/>
    <w:rsid w:val="000631B1"/>
    <w:rsid w:val="00067CCC"/>
    <w:rsid w:val="00070886"/>
    <w:rsid w:val="00073C7E"/>
    <w:rsid w:val="00090574"/>
    <w:rsid w:val="000C1C0E"/>
    <w:rsid w:val="000C548A"/>
    <w:rsid w:val="000F2FC4"/>
    <w:rsid w:val="001873F7"/>
    <w:rsid w:val="001C0169"/>
    <w:rsid w:val="001C305B"/>
    <w:rsid w:val="001D0995"/>
    <w:rsid w:val="001D1D50"/>
    <w:rsid w:val="001D6745"/>
    <w:rsid w:val="001E11EE"/>
    <w:rsid w:val="001E446E"/>
    <w:rsid w:val="001F2C02"/>
    <w:rsid w:val="001F7CAF"/>
    <w:rsid w:val="002154EE"/>
    <w:rsid w:val="00224B6A"/>
    <w:rsid w:val="002276D2"/>
    <w:rsid w:val="0023283D"/>
    <w:rsid w:val="00240E19"/>
    <w:rsid w:val="0026255F"/>
    <w:rsid w:val="0026373E"/>
    <w:rsid w:val="00271AF0"/>
    <w:rsid w:val="00271C43"/>
    <w:rsid w:val="00290728"/>
    <w:rsid w:val="002978F4"/>
    <w:rsid w:val="002B005F"/>
    <w:rsid w:val="002B028D"/>
    <w:rsid w:val="002B1719"/>
    <w:rsid w:val="002B21C9"/>
    <w:rsid w:val="002B5406"/>
    <w:rsid w:val="002E1973"/>
    <w:rsid w:val="002E1E43"/>
    <w:rsid w:val="002E6541"/>
    <w:rsid w:val="002E7C00"/>
    <w:rsid w:val="002F71D8"/>
    <w:rsid w:val="00327B65"/>
    <w:rsid w:val="00330633"/>
    <w:rsid w:val="00334924"/>
    <w:rsid w:val="003409BC"/>
    <w:rsid w:val="0034101D"/>
    <w:rsid w:val="00346296"/>
    <w:rsid w:val="00350296"/>
    <w:rsid w:val="00357185"/>
    <w:rsid w:val="003713B1"/>
    <w:rsid w:val="00383829"/>
    <w:rsid w:val="0039159C"/>
    <w:rsid w:val="00395255"/>
    <w:rsid w:val="003A0019"/>
    <w:rsid w:val="003B3BCE"/>
    <w:rsid w:val="003C6B4F"/>
    <w:rsid w:val="003D29BE"/>
    <w:rsid w:val="003D7657"/>
    <w:rsid w:val="003D7683"/>
    <w:rsid w:val="003E71E4"/>
    <w:rsid w:val="003F4B29"/>
    <w:rsid w:val="00423CAF"/>
    <w:rsid w:val="0042686F"/>
    <w:rsid w:val="004317D8"/>
    <w:rsid w:val="00434183"/>
    <w:rsid w:val="004423D9"/>
    <w:rsid w:val="00443869"/>
    <w:rsid w:val="00446685"/>
    <w:rsid w:val="00446CD7"/>
    <w:rsid w:val="00447F32"/>
    <w:rsid w:val="004B1F2F"/>
    <w:rsid w:val="004C6EE8"/>
    <w:rsid w:val="004E11DC"/>
    <w:rsid w:val="004E2231"/>
    <w:rsid w:val="004F72F2"/>
    <w:rsid w:val="005271B3"/>
    <w:rsid w:val="005408BF"/>
    <w:rsid w:val="005409AC"/>
    <w:rsid w:val="00543317"/>
    <w:rsid w:val="0055516A"/>
    <w:rsid w:val="0055694C"/>
    <w:rsid w:val="00570A54"/>
    <w:rsid w:val="005736D3"/>
    <w:rsid w:val="0058491B"/>
    <w:rsid w:val="00592EA5"/>
    <w:rsid w:val="005A3170"/>
    <w:rsid w:val="005B1652"/>
    <w:rsid w:val="005D62EC"/>
    <w:rsid w:val="005E5121"/>
    <w:rsid w:val="005E6E0B"/>
    <w:rsid w:val="005F0D60"/>
    <w:rsid w:val="00614855"/>
    <w:rsid w:val="00617CA4"/>
    <w:rsid w:val="00662FBB"/>
    <w:rsid w:val="00663B2A"/>
    <w:rsid w:val="006654A6"/>
    <w:rsid w:val="00677396"/>
    <w:rsid w:val="0069200F"/>
    <w:rsid w:val="006A65CB"/>
    <w:rsid w:val="006A793B"/>
    <w:rsid w:val="006B626C"/>
    <w:rsid w:val="006C3242"/>
    <w:rsid w:val="006C7CC0"/>
    <w:rsid w:val="006F63F7"/>
    <w:rsid w:val="0070258B"/>
    <w:rsid w:val="007025C7"/>
    <w:rsid w:val="00706D7A"/>
    <w:rsid w:val="0070780B"/>
    <w:rsid w:val="00714956"/>
    <w:rsid w:val="00722F0D"/>
    <w:rsid w:val="00737162"/>
    <w:rsid w:val="0074420E"/>
    <w:rsid w:val="00781844"/>
    <w:rsid w:val="00783E26"/>
    <w:rsid w:val="00787C6E"/>
    <w:rsid w:val="007904BB"/>
    <w:rsid w:val="007C1B31"/>
    <w:rsid w:val="007C3BC7"/>
    <w:rsid w:val="007C3BCD"/>
    <w:rsid w:val="007D31D0"/>
    <w:rsid w:val="007D4ACF"/>
    <w:rsid w:val="007D79B1"/>
    <w:rsid w:val="007E3F69"/>
    <w:rsid w:val="007F0787"/>
    <w:rsid w:val="0080321B"/>
    <w:rsid w:val="00810B7B"/>
    <w:rsid w:val="0082358A"/>
    <w:rsid w:val="008235CD"/>
    <w:rsid w:val="008247DE"/>
    <w:rsid w:val="00832433"/>
    <w:rsid w:val="00840B10"/>
    <w:rsid w:val="008513CB"/>
    <w:rsid w:val="00876B33"/>
    <w:rsid w:val="00887BDE"/>
    <w:rsid w:val="008A6064"/>
    <w:rsid w:val="008A7F84"/>
    <w:rsid w:val="008E624F"/>
    <w:rsid w:val="008F1EDA"/>
    <w:rsid w:val="00902FEE"/>
    <w:rsid w:val="0091702E"/>
    <w:rsid w:val="00923B0C"/>
    <w:rsid w:val="0094021C"/>
    <w:rsid w:val="009461A5"/>
    <w:rsid w:val="00946FC1"/>
    <w:rsid w:val="00952F86"/>
    <w:rsid w:val="00982B28"/>
    <w:rsid w:val="0098797E"/>
    <w:rsid w:val="009B1CBD"/>
    <w:rsid w:val="009C36C5"/>
    <w:rsid w:val="009D313F"/>
    <w:rsid w:val="009D5E1E"/>
    <w:rsid w:val="009E04F8"/>
    <w:rsid w:val="009F6984"/>
    <w:rsid w:val="009F7782"/>
    <w:rsid w:val="00A22F61"/>
    <w:rsid w:val="00A260FA"/>
    <w:rsid w:val="00A41910"/>
    <w:rsid w:val="00A47A5A"/>
    <w:rsid w:val="00A63C9C"/>
    <w:rsid w:val="00A6683B"/>
    <w:rsid w:val="00A71A62"/>
    <w:rsid w:val="00A9076B"/>
    <w:rsid w:val="00A97F94"/>
    <w:rsid w:val="00AB2300"/>
    <w:rsid w:val="00AE692A"/>
    <w:rsid w:val="00AF182C"/>
    <w:rsid w:val="00AF39CA"/>
    <w:rsid w:val="00B01F25"/>
    <w:rsid w:val="00B03099"/>
    <w:rsid w:val="00B05BC8"/>
    <w:rsid w:val="00B239A8"/>
    <w:rsid w:val="00B445AA"/>
    <w:rsid w:val="00B526AA"/>
    <w:rsid w:val="00B553FE"/>
    <w:rsid w:val="00B57E0A"/>
    <w:rsid w:val="00B64B47"/>
    <w:rsid w:val="00BB7213"/>
    <w:rsid w:val="00BC1842"/>
    <w:rsid w:val="00C002DE"/>
    <w:rsid w:val="00C0598B"/>
    <w:rsid w:val="00C227A7"/>
    <w:rsid w:val="00C32217"/>
    <w:rsid w:val="00C32F0F"/>
    <w:rsid w:val="00C337E0"/>
    <w:rsid w:val="00C47541"/>
    <w:rsid w:val="00C53BF8"/>
    <w:rsid w:val="00C66157"/>
    <w:rsid w:val="00C674FE"/>
    <w:rsid w:val="00C67501"/>
    <w:rsid w:val="00C75633"/>
    <w:rsid w:val="00C828CD"/>
    <w:rsid w:val="00CA3787"/>
    <w:rsid w:val="00CB7DE5"/>
    <w:rsid w:val="00CC763C"/>
    <w:rsid w:val="00CE25BC"/>
    <w:rsid w:val="00CE2EE1"/>
    <w:rsid w:val="00CE3349"/>
    <w:rsid w:val="00CE36E5"/>
    <w:rsid w:val="00CF27F5"/>
    <w:rsid w:val="00CF3FFD"/>
    <w:rsid w:val="00D10CCF"/>
    <w:rsid w:val="00D23DEF"/>
    <w:rsid w:val="00D33F30"/>
    <w:rsid w:val="00D342CC"/>
    <w:rsid w:val="00D51608"/>
    <w:rsid w:val="00D70ED4"/>
    <w:rsid w:val="00D77D0F"/>
    <w:rsid w:val="00DA1CF0"/>
    <w:rsid w:val="00DA3990"/>
    <w:rsid w:val="00DA696F"/>
    <w:rsid w:val="00DA753C"/>
    <w:rsid w:val="00DC1E02"/>
    <w:rsid w:val="00DC24B4"/>
    <w:rsid w:val="00DC5FB0"/>
    <w:rsid w:val="00DD6CD2"/>
    <w:rsid w:val="00DE47A8"/>
    <w:rsid w:val="00DE4EA5"/>
    <w:rsid w:val="00DF16DC"/>
    <w:rsid w:val="00E126A4"/>
    <w:rsid w:val="00E417FE"/>
    <w:rsid w:val="00E45211"/>
    <w:rsid w:val="00E473C5"/>
    <w:rsid w:val="00E73209"/>
    <w:rsid w:val="00E80066"/>
    <w:rsid w:val="00E823B9"/>
    <w:rsid w:val="00E92863"/>
    <w:rsid w:val="00E9355A"/>
    <w:rsid w:val="00EB796D"/>
    <w:rsid w:val="00EC6DBC"/>
    <w:rsid w:val="00EC705B"/>
    <w:rsid w:val="00EE2916"/>
    <w:rsid w:val="00EE5B18"/>
    <w:rsid w:val="00EF2865"/>
    <w:rsid w:val="00EF6948"/>
    <w:rsid w:val="00F058DC"/>
    <w:rsid w:val="00F23464"/>
    <w:rsid w:val="00F24FC4"/>
    <w:rsid w:val="00F2676C"/>
    <w:rsid w:val="00F27ECB"/>
    <w:rsid w:val="00F3406B"/>
    <w:rsid w:val="00F452E6"/>
    <w:rsid w:val="00F706B6"/>
    <w:rsid w:val="00F84366"/>
    <w:rsid w:val="00F85089"/>
    <w:rsid w:val="00F974C5"/>
    <w:rsid w:val="00FA6F46"/>
    <w:rsid w:val="00FB0AE9"/>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C0B7AC"/>
  <w15:chartTrackingRefBased/>
  <w15:docId w15:val="{FE4840CB-ECE6-4064-9196-E0139E43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Headingb0">
    <w:name w:val="Heading_b"/>
    <w:basedOn w:val="Normal"/>
    <w:next w:val="Normal"/>
    <w:rsid w:val="004B1F2F"/>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Calibri" w:eastAsia="MS Mincho" w:hAnsi="Calibri" w:cs="Calibri"/>
      <w:b/>
      <w:lang w:eastAsia="en-US"/>
    </w:rPr>
  </w:style>
  <w:style w:type="paragraph" w:customStyle="1" w:styleId="toc0">
    <w:name w:val="toc 0"/>
    <w:basedOn w:val="Normal"/>
    <w:next w:val="TOC1"/>
    <w:rsid w:val="00EF6948"/>
    <w:pPr>
      <w:tabs>
        <w:tab w:val="clear" w:pos="794"/>
        <w:tab w:val="right" w:pos="9781"/>
      </w:tabs>
      <w:overflowPunct w:val="0"/>
      <w:autoSpaceDE w:val="0"/>
      <w:autoSpaceDN w:val="0"/>
      <w:bidi w:val="0"/>
      <w:adjustRightInd w:val="0"/>
      <w:spacing w:line="240" w:lineRule="auto"/>
      <w:jc w:val="left"/>
      <w:textAlignment w:val="baseline"/>
    </w:pPr>
    <w:rPr>
      <w:rFonts w:ascii="Calibri" w:eastAsia="Times New Roman" w:hAnsi="Calibri" w:cs="Times New Roman"/>
      <w:b/>
      <w:sz w:val="24"/>
      <w:szCs w:val="20"/>
      <w:lang w:val="en-GB" w:eastAsia="en-US"/>
    </w:rPr>
  </w:style>
  <w:style w:type="paragraph" w:styleId="BalloonText">
    <w:name w:val="Balloon Text"/>
    <w:basedOn w:val="Normal"/>
    <w:link w:val="BalloonTextChar"/>
    <w:uiPriority w:val="99"/>
    <w:semiHidden/>
    <w:unhideWhenUsed/>
    <w:rsid w:val="003D768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6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C-0048/en" TargetMode="External"/><Relationship Id="rId18" Type="http://schemas.openxmlformats.org/officeDocument/2006/relationships/hyperlink" Target="https://www.itu.int/md/S20-CL-C-0049/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20-CL-C-0007/en" TargetMode="External"/><Relationship Id="rId7" Type="http://schemas.openxmlformats.org/officeDocument/2006/relationships/endnotes" Target="endnotes.xml"/><Relationship Id="rId12" Type="http://schemas.openxmlformats.org/officeDocument/2006/relationships/hyperlink" Target="https://www.itu.int/md/S20-CLVC-C-0008/en" TargetMode="External"/><Relationship Id="rId17" Type="http://schemas.openxmlformats.org/officeDocument/2006/relationships/hyperlink" Target="https://www.itu.int/md/S20-CLVC-C-0011/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20-CLVC-C-0009/en" TargetMode="External"/><Relationship Id="rId20" Type="http://schemas.openxmlformats.org/officeDocument/2006/relationships/hyperlink" Target="https://www.itu.int/md/S20-CLVC-C-000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49/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0-CL-C-0027/en" TargetMode="External"/><Relationship Id="rId23" Type="http://schemas.openxmlformats.org/officeDocument/2006/relationships/header" Target="header1.xml"/><Relationship Id="rId10" Type="http://schemas.openxmlformats.org/officeDocument/2006/relationships/hyperlink" Target="https://www.itu.int/md/S20-CLVC-C-0011/en" TargetMode="External"/><Relationship Id="rId19" Type="http://schemas.openxmlformats.org/officeDocument/2006/relationships/hyperlink" Target="https://www.itu.int/md/S20-CL-C-0060/en" TargetMode="External"/><Relationship Id="rId4" Type="http://schemas.openxmlformats.org/officeDocument/2006/relationships/settings" Target="settings.xml"/><Relationship Id="rId9" Type="http://schemas.openxmlformats.org/officeDocument/2006/relationships/hyperlink" Target="https://www.itu.int/md/S20-CLVC-C-0009/en" TargetMode="External"/><Relationship Id="rId14" Type="http://schemas.openxmlformats.org/officeDocument/2006/relationships/hyperlink" Target="https://www.itu.int/md/S20-CLVC-200609-TD-0001/en" TargetMode="External"/><Relationship Id="rId22" Type="http://schemas.openxmlformats.org/officeDocument/2006/relationships/hyperlink" Target="https://www.itu.int/md/S20-CL-C-0048/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088A6-ADCB-4889-8FDD-132C4739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3141</Words>
  <Characters>17907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Riz, Imad</cp:lastModifiedBy>
  <cp:revision>3</cp:revision>
  <dcterms:created xsi:type="dcterms:W3CDTF">2020-07-28T10:39:00Z</dcterms:created>
  <dcterms:modified xsi:type="dcterms:W3CDTF">2020-07-28T10:42:00Z</dcterms:modified>
</cp:coreProperties>
</file>