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242FD7B4" w:rsidR="00554570" w:rsidRPr="004629E2" w:rsidRDefault="000B58BC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理事磋商会</w:t>
            </w:r>
            <w:r w:rsidR="008E2884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第二次</w:t>
            </w:r>
            <w:r w:rsidRPr="000B58B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虚拟会议</w:t>
            </w:r>
            <w:bookmarkStart w:id="0" w:name="lt_pId447"/>
            <w:r w:rsidR="00844086"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="00554570"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="002525CF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11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="004531AC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16</w:t>
            </w:r>
            <w:r w:rsidR="00554570"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5A535585" w:rsidR="00554570" w:rsidRPr="00554570" w:rsidRDefault="00554570" w:rsidP="00414568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="000841EE" w:rsidRPr="000841EE">
              <w:rPr>
                <w:b/>
                <w:bCs/>
                <w:szCs w:val="24"/>
                <w:lang w:eastAsia="zh-CN"/>
              </w:rPr>
              <w:t>-2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841EE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A36E80">
              <w:rPr>
                <w:b/>
                <w:bCs/>
                <w:szCs w:val="24"/>
                <w:lang w:eastAsia="zh-CN"/>
              </w:rPr>
              <w:t>(Cor</w:t>
            </w:r>
            <w:r w:rsidR="00BB2160">
              <w:rPr>
                <w:b/>
                <w:bCs/>
                <w:szCs w:val="24"/>
                <w:lang w:eastAsia="zh-CN"/>
              </w:rPr>
              <w:t>.</w:t>
            </w:r>
            <w:r w:rsidR="00A36E80">
              <w:rPr>
                <w:b/>
                <w:bCs/>
                <w:szCs w:val="24"/>
                <w:lang w:eastAsia="zh-CN"/>
              </w:rPr>
              <w:t>1)</w:t>
            </w:r>
            <w:r w:rsidR="00D02E35">
              <w:rPr>
                <w:b/>
                <w:bCs/>
                <w:szCs w:val="24"/>
                <w:lang w:eastAsia="zh-CN"/>
              </w:rPr>
              <w:t>-</w:t>
            </w:r>
            <w:r w:rsidR="00F22DBA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14568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A36E80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36E80">
              <w:rPr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="00414568">
              <w:rPr>
                <w:rFonts w:hint="eastAsia"/>
                <w:b/>
                <w:bCs/>
                <w:szCs w:val="24"/>
                <w:lang w:eastAsia="zh-CN"/>
              </w:rPr>
              <w:t>原文：俄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6DF2C339" w14:textId="77777777" w:rsidR="00554570" w:rsidRPr="004629E2" w:rsidRDefault="00554570" w:rsidP="00554570">
      <w:pPr>
        <w:rPr>
          <w:b/>
          <w:bCs/>
          <w:sz w:val="28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601288" w14:paraId="64E3BFD2" w14:textId="77777777" w:rsidTr="003E6A45"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77777777" w:rsidR="00554570" w:rsidRPr="00601288" w:rsidRDefault="000B58BC" w:rsidP="00FA7FCF">
            <w:pPr>
              <w:rPr>
                <w:rFonts w:cs="Calibri"/>
                <w:b/>
                <w:bCs/>
                <w:szCs w:val="24"/>
              </w:rPr>
            </w:pPr>
            <w:bookmarkStart w:id="2" w:name="dsource" w:colFirst="0" w:colLast="0"/>
            <w:bookmarkEnd w:id="1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4A04B3B8" w:rsidR="00554570" w:rsidRPr="00601288" w:rsidRDefault="008E2884" w:rsidP="003C3C0B">
            <w:pPr>
              <w:rPr>
                <w:rFonts w:cs="Calibri"/>
                <w:szCs w:val="24"/>
                <w:lang w:eastAsia="zh-CN"/>
              </w:rPr>
            </w:pPr>
            <w:r>
              <w:rPr>
                <w:b/>
                <w:bCs/>
                <w:lang w:eastAsia="zh-CN"/>
              </w:rPr>
              <w:t>阿塞拜疆共和国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白俄罗斯共和国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  <w:lang w:eastAsia="zh-CN"/>
              </w:rPr>
              <w:t>俄罗斯联邦</w:t>
            </w:r>
            <w:r w:rsidR="00A36E80">
              <w:rPr>
                <w:rFonts w:hint="eastAsia"/>
                <w:b/>
                <w:bCs/>
                <w:lang w:eastAsia="zh-CN"/>
              </w:rPr>
              <w:t>、</w:t>
            </w:r>
            <w:r w:rsidR="00BB2160">
              <w:rPr>
                <w:b/>
                <w:bCs/>
                <w:lang w:eastAsia="zh-CN"/>
              </w:rPr>
              <w:br/>
            </w:r>
            <w:r w:rsidR="00A36E80">
              <w:rPr>
                <w:b/>
                <w:bCs/>
                <w:lang w:eastAsia="zh-CN"/>
              </w:rPr>
              <w:t>乌兹别克斯坦共和国</w:t>
            </w:r>
          </w:p>
        </w:tc>
      </w:tr>
      <w:tr w:rsidR="00554570" w:rsidRPr="00601288" w14:paraId="5EB9E1D5" w14:textId="77777777" w:rsidTr="003E6A45">
        <w:tc>
          <w:tcPr>
            <w:tcW w:w="2835" w:type="dxa"/>
          </w:tcPr>
          <w:p w14:paraId="1042D80C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601288" w14:paraId="1DFC14DA" w14:textId="77777777" w:rsidTr="003E6A45"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554570" w:rsidRPr="00601288" w:rsidRDefault="00554570" w:rsidP="00FA7FCF">
            <w:pPr>
              <w:spacing w:after="120"/>
              <w:rPr>
                <w:rFonts w:cs="Calibri"/>
                <w:b/>
                <w:bCs/>
                <w:szCs w:val="24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55F77" w14:textId="137813FD" w:rsidR="00554570" w:rsidRPr="00601288" w:rsidRDefault="004B2977" w:rsidP="003276B6">
            <w:pPr>
              <w:spacing w:after="120"/>
              <w:rPr>
                <w:rFonts w:cs="Calibri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改进虚拟会议的组织</w:t>
            </w:r>
          </w:p>
        </w:tc>
      </w:tr>
      <w:tr w:rsidR="00554570" w:rsidRPr="00601288" w14:paraId="09CC16E0" w14:textId="77777777" w:rsidTr="00653376">
        <w:trPr>
          <w:trHeight w:val="269"/>
        </w:trPr>
        <w:tc>
          <w:tcPr>
            <w:tcW w:w="2835" w:type="dxa"/>
          </w:tcPr>
          <w:p w14:paraId="6AB8A0A5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47F7D5A6" w14:textId="77777777" w:rsidR="00554570" w:rsidRPr="00601288" w:rsidRDefault="00554570" w:rsidP="00FA7FCF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554570" w:rsidRPr="000841EE" w14:paraId="343266E0" w14:textId="77777777" w:rsidTr="00653376">
        <w:trPr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0FC5ABA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proofErr w:type="gramStart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虚拟磋商</w:t>
            </w:r>
            <w:proofErr w:type="gramEnd"/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会</w:t>
            </w:r>
          </w:p>
          <w:p w14:paraId="5C316A82" w14:textId="77777777" w:rsidR="000B58BC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议程草案</w:t>
            </w:r>
          </w:p>
          <w:p w14:paraId="230D9A29" w14:textId="6ECFEE5E" w:rsidR="00554570" w:rsidRPr="00601288" w:rsidRDefault="000B58BC" w:rsidP="000B58BC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601288">
              <w:rPr>
                <w:rFonts w:cs="Calibri" w:hint="eastAsia"/>
                <w:b/>
                <w:bCs/>
                <w:szCs w:val="24"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CFC4" w14:textId="639B13DC" w:rsidR="00554570" w:rsidRPr="00844086" w:rsidRDefault="004B2977" w:rsidP="00844086">
            <w:pPr>
              <w:spacing w:after="120"/>
              <w:rPr>
                <w:b/>
                <w:bCs/>
                <w:szCs w:val="24"/>
                <w:lang w:val="ru-RU" w:eastAsia="zh-CN"/>
              </w:rPr>
            </w:pPr>
            <w:r w:rsidRPr="004B2977">
              <w:rPr>
                <w:b/>
                <w:bCs/>
                <w:lang w:eastAsia="zh-CN"/>
              </w:rPr>
              <w:t>理事磋商会第二次虚拟会议的议程草案</w:t>
            </w:r>
            <w:r>
              <w:rPr>
                <w:rFonts w:hint="eastAsia"/>
                <w:b/>
                <w:bCs/>
                <w:lang w:eastAsia="zh-CN"/>
              </w:rPr>
              <w:t>第二组事项的第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项（</w:t>
            </w:r>
            <w:r w:rsidRPr="009A0217">
              <w:rPr>
                <w:b/>
                <w:bCs/>
                <w:lang w:eastAsia="zh-CN"/>
              </w:rPr>
              <w:t>PL2.8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0841EE" w:rsidRPr="009A0217">
              <w:rPr>
                <w:b/>
                <w:bCs/>
                <w:lang w:eastAsia="zh-CN"/>
              </w:rPr>
              <w:br/>
            </w:r>
            <w:hyperlink r:id="rId9" w:history="1">
              <w:r w:rsidR="000841EE" w:rsidRPr="00106518">
                <w:rPr>
                  <w:rStyle w:val="Hyperlink"/>
                  <w:b/>
                  <w:lang w:val="ru-RU" w:eastAsia="zh-CN"/>
                </w:rPr>
                <w:t>VC/13</w:t>
              </w:r>
            </w:hyperlink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3377AB">
              <w:fldChar w:fldCharType="begin"/>
            </w:r>
            <w:r w:rsidR="003377AB">
              <w:rPr>
                <w:lang w:eastAsia="zh-CN"/>
              </w:rPr>
              <w:instrText xml:space="preserve"> HYPERLINK "https://www.itu.int/md/S20-CLVC-C-0010/en" </w:instrText>
            </w:r>
            <w:r w:rsidR="003377AB">
              <w:fldChar w:fldCharType="separate"/>
            </w:r>
            <w:r w:rsidR="000841EE" w:rsidRPr="00106518">
              <w:rPr>
                <w:rStyle w:val="Hyperlink"/>
                <w:b/>
                <w:lang w:val="ru-RU" w:eastAsia="zh-CN"/>
              </w:rPr>
              <w:t>VC/10</w:t>
            </w:r>
            <w:r w:rsidR="003377AB">
              <w:rPr>
                <w:rStyle w:val="Hyperlink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3377AB">
              <w:fldChar w:fldCharType="begin"/>
            </w:r>
            <w:r w:rsidR="003377AB">
              <w:rPr>
                <w:lang w:eastAsia="zh-CN"/>
              </w:rPr>
              <w:instrText xml:space="preserve"> HYPERLINK "https://www.itu.int/md/S20-CL-C-0014/en" </w:instrText>
            </w:r>
            <w:r w:rsidR="003377AB">
              <w:fldChar w:fldCharType="separate"/>
            </w:r>
            <w:r w:rsidR="000841EE" w:rsidRPr="00415241">
              <w:rPr>
                <w:rStyle w:val="Hyperlink"/>
                <w:b/>
                <w:bCs/>
                <w:lang w:val="ru-RU" w:eastAsia="zh-CN"/>
              </w:rPr>
              <w:t>C20/</w:t>
            </w:r>
            <w:r w:rsidR="000841EE" w:rsidRPr="00415241">
              <w:rPr>
                <w:rStyle w:val="Hyperlink"/>
                <w:rFonts w:cstheme="minorHAnsi"/>
                <w:b/>
                <w:lang w:val="ru-RU" w:eastAsia="zh-CN"/>
              </w:rPr>
              <w:t>14</w:t>
            </w:r>
            <w:r w:rsidR="003377AB">
              <w:rPr>
                <w:rStyle w:val="Hyperlink"/>
                <w:rFonts w:cstheme="minorHAnsi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b/>
                <w:bCs/>
                <w:lang w:val="ru-RU" w:eastAsia="zh-CN"/>
              </w:rPr>
              <w:t>、</w:t>
            </w:r>
            <w:r w:rsidR="003377AB">
              <w:fldChar w:fldCharType="begin"/>
            </w:r>
            <w:r w:rsidR="003377AB">
              <w:rPr>
                <w:lang w:eastAsia="zh-CN"/>
              </w:rPr>
              <w:instrText xml:space="preserve"> HYPERLINK "https://www.itu.int/md/S20-CL-C-0053/en" </w:instrText>
            </w:r>
            <w:r w:rsidR="003377AB">
              <w:fldChar w:fldCharType="separate"/>
            </w:r>
            <w:r w:rsidR="000841EE" w:rsidRPr="00415241">
              <w:rPr>
                <w:rStyle w:val="Hyperlink"/>
                <w:b/>
                <w:bCs/>
                <w:lang w:val="ru-RU" w:eastAsia="zh-CN"/>
              </w:rPr>
              <w:t>С20/</w:t>
            </w:r>
            <w:r w:rsidR="000841EE" w:rsidRPr="00415241">
              <w:rPr>
                <w:rStyle w:val="Hyperlink"/>
                <w:b/>
                <w:lang w:val="ru-RU" w:eastAsia="zh-CN"/>
              </w:rPr>
              <w:t>53</w:t>
            </w:r>
            <w:r w:rsidR="003377AB">
              <w:rPr>
                <w:rStyle w:val="Hyperlink"/>
                <w:b/>
                <w:lang w:val="ru-RU"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号文件</w:t>
            </w:r>
          </w:p>
        </w:tc>
      </w:tr>
    </w:tbl>
    <w:p w14:paraId="2D983C4B" w14:textId="77777777" w:rsidR="003E6A45" w:rsidRPr="003E6A45" w:rsidRDefault="003E6A45">
      <w:pPr>
        <w:rPr>
          <w:lang w:val="ru-RU" w:eastAsia="zh-CN"/>
        </w:rPr>
      </w:pPr>
    </w:p>
    <w:tbl>
      <w:tblPr>
        <w:tblW w:w="100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653376" w:rsidRPr="00D444F8" w14:paraId="2C18A7B3" w14:textId="77777777" w:rsidTr="00DB1C79">
        <w:trPr>
          <w:cantSplit/>
        </w:trPr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14:paraId="445FC75D" w14:textId="2AF93056" w:rsidR="00653376" w:rsidRPr="00347A21" w:rsidRDefault="004B2977" w:rsidP="005231AA">
            <w:pPr>
              <w:pStyle w:val="Headingb"/>
              <w:spacing w:before="120" w:after="120"/>
              <w:rPr>
                <w:lang w:val="ru-RU" w:eastAsia="zh-CN"/>
              </w:rPr>
            </w:pPr>
            <w:r>
              <w:rPr>
                <w:rFonts w:hint="eastAsia"/>
                <w:lang w:eastAsia="zh-CN"/>
              </w:rPr>
              <w:t>摘要</w:t>
            </w:r>
          </w:p>
          <w:p w14:paraId="297009C3" w14:textId="20C12141" w:rsidR="00653376" w:rsidRDefault="004B2977" w:rsidP="00AF7C96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简要分析了组织和举办</w:t>
            </w:r>
            <w:r w:rsidR="002C2D9B" w:rsidRPr="004B2977">
              <w:rPr>
                <w:lang w:eastAsia="zh-CN"/>
              </w:rPr>
              <w:t>虚拟会议的</w:t>
            </w:r>
            <w:r w:rsidRPr="004B2977">
              <w:rPr>
                <w:lang w:eastAsia="zh-CN"/>
              </w:rPr>
              <w:t>现状。提出了</w:t>
            </w:r>
            <w:r w:rsidR="00AD0F5A">
              <w:rPr>
                <w:rFonts w:hint="eastAsia"/>
                <w:lang w:eastAsia="zh-CN"/>
              </w:rPr>
              <w:t>在财务</w:t>
            </w:r>
            <w:r w:rsidR="00AD0F5A" w:rsidRPr="004B2977">
              <w:rPr>
                <w:lang w:eastAsia="zh-CN"/>
              </w:rPr>
              <w:t>和人力资源支出</w:t>
            </w:r>
            <w:r w:rsidR="00AD0F5A">
              <w:rPr>
                <w:rFonts w:hint="eastAsia"/>
                <w:lang w:eastAsia="zh-CN"/>
              </w:rPr>
              <w:t>方面</w:t>
            </w:r>
            <w:r w:rsidRPr="004B2977">
              <w:rPr>
                <w:lang w:eastAsia="zh-CN"/>
              </w:rPr>
              <w:t>优化组织和举办此类活动的措施</w:t>
            </w:r>
            <w:r w:rsidR="002C2D9B">
              <w:rPr>
                <w:rFonts w:hint="eastAsia"/>
                <w:lang w:eastAsia="zh-CN"/>
              </w:rPr>
              <w:t>。</w:t>
            </w:r>
          </w:p>
          <w:p w14:paraId="4A33428C" w14:textId="58538AD8" w:rsidR="00653376" w:rsidRPr="00347A21" w:rsidRDefault="00653376" w:rsidP="005231AA">
            <w:pPr>
              <w:pStyle w:val="Heading1"/>
              <w:rPr>
                <w:lang w:val="ru-RU" w:eastAsia="zh-CN"/>
              </w:rPr>
            </w:pPr>
            <w:r w:rsidRPr="00347A21">
              <w:rPr>
                <w:lang w:val="ru-RU" w:eastAsia="zh-CN"/>
              </w:rPr>
              <w:t>1</w:t>
            </w:r>
            <w:r w:rsidRPr="00347A21">
              <w:rPr>
                <w:lang w:val="ru-RU" w:eastAsia="zh-CN"/>
              </w:rPr>
              <w:tab/>
            </w:r>
            <w:r w:rsidR="004B2977">
              <w:rPr>
                <w:rFonts w:hint="eastAsia"/>
                <w:lang w:eastAsia="zh-CN"/>
              </w:rPr>
              <w:t>引言</w:t>
            </w:r>
          </w:p>
          <w:p w14:paraId="2B8CE45B" w14:textId="2866D6EB" w:rsidR="00653376" w:rsidRDefault="003377AB" w:rsidP="00AF7C96">
            <w:pPr>
              <w:ind w:firstLineChars="200" w:firstLine="480"/>
              <w:rPr>
                <w:lang w:val="ru-RU" w:eastAsia="zh-CN"/>
              </w:rPr>
            </w:pPr>
            <w:hyperlink r:id="rId10" w:history="1">
              <w:r w:rsidR="002C2D9B" w:rsidRPr="005900EB">
                <w:rPr>
                  <w:rStyle w:val="Hyperlink"/>
                  <w:b/>
                  <w:lang w:val="ru-RU" w:eastAsia="zh-CN"/>
                </w:rPr>
                <w:t>VC/13</w:t>
              </w:r>
            </w:hyperlink>
            <w:r w:rsidR="004B2977" w:rsidRPr="004B2977">
              <w:rPr>
                <w:lang w:eastAsia="zh-CN"/>
              </w:rPr>
              <w:t>号文件第</w:t>
            </w:r>
            <w:r w:rsidR="004B2977" w:rsidRPr="00347A21">
              <w:rPr>
                <w:lang w:val="ru-RU" w:eastAsia="zh-CN"/>
              </w:rPr>
              <w:t>3</w:t>
            </w:r>
            <w:r w:rsidR="004B2977" w:rsidRPr="004B2977">
              <w:rPr>
                <w:lang w:eastAsia="zh-CN"/>
              </w:rPr>
              <w:t>段指出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在宣布新冠肺炎</w:t>
            </w:r>
            <w:r w:rsidR="002C2D9B">
              <w:rPr>
                <w:rFonts w:hint="eastAsia"/>
                <w:lang w:eastAsia="zh-CN"/>
              </w:rPr>
              <w:t>疫情</w:t>
            </w:r>
            <w:r w:rsidR="004B2977" w:rsidRPr="004B2977">
              <w:rPr>
                <w:lang w:eastAsia="zh-CN"/>
              </w:rPr>
              <w:t>后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除理事会外</w:t>
            </w:r>
            <w:r w:rsidR="004B2977" w:rsidRPr="00347A21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国际电联的所有会议</w:t>
            </w:r>
            <w:r w:rsidR="002C2D9B">
              <w:rPr>
                <w:rFonts w:hint="eastAsia"/>
                <w:lang w:eastAsia="zh-CN"/>
              </w:rPr>
              <w:t>均</w:t>
            </w:r>
            <w:r w:rsidR="00AD0F5A">
              <w:rPr>
                <w:rFonts w:hint="eastAsia"/>
                <w:lang w:eastAsia="zh-CN"/>
              </w:rPr>
              <w:t>改为</w:t>
            </w:r>
            <w:r w:rsidR="004B2977" w:rsidRPr="004B2977">
              <w:rPr>
                <w:lang w:eastAsia="zh-CN"/>
              </w:rPr>
              <w:t>虚拟会议。国际电联秘书处与国际电联活动的所有参与者一起，采取紧急措施组织虚拟会议，包括引进适当的软件和技术资源以及培训国际电联</w:t>
            </w:r>
            <w:r w:rsidR="002C2D9B">
              <w:rPr>
                <w:rFonts w:hint="eastAsia"/>
                <w:lang w:eastAsia="zh-CN"/>
              </w:rPr>
              <w:t>职员</w:t>
            </w:r>
            <w:r w:rsidR="004B2977" w:rsidRPr="004B2977">
              <w:rPr>
                <w:lang w:eastAsia="zh-CN"/>
              </w:rPr>
              <w:t>。这些措施使得</w:t>
            </w:r>
            <w:r w:rsidR="002C2D9B"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能够在</w:t>
            </w:r>
            <w:r w:rsidR="002C2D9B">
              <w:rPr>
                <w:rFonts w:hint="eastAsia"/>
                <w:lang w:eastAsia="zh-CN"/>
              </w:rPr>
              <w:t>严峻的疫情形势下</w:t>
            </w:r>
            <w:r w:rsidR="004B2977" w:rsidRPr="004B2977">
              <w:rPr>
                <w:lang w:eastAsia="zh-CN"/>
              </w:rPr>
              <w:t>继续开展活动。</w:t>
            </w:r>
          </w:p>
          <w:p w14:paraId="57213553" w14:textId="77CA3A93" w:rsidR="00653376" w:rsidRDefault="003377AB" w:rsidP="00AF7C96">
            <w:pPr>
              <w:ind w:firstLineChars="200" w:firstLine="480"/>
              <w:rPr>
                <w:lang w:val="ru-RU" w:eastAsia="zh-CN"/>
              </w:rPr>
            </w:pPr>
            <w:hyperlink r:id="rId11" w:history="1">
              <w:r w:rsidR="002C2D9B" w:rsidRPr="00106518">
                <w:rPr>
                  <w:rStyle w:val="Hyperlink"/>
                  <w:b/>
                  <w:lang w:val="ru-RU" w:eastAsia="zh-CN"/>
                </w:rPr>
                <w:t>VC/10</w:t>
              </w:r>
            </w:hyperlink>
            <w:r w:rsidR="004B2977" w:rsidRPr="004B2977">
              <w:rPr>
                <w:lang w:eastAsia="zh-CN"/>
              </w:rPr>
              <w:t>号文件强调需要加强这一领域的活动。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"https://www.itu.int/md/S20-CL-C-0014/en" </w:instrText>
            </w:r>
            <w:r>
              <w:fldChar w:fldCharType="separate"/>
            </w:r>
            <w:r w:rsidR="002C2D9B" w:rsidRPr="00415241">
              <w:rPr>
                <w:rStyle w:val="Hyperlink"/>
                <w:b/>
                <w:bCs/>
                <w:lang w:val="ru-RU" w:eastAsia="zh-CN"/>
              </w:rPr>
              <w:t>C20/</w:t>
            </w:r>
            <w:r w:rsidR="002C2D9B" w:rsidRPr="00415241">
              <w:rPr>
                <w:rStyle w:val="Hyperlink"/>
                <w:rFonts w:cstheme="minorHAnsi"/>
                <w:b/>
                <w:lang w:val="ru-RU" w:eastAsia="zh-CN"/>
              </w:rPr>
              <w:t>14</w:t>
            </w:r>
            <w:r>
              <w:rPr>
                <w:rStyle w:val="Hyperlink"/>
                <w:rFonts w:cstheme="minorHAnsi"/>
                <w:b/>
                <w:lang w:val="ru-RU" w:eastAsia="zh-CN"/>
              </w:rPr>
              <w:fldChar w:fldCharType="end"/>
            </w:r>
            <w:r w:rsidR="004B2977" w:rsidRPr="004B2977">
              <w:rPr>
                <w:lang w:eastAsia="zh-CN"/>
              </w:rPr>
              <w:t>和</w:t>
            </w:r>
            <w:r>
              <w:fldChar w:fldCharType="begin"/>
            </w:r>
            <w:r>
              <w:instrText xml:space="preserve"> HYPERLINK "http</w:instrText>
            </w:r>
            <w:r>
              <w:instrText xml:space="preserve">s://www.itu.int/md/S20-CL-C-0053/en" </w:instrText>
            </w:r>
            <w:r>
              <w:fldChar w:fldCharType="separate"/>
            </w:r>
            <w:r w:rsidR="002C2D9B" w:rsidRPr="00415241">
              <w:rPr>
                <w:rStyle w:val="Hyperlink"/>
                <w:b/>
                <w:bCs/>
                <w:lang w:val="ru-RU" w:eastAsia="zh-CN"/>
              </w:rPr>
              <w:t>С20/</w:t>
            </w:r>
            <w:r w:rsidR="002C2D9B" w:rsidRPr="00415241">
              <w:rPr>
                <w:rStyle w:val="Hyperlink"/>
                <w:b/>
                <w:lang w:val="ru-RU" w:eastAsia="zh-CN"/>
              </w:rPr>
              <w:t>53</w:t>
            </w:r>
            <w:r>
              <w:rPr>
                <w:rStyle w:val="Hyperlink"/>
                <w:b/>
                <w:lang w:val="ru-RU" w:eastAsia="zh-CN"/>
              </w:rPr>
              <w:fldChar w:fldCharType="end"/>
            </w:r>
            <w:r w:rsidR="004B2977" w:rsidRPr="004B2977">
              <w:rPr>
                <w:lang w:eastAsia="zh-CN"/>
              </w:rPr>
              <w:t>号文件也讨论了这些活动的某些方面。</w:t>
            </w:r>
          </w:p>
          <w:p w14:paraId="300788D2" w14:textId="77777777" w:rsidR="00653376" w:rsidRPr="00D444F8" w:rsidRDefault="00653376" w:rsidP="005231AA">
            <w:pPr>
              <w:spacing w:after="120"/>
              <w:rPr>
                <w:szCs w:val="24"/>
                <w:lang w:val="ru-RU" w:eastAsia="zh-CN"/>
              </w:rPr>
            </w:pPr>
          </w:p>
        </w:tc>
      </w:tr>
    </w:tbl>
    <w:p w14:paraId="48E63579" w14:textId="77777777" w:rsidR="00653376" w:rsidRDefault="00653376" w:rsidP="00653376">
      <w:pPr>
        <w:rPr>
          <w:lang w:eastAsia="zh-CN"/>
        </w:rPr>
      </w:pPr>
      <w:bookmarkStart w:id="3" w:name="_GoBack"/>
      <w:bookmarkEnd w:id="3"/>
    </w:p>
    <w:tbl>
      <w:tblPr>
        <w:tblW w:w="100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653376" w:rsidRPr="00347A21" w14:paraId="65CF9E59" w14:textId="77777777" w:rsidTr="005231AA">
        <w:tc>
          <w:tcPr>
            <w:tcW w:w="10093" w:type="dxa"/>
          </w:tcPr>
          <w:p w14:paraId="429E4CAE" w14:textId="6E2FA8EC" w:rsidR="00653376" w:rsidRPr="00813E5E" w:rsidRDefault="00653376" w:rsidP="005231AA">
            <w:pPr>
              <w:pStyle w:val="Heading1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ab/>
            </w:r>
            <w:r w:rsidR="004B2977">
              <w:rPr>
                <w:rFonts w:hint="eastAsia"/>
                <w:lang w:eastAsia="zh-CN"/>
              </w:rPr>
              <w:t>现状</w:t>
            </w:r>
          </w:p>
          <w:p w14:paraId="4DF0945D" w14:textId="0608D196" w:rsidR="00653376" w:rsidRDefault="004B2977" w:rsidP="00191CF9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秘书处</w:t>
            </w:r>
            <w:r w:rsidR="0036087A">
              <w:rPr>
                <w:rFonts w:hint="eastAsia"/>
                <w:lang w:eastAsia="zh-CN"/>
              </w:rPr>
              <w:t>付出</w:t>
            </w:r>
            <w:r w:rsidRPr="004B2977">
              <w:rPr>
                <w:lang w:eastAsia="zh-CN"/>
              </w:rPr>
              <w:t>了</w:t>
            </w:r>
            <w:r w:rsidR="0036087A">
              <w:rPr>
                <w:rFonts w:hint="eastAsia"/>
                <w:lang w:eastAsia="zh-CN"/>
              </w:rPr>
              <w:t>很大</w:t>
            </w:r>
            <w:r w:rsidRPr="004B2977">
              <w:rPr>
                <w:lang w:eastAsia="zh-CN"/>
              </w:rPr>
              <w:t>的努力，以确保虚拟会议和国际电联的其他活动能够举行。然而，虽然原则上已经实现</w:t>
            </w:r>
            <w:r w:rsidR="0036087A">
              <w:rPr>
                <w:rFonts w:hint="eastAsia"/>
                <w:lang w:eastAsia="zh-CN"/>
              </w:rPr>
              <w:t>了相关</w:t>
            </w:r>
            <w:r w:rsidR="0036087A" w:rsidRPr="004B2977">
              <w:rPr>
                <w:lang w:eastAsia="zh-CN"/>
              </w:rPr>
              <w:t>目标</w:t>
            </w:r>
            <w:r w:rsidRPr="004B2977">
              <w:rPr>
                <w:lang w:eastAsia="zh-CN"/>
              </w:rPr>
              <w:t>，但不能否认，</w:t>
            </w:r>
            <w:proofErr w:type="gramStart"/>
            <w:r w:rsidRPr="004B2977">
              <w:rPr>
                <w:lang w:eastAsia="zh-CN"/>
              </w:rPr>
              <w:t>鉴于情况</w:t>
            </w:r>
            <w:proofErr w:type="gramEnd"/>
            <w:r w:rsidR="0036087A">
              <w:rPr>
                <w:rFonts w:hint="eastAsia"/>
                <w:lang w:eastAsia="zh-CN"/>
              </w:rPr>
              <w:t>的</w:t>
            </w:r>
            <w:r w:rsidR="0036087A" w:rsidRPr="004B2977">
              <w:rPr>
                <w:lang w:eastAsia="zh-CN"/>
              </w:rPr>
              <w:t>特殊</w:t>
            </w:r>
            <w:r w:rsidR="0036087A">
              <w:rPr>
                <w:rFonts w:hint="eastAsia"/>
                <w:lang w:eastAsia="zh-CN"/>
              </w:rPr>
              <w:t>性</w:t>
            </w:r>
            <w:r w:rsidRPr="004B2977">
              <w:rPr>
                <w:lang w:eastAsia="zh-CN"/>
              </w:rPr>
              <w:t>和紧迫性，这一领域的活动目前有些不协调。</w:t>
            </w:r>
          </w:p>
          <w:p w14:paraId="217895DE" w14:textId="431A28AF" w:rsidR="00653376" w:rsidRDefault="004B2977" w:rsidP="00191CF9">
            <w:pPr>
              <w:ind w:firstLineChars="200" w:firstLine="480"/>
              <w:rPr>
                <w:lang w:eastAsia="zh-CN"/>
              </w:rPr>
            </w:pPr>
            <w:r w:rsidRPr="004B2977">
              <w:rPr>
                <w:lang w:eastAsia="zh-CN"/>
              </w:rPr>
              <w:t>以下提供的国际电联网页清单</w:t>
            </w:r>
            <w:r w:rsidR="0036087A" w:rsidRPr="00347A21">
              <w:rPr>
                <w:rFonts w:hint="eastAsia"/>
                <w:lang w:val="ru-RU" w:eastAsia="zh-CN"/>
              </w:rPr>
              <w:t>（</w:t>
            </w:r>
            <w:r w:rsidR="0036087A">
              <w:rPr>
                <w:rFonts w:hint="eastAsia"/>
                <w:lang w:eastAsia="zh-CN"/>
              </w:rPr>
              <w:t>该清单</w:t>
            </w:r>
            <w:r w:rsidRPr="004B2977">
              <w:rPr>
                <w:lang w:eastAsia="zh-CN"/>
              </w:rPr>
              <w:t>可能远非完整</w:t>
            </w:r>
            <w:r w:rsidR="0036087A" w:rsidRPr="00347A21">
              <w:rPr>
                <w:rFonts w:hint="eastAsia"/>
                <w:lang w:val="ru-RU" w:eastAsia="zh-CN"/>
              </w:rPr>
              <w:t>）</w:t>
            </w:r>
            <w:r w:rsidRPr="004B2977">
              <w:rPr>
                <w:lang w:eastAsia="zh-CN"/>
              </w:rPr>
              <w:t>说明了这一点</w:t>
            </w:r>
            <w:r w:rsidRPr="00347A21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这些网页涉及</w:t>
            </w:r>
            <w:r w:rsidR="0036087A">
              <w:rPr>
                <w:rFonts w:hint="eastAsia"/>
                <w:lang w:eastAsia="zh-CN"/>
              </w:rPr>
              <w:t>建议</w:t>
            </w:r>
            <w:r w:rsidRPr="004B2977">
              <w:rPr>
                <w:lang w:eastAsia="zh-CN"/>
              </w:rPr>
              <w:t>在虚拟会议</w:t>
            </w:r>
            <w:r w:rsidR="0036087A">
              <w:rPr>
                <w:rFonts w:hint="eastAsia"/>
                <w:lang w:eastAsia="zh-CN"/>
              </w:rPr>
              <w:t>中</w:t>
            </w:r>
            <w:r w:rsidRPr="004B2977">
              <w:rPr>
                <w:lang w:eastAsia="zh-CN"/>
              </w:rPr>
              <w:t>使用的软件资源。这些页面</w:t>
            </w:r>
            <w:r w:rsidR="0036087A">
              <w:rPr>
                <w:rFonts w:hint="eastAsia"/>
                <w:lang w:eastAsia="zh-CN"/>
              </w:rPr>
              <w:t>列出</w:t>
            </w:r>
            <w:r w:rsidRPr="004B2977">
              <w:rPr>
                <w:lang w:eastAsia="zh-CN"/>
              </w:rPr>
              <w:t>了在虚拟会议和其他虚拟活动中建议使用的各种软件资源。</w:t>
            </w:r>
          </w:p>
          <w:p w14:paraId="2A1A3693" w14:textId="77777777" w:rsidR="00653376" w:rsidRPr="0097238A" w:rsidRDefault="003377AB" w:rsidP="005231AA">
            <w:pPr>
              <w:textAlignment w:val="auto"/>
              <w:rPr>
                <w:szCs w:val="24"/>
                <w:lang w:val="ru-RU"/>
              </w:rPr>
            </w:pPr>
            <w:hyperlink r:id="rId12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https://www.itu.int/en/general-secretariat/ICT-Services/remoteparticipation/Pages/default.aspx</w:t>
              </w:r>
            </w:hyperlink>
          </w:p>
          <w:p w14:paraId="4AAC5F79" w14:textId="2FB07BFC" w:rsidR="00653376" w:rsidRPr="00347A21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ru-RU" w:eastAsia="zh-CN"/>
              </w:rPr>
            </w:pPr>
            <w:r w:rsidRPr="0097238A">
              <w:rPr>
                <w:szCs w:val="24"/>
                <w:lang w:val="ru-RU" w:eastAsia="zh-CN"/>
              </w:rPr>
              <w:tab/>
            </w:r>
            <w:hyperlink r:id="rId13" w:history="1">
              <w:r w:rsidR="00AD0F5A">
                <w:rPr>
                  <w:color w:val="0000FF"/>
                  <w:szCs w:val="24"/>
                  <w:u w:val="single"/>
                  <w:lang w:val="en-US" w:eastAsia="zh-CN"/>
                </w:rPr>
                <w:t>多语种互动远程参</w:t>
              </w:r>
              <w:r w:rsidR="00DF4744">
                <w:rPr>
                  <w:rFonts w:hint="eastAsia"/>
                  <w:color w:val="0000FF"/>
                  <w:szCs w:val="24"/>
                  <w:u w:val="single"/>
                  <w:lang w:val="en-US" w:eastAsia="zh-CN"/>
                </w:rPr>
                <w:t>会</w:t>
              </w:r>
              <w:r w:rsidR="00191CF9" w:rsidRPr="00347A21">
                <w:rPr>
                  <w:rFonts w:hint="eastAsia"/>
                  <w:color w:val="0000FF"/>
                  <w:szCs w:val="24"/>
                  <w:u w:val="single"/>
                  <w:lang w:val="ru-RU" w:eastAsia="zh-CN"/>
                </w:rPr>
                <w:t>（</w:t>
              </w:r>
              <w:r w:rsidR="00AD0F5A">
                <w:rPr>
                  <w:color w:val="0000FF"/>
                  <w:szCs w:val="24"/>
                  <w:u w:val="single"/>
                  <w:lang w:val="en-US" w:eastAsia="zh-CN"/>
                </w:rPr>
                <w:t>INTERPREFY</w:t>
              </w:r>
              <w:r w:rsidR="00191CF9" w:rsidRPr="00347A21">
                <w:rPr>
                  <w:rFonts w:hint="eastAsia"/>
                  <w:color w:val="0000FF"/>
                  <w:szCs w:val="24"/>
                  <w:u w:val="single"/>
                  <w:lang w:val="ru-RU" w:eastAsia="zh-CN"/>
                </w:rPr>
                <w:t>）</w:t>
              </w:r>
            </w:hyperlink>
            <w:r w:rsidR="00AD0F5A" w:rsidRPr="00347A21">
              <w:rPr>
                <w:rFonts w:hint="eastAsia"/>
                <w:szCs w:val="24"/>
                <w:lang w:val="ru-RU" w:eastAsia="zh-CN"/>
              </w:rPr>
              <w:t>；</w:t>
            </w:r>
          </w:p>
          <w:p w14:paraId="51D77607" w14:textId="282FBE09" w:rsidR="00653376" w:rsidRPr="00347A21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ru-RU" w:eastAsia="zh-CN"/>
              </w:rPr>
            </w:pPr>
            <w:r w:rsidRPr="00347A21">
              <w:rPr>
                <w:szCs w:val="24"/>
                <w:lang w:val="ru-RU" w:eastAsia="zh-CN"/>
              </w:rPr>
              <w:tab/>
            </w:r>
            <w:hyperlink r:id="rId14" w:history="1">
              <w:r w:rsidR="00AD0F5A">
                <w:rPr>
                  <w:color w:val="0000FF"/>
                  <w:szCs w:val="24"/>
                  <w:u w:val="single"/>
                  <w:lang w:val="en-US" w:eastAsia="zh-CN"/>
                </w:rPr>
                <w:t>单语种互动远程参</w:t>
              </w:r>
              <w:r w:rsidR="00DF4744">
                <w:rPr>
                  <w:rFonts w:hint="eastAsia"/>
                  <w:color w:val="0000FF"/>
                  <w:szCs w:val="24"/>
                  <w:u w:val="single"/>
                  <w:lang w:val="en-US" w:eastAsia="zh-CN"/>
                </w:rPr>
                <w:t>会</w:t>
              </w:r>
              <w:r w:rsidR="00AD0F5A" w:rsidRPr="00347A21">
                <w:rPr>
                  <w:color w:val="0000FF"/>
                  <w:szCs w:val="24"/>
                  <w:u w:val="single"/>
                  <w:lang w:val="ru-RU" w:eastAsia="zh-CN"/>
                </w:rPr>
                <w:t>（</w:t>
              </w:r>
              <w:r w:rsidR="00AD0F5A">
                <w:rPr>
                  <w:color w:val="0000FF"/>
                  <w:szCs w:val="24"/>
                  <w:u w:val="single"/>
                  <w:lang w:val="en-US" w:eastAsia="zh-CN"/>
                </w:rPr>
                <w:t>ZOOM</w:t>
              </w:r>
              <w:r w:rsidR="00AD0F5A" w:rsidRPr="00347A21">
                <w:rPr>
                  <w:color w:val="0000FF"/>
                  <w:szCs w:val="24"/>
                  <w:u w:val="single"/>
                  <w:lang w:val="ru-RU" w:eastAsia="zh-CN"/>
                </w:rPr>
                <w:t>）</w:t>
              </w:r>
            </w:hyperlink>
            <w:r w:rsidR="00AD0F5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51D7D8E9" w14:textId="77777777" w:rsidR="00653376" w:rsidRPr="00347A21" w:rsidRDefault="003377AB" w:rsidP="005231AA">
            <w:pPr>
              <w:textAlignment w:val="auto"/>
              <w:rPr>
                <w:szCs w:val="24"/>
                <w:lang w:val="ru-RU"/>
              </w:rPr>
            </w:pPr>
            <w:hyperlink r:id="rId15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://</w:t>
              </w:r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www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itu</w:t>
              </w:r>
              <w:proofErr w:type="spellEnd"/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.</w:t>
              </w:r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int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/</w:t>
              </w:r>
              <w:proofErr w:type="spellStart"/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en</w:t>
              </w:r>
              <w:proofErr w:type="spellEnd"/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/</w:t>
              </w:r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Pages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/</w:t>
              </w:r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remote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-</w:t>
              </w:r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participation</w:t>
              </w:r>
              <w:r w:rsidR="00653376" w:rsidRPr="00347A21">
                <w:rPr>
                  <w:rFonts w:cs="Calibri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aspx</w:t>
              </w:r>
              <w:proofErr w:type="spellEnd"/>
            </w:hyperlink>
          </w:p>
          <w:p w14:paraId="60A951D6" w14:textId="388B908A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shd w:val="clear" w:color="auto" w:fill="FFFFFF"/>
                <w:lang w:val="en-US" w:eastAsia="zh-CN"/>
              </w:rPr>
            </w:pPr>
            <w:r w:rsidRPr="00347A21">
              <w:rPr>
                <w:szCs w:val="24"/>
                <w:shd w:val="clear" w:color="auto" w:fill="FFFFFF"/>
                <w:lang w:val="ru-RU" w:eastAsia="zh-CN"/>
              </w:rPr>
              <w:tab/>
            </w:r>
            <w:proofErr w:type="spellStart"/>
            <w:r w:rsidRPr="0097238A">
              <w:rPr>
                <w:szCs w:val="24"/>
                <w:shd w:val="clear" w:color="auto" w:fill="FFFFFF"/>
                <w:lang w:val="en-US" w:eastAsia="zh-CN"/>
              </w:rPr>
              <w:t>Interprefy</w:t>
            </w:r>
            <w:proofErr w:type="spellEnd"/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Zoom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Skype for Business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、</w:t>
            </w:r>
            <w:r w:rsidRPr="0097238A">
              <w:rPr>
                <w:szCs w:val="24"/>
                <w:shd w:val="clear" w:color="auto" w:fill="FFFFFF"/>
                <w:lang w:val="en-US" w:eastAsia="zh-CN"/>
              </w:rPr>
              <w:t>Microsoft Teams</w:t>
            </w:r>
            <w:r w:rsidR="0036087A">
              <w:rPr>
                <w:rFonts w:hint="eastAsia"/>
                <w:szCs w:val="24"/>
                <w:shd w:val="clear" w:color="auto" w:fill="FFFFFF"/>
                <w:lang w:val="en-US" w:eastAsia="zh-CN"/>
              </w:rPr>
              <w:t>。</w:t>
            </w:r>
          </w:p>
          <w:p w14:paraId="5AB56DDC" w14:textId="77777777" w:rsidR="00653376" w:rsidRPr="0097238A" w:rsidRDefault="003377AB" w:rsidP="005231AA">
            <w:pPr>
              <w:textAlignment w:val="auto"/>
              <w:rPr>
                <w:szCs w:val="24"/>
              </w:rPr>
            </w:pPr>
            <w:hyperlink r:id="rId16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https://www.itu.int/en/ITU-T/Workshops-and-Seminars/ai4h/20190122/Pages/remote.aspx</w:t>
              </w:r>
            </w:hyperlink>
          </w:p>
          <w:p w14:paraId="7D447912" w14:textId="5ECD9167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bCs/>
                <w:szCs w:val="24"/>
                <w:lang w:val="en-US" w:eastAsia="zh-CN"/>
              </w:rPr>
            </w:pPr>
            <w:r w:rsidRPr="0097238A">
              <w:rPr>
                <w:szCs w:val="24"/>
                <w:shd w:val="clear" w:color="auto" w:fill="FFFFFF"/>
                <w:lang w:val="en-US" w:eastAsia="zh-CN"/>
              </w:rPr>
              <w:tab/>
            </w:r>
            <w:r w:rsidRPr="0097238A">
              <w:rPr>
                <w:szCs w:val="24"/>
                <w:lang w:val="en-US" w:eastAsia="zh-CN"/>
              </w:rPr>
              <w:t>GoToMeeting</w:t>
            </w:r>
            <w:r w:rsidR="00AD0F5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46E593CF" w14:textId="77777777" w:rsidR="00653376" w:rsidRPr="0097238A" w:rsidRDefault="003377AB" w:rsidP="005231AA">
            <w:pPr>
              <w:textAlignment w:val="auto"/>
              <w:rPr>
                <w:szCs w:val="24"/>
              </w:rPr>
            </w:pPr>
            <w:hyperlink r:id="rId17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https://www.itu.int/en/ITU-T/ewm/Pages/e-meetings.aspx</w:t>
              </w:r>
            </w:hyperlink>
          </w:p>
          <w:p w14:paraId="7064582B" w14:textId="0D1F4BB1" w:rsidR="00653376" w:rsidRPr="0097238A" w:rsidRDefault="00653376" w:rsidP="005231AA">
            <w:pPr>
              <w:tabs>
                <w:tab w:val="left" w:pos="2608"/>
                <w:tab w:val="left" w:pos="3345"/>
              </w:tabs>
              <w:spacing w:before="80"/>
              <w:ind w:left="794" w:hanging="794"/>
              <w:textAlignment w:val="auto"/>
              <w:rPr>
                <w:szCs w:val="24"/>
                <w:lang w:val="en-US" w:eastAsia="zh-CN"/>
              </w:rPr>
            </w:pPr>
            <w:r w:rsidRPr="0097238A">
              <w:rPr>
                <w:szCs w:val="24"/>
                <w:shd w:val="clear" w:color="auto" w:fill="FFFFFF"/>
                <w:lang w:val="en-US" w:eastAsia="zh-CN"/>
              </w:rPr>
              <w:tab/>
            </w:r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GoToMeeting</w:t>
            </w:r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、</w:t>
            </w:r>
            <w:proofErr w:type="spellStart"/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GoToWebinar</w:t>
            </w:r>
            <w:proofErr w:type="spellEnd"/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、</w:t>
            </w:r>
            <w:r w:rsidRPr="0097238A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Adobe Connect</w:t>
            </w:r>
            <w:r w:rsidR="00AD0F5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。</w:t>
            </w:r>
          </w:p>
          <w:p w14:paraId="54976002" w14:textId="77777777" w:rsidR="00653376" w:rsidRPr="0097238A" w:rsidRDefault="003377AB" w:rsidP="005231AA">
            <w:pPr>
              <w:textAlignment w:val="auto"/>
              <w:rPr>
                <w:szCs w:val="24"/>
              </w:rPr>
            </w:pPr>
            <w:hyperlink r:id="rId18" w:anchor="/my-workspace/dashboard" w:history="1">
              <w:r w:rsidR="00653376" w:rsidRPr="0097238A">
                <w:rPr>
                  <w:rFonts w:cs="Calibri"/>
                  <w:color w:val="0000FF"/>
                  <w:szCs w:val="24"/>
                  <w:u w:val="single"/>
                </w:rPr>
                <w:t>https://www.itu.int/myworkspace/#/my-workspace/dashboard</w:t>
              </w:r>
            </w:hyperlink>
          </w:p>
          <w:p w14:paraId="4E4B0644" w14:textId="5E5A8789" w:rsidR="00653376" w:rsidRDefault="00653376" w:rsidP="005231AA">
            <w:pPr>
              <w:rPr>
                <w:rFonts w:cstheme="minorHAnsi"/>
              </w:rPr>
            </w:pPr>
            <w:r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ab/>
            </w:r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电信标准化局网页。配置为使用</w:t>
            </w:r>
            <w:proofErr w:type="spellStart"/>
            <w:r w:rsidRPr="00491D28">
              <w:rPr>
                <w:rFonts w:cs="Calibri"/>
                <w:szCs w:val="24"/>
                <w:bdr w:val="none" w:sz="0" w:space="0" w:color="auto" w:frame="1"/>
                <w:lang w:val="en-US" w:eastAsia="zh-CN"/>
              </w:rPr>
              <w:t>MyMeetings</w:t>
            </w:r>
            <w:proofErr w:type="spellEnd"/>
            <w:r w:rsidR="0036087A">
              <w:rPr>
                <w:rFonts w:cs="Calibri" w:hint="eastAsia"/>
                <w:szCs w:val="24"/>
                <w:bdr w:val="none" w:sz="0" w:space="0" w:color="auto" w:frame="1"/>
                <w:lang w:val="en-US" w:eastAsia="zh-CN"/>
              </w:rPr>
              <w:t>。</w:t>
            </w:r>
          </w:p>
          <w:p w14:paraId="2F3C3ADE" w14:textId="77777777" w:rsidR="00653376" w:rsidRDefault="003377AB" w:rsidP="005231AA">
            <w:pPr>
              <w:rPr>
                <w:sz w:val="22"/>
                <w:lang w:val="ru-RU"/>
              </w:rPr>
            </w:pPr>
            <w:hyperlink r:id="rId19" w:history="1">
              <w:r w:rsidR="00653376">
                <w:rPr>
                  <w:rStyle w:val="Hyperlink"/>
                  <w:rFonts w:asciiTheme="minorHAnsi" w:hAnsiTheme="minorHAnsi" w:cstheme="minorHAnsi"/>
                  <w:lang w:val="ru-RU"/>
                </w:rPr>
                <w:t>https://www.itu.int/en/events/Pages/Virtual-Sessions.aspx</w:t>
              </w:r>
            </w:hyperlink>
          </w:p>
          <w:p w14:paraId="34AB1A29" w14:textId="3E7D053A" w:rsidR="00653376" w:rsidRPr="008B3694" w:rsidRDefault="00653376" w:rsidP="005231AA">
            <w:pPr>
              <w:rPr>
                <w:rFonts w:cstheme="minorHAnsi"/>
                <w:lang w:val="ru-RU" w:eastAsia="zh-CN"/>
              </w:rPr>
            </w:pPr>
            <w:r>
              <w:rPr>
                <w:shd w:val="clear" w:color="auto" w:fill="FFFFFF"/>
                <w:lang w:val="ru-RU"/>
              </w:rPr>
              <w:tab/>
            </w:r>
            <w:r w:rsidR="004B2977" w:rsidRPr="004B2977">
              <w:rPr>
                <w:rFonts w:cstheme="minorHAnsi"/>
                <w:lang w:eastAsia="zh-CN"/>
              </w:rPr>
              <w:t>包含虚拟活动列表的总秘书处网页。</w:t>
            </w:r>
          </w:p>
          <w:p w14:paraId="231763A0" w14:textId="471199D0" w:rsidR="00653376" w:rsidRDefault="004B2977" w:rsidP="009D0780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因此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在国际电联</w:t>
            </w:r>
            <w:r w:rsidRPr="004B2977">
              <w:rPr>
                <w:lang w:val="ru-RU" w:eastAsia="zh-CN"/>
              </w:rPr>
              <w:t>，</w:t>
            </w:r>
            <w:r w:rsidR="0070648C">
              <w:rPr>
                <w:rFonts w:hint="eastAsia"/>
                <w:lang w:eastAsia="zh-CN"/>
              </w:rPr>
              <w:t>已</w:t>
            </w:r>
            <w:r w:rsidRPr="004B2977">
              <w:rPr>
                <w:lang w:eastAsia="zh-CN"/>
              </w:rPr>
              <w:t>至少</w:t>
            </w:r>
            <w:r w:rsidR="0070648C">
              <w:rPr>
                <w:rFonts w:hint="eastAsia"/>
                <w:lang w:eastAsia="zh-CN"/>
              </w:rPr>
              <w:t>提议</w:t>
            </w:r>
            <w:r w:rsidRPr="004B2977">
              <w:rPr>
                <w:lang w:eastAsia="zh-CN"/>
              </w:rPr>
              <w:t>使用八种不同的软件资源</w:t>
            </w:r>
            <w:r w:rsidRPr="004B2977">
              <w:rPr>
                <w:lang w:val="ru-RU" w:eastAsia="zh-CN"/>
              </w:rPr>
              <w:t>/</w:t>
            </w:r>
            <w:r w:rsidRPr="004B2977">
              <w:rPr>
                <w:lang w:eastAsia="zh-CN"/>
              </w:rPr>
              <w:t>平台</w:t>
            </w:r>
            <w:r w:rsidR="0070648C">
              <w:rPr>
                <w:rFonts w:hint="eastAsia"/>
                <w:lang w:eastAsia="zh-CN"/>
              </w:rPr>
              <w:t>举办</w:t>
            </w:r>
            <w:r w:rsidR="0070648C" w:rsidRPr="004B2977">
              <w:rPr>
                <w:lang w:eastAsia="zh-CN"/>
              </w:rPr>
              <w:t>会议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包括</w:t>
            </w:r>
            <w:r w:rsidR="0036087A" w:rsidRPr="00347A21">
              <w:rPr>
                <w:rFonts w:hint="eastAsia"/>
                <w:lang w:val="ru-RU" w:eastAsia="zh-CN"/>
              </w:rPr>
              <w:t>：</w:t>
            </w:r>
          </w:p>
          <w:p w14:paraId="5355A49A" w14:textId="173038F5" w:rsidR="00653376" w:rsidRDefault="00653376" w:rsidP="005231AA">
            <w:pPr>
              <w:pStyle w:val="enumlev1"/>
              <w:rPr>
                <w:sz w:val="22"/>
                <w:lang w:val="ru-RU"/>
              </w:rPr>
            </w:pPr>
            <w:r>
              <w:rPr>
                <w:lang w:val="ru-RU"/>
              </w:rPr>
              <w:t>1)</w:t>
            </w:r>
            <w:r>
              <w:rPr>
                <w:lang w:val="ru-RU"/>
              </w:rPr>
              <w:tab/>
              <w:t>INTERPREFY</w:t>
            </w:r>
            <w:r w:rsidR="0036087A">
              <w:rPr>
                <w:rFonts w:hint="eastAsia"/>
                <w:lang w:val="ru-RU" w:eastAsia="zh-CN"/>
              </w:rPr>
              <w:t>（阿联酋为此提供了</w:t>
            </w:r>
            <w:r w:rsidR="00D67C11">
              <w:rPr>
                <w:rFonts w:hint="eastAsia"/>
                <w:lang w:val="ru-RU" w:eastAsia="zh-CN"/>
              </w:rPr>
              <w:t>资金</w:t>
            </w:r>
            <w:r w:rsidR="0036087A">
              <w:rPr>
                <w:rFonts w:hint="eastAsia"/>
                <w:lang w:val="ru-RU" w:eastAsia="zh-CN"/>
              </w:rPr>
              <w:t>支持）；</w:t>
            </w:r>
          </w:p>
          <w:p w14:paraId="1798799F" w14:textId="0B43BF8F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2)</w:t>
            </w:r>
            <w:r w:rsidRPr="00E26766">
              <w:rPr>
                <w:lang w:val="ru-RU"/>
              </w:rPr>
              <w:tab/>
            </w:r>
            <w:r>
              <w:t>Adobe</w:t>
            </w:r>
            <w:r w:rsidRPr="00E26766">
              <w:rPr>
                <w:lang w:val="ru-RU"/>
              </w:rPr>
              <w:t xml:space="preserve"> </w:t>
            </w:r>
            <w:r>
              <w:t>Connect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4F7E7BCA" w14:textId="66F3005E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3)</w:t>
            </w:r>
            <w:r w:rsidRPr="00E26766">
              <w:rPr>
                <w:lang w:val="ru-RU"/>
              </w:rPr>
              <w:tab/>
            </w:r>
            <w:r>
              <w:t>ZOOM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425FC29C" w14:textId="32F523E8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4)</w:t>
            </w:r>
            <w:r w:rsidRPr="00E26766">
              <w:rPr>
                <w:lang w:val="ru-RU"/>
              </w:rPr>
              <w:tab/>
            </w:r>
            <w:r>
              <w:t>Microsoft</w:t>
            </w:r>
            <w:r w:rsidRPr="00E26766">
              <w:rPr>
                <w:lang w:val="ru-RU"/>
              </w:rPr>
              <w:t xml:space="preserve"> </w:t>
            </w:r>
            <w:r>
              <w:t>Teams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6EB9A66C" w14:textId="247AF675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5)</w:t>
            </w:r>
            <w:r w:rsidRPr="00E26766">
              <w:rPr>
                <w:lang w:val="ru-RU"/>
              </w:rPr>
              <w:tab/>
            </w:r>
            <w:r>
              <w:t>GoToMeeting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63326F93" w14:textId="6A0D38DA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6)</w:t>
            </w:r>
            <w:r w:rsidRPr="00E26766">
              <w:rPr>
                <w:lang w:val="ru-RU"/>
              </w:rPr>
              <w:tab/>
            </w:r>
            <w:proofErr w:type="spellStart"/>
            <w:r>
              <w:t>GoToWebinar</w:t>
            </w:r>
            <w:proofErr w:type="spellEnd"/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20EF3B70" w14:textId="0EF5570B" w:rsidR="00653376" w:rsidRPr="00E26766" w:rsidRDefault="00653376" w:rsidP="005231AA">
            <w:pPr>
              <w:pStyle w:val="enumlev1"/>
              <w:rPr>
                <w:lang w:val="ru-RU"/>
              </w:rPr>
            </w:pPr>
            <w:r w:rsidRPr="00E26766">
              <w:rPr>
                <w:lang w:val="ru-RU"/>
              </w:rPr>
              <w:t>7)</w:t>
            </w:r>
            <w:r w:rsidRPr="00E26766">
              <w:rPr>
                <w:lang w:val="ru-RU"/>
              </w:rPr>
              <w:tab/>
            </w:r>
            <w:r>
              <w:t>Skype</w:t>
            </w:r>
            <w:r w:rsidRPr="00E26766">
              <w:rPr>
                <w:lang w:val="ru-RU"/>
              </w:rPr>
              <w:t xml:space="preserve"> </w:t>
            </w:r>
            <w:r>
              <w:t>for</w:t>
            </w:r>
            <w:r w:rsidRPr="00E26766">
              <w:rPr>
                <w:lang w:val="ru-RU"/>
              </w:rPr>
              <w:t xml:space="preserve"> </w:t>
            </w:r>
            <w:r>
              <w:t>Business</w:t>
            </w:r>
            <w:r w:rsidR="0036087A" w:rsidRPr="00E26766">
              <w:rPr>
                <w:rFonts w:hint="eastAsia"/>
                <w:lang w:val="ru-RU" w:eastAsia="zh-CN"/>
              </w:rPr>
              <w:t>；</w:t>
            </w:r>
          </w:p>
          <w:p w14:paraId="14C7F3C8" w14:textId="57F7A82E" w:rsidR="00653376" w:rsidRPr="00701C4C" w:rsidRDefault="00653376" w:rsidP="005231AA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8)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MyMeetings</w:t>
            </w:r>
            <w:proofErr w:type="spellEnd"/>
            <w:r w:rsidR="0036087A">
              <w:rPr>
                <w:rFonts w:hint="eastAsia"/>
                <w:lang w:val="ru-RU" w:eastAsia="zh-CN"/>
              </w:rPr>
              <w:t>。</w:t>
            </w:r>
          </w:p>
          <w:p w14:paraId="55E00D0E" w14:textId="604F1D4E" w:rsidR="00653376" w:rsidRPr="00701C4C" w:rsidRDefault="004B2977" w:rsidP="009D0780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t>在几次虚拟会议上</w:t>
            </w:r>
            <w:r w:rsidR="00826AB9">
              <w:rPr>
                <w:rFonts w:hint="eastAsia"/>
                <w:lang w:val="ru-RU" w:eastAsia="zh-CN"/>
              </w:rPr>
              <w:t>均</w:t>
            </w:r>
            <w:r w:rsidRPr="004B2977">
              <w:rPr>
                <w:lang w:eastAsia="zh-CN"/>
              </w:rPr>
              <w:t>有人</w:t>
            </w:r>
            <w:r w:rsidR="00826AB9">
              <w:rPr>
                <w:rFonts w:hint="eastAsia"/>
                <w:lang w:eastAsia="zh-CN"/>
              </w:rPr>
              <w:t>注意到</w:t>
            </w:r>
            <w:r w:rsidRPr="004B2977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使用如此</w:t>
            </w:r>
            <w:r w:rsidR="00826AB9">
              <w:rPr>
                <w:rFonts w:hint="eastAsia"/>
                <w:lang w:eastAsia="zh-CN"/>
              </w:rPr>
              <w:t>种类繁多</w:t>
            </w:r>
            <w:r w:rsidRPr="004B2977">
              <w:rPr>
                <w:lang w:eastAsia="zh-CN"/>
              </w:rPr>
              <w:t>的软件资源给与会者带来一些不便。此外，</w:t>
            </w:r>
            <w:r w:rsidR="00826AB9">
              <w:rPr>
                <w:rFonts w:hint="eastAsia"/>
                <w:lang w:eastAsia="zh-CN"/>
              </w:rPr>
              <w:t>一</w:t>
            </w:r>
            <w:r w:rsidRPr="004B2977">
              <w:rPr>
                <w:lang w:eastAsia="zh-CN"/>
              </w:rPr>
              <w:t>些软件资源并不兼容所有类型的互联网接口应用程序</w:t>
            </w:r>
            <w:r w:rsidR="0036087A">
              <w:rPr>
                <w:rFonts w:hint="eastAsia"/>
                <w:lang w:eastAsia="zh-CN"/>
              </w:rPr>
              <w:t>（</w:t>
            </w:r>
            <w:r w:rsidRPr="004B2977">
              <w:rPr>
                <w:lang w:eastAsia="zh-CN"/>
              </w:rPr>
              <w:t>例如，有些不能与微软</w:t>
            </w:r>
            <w:r w:rsidRPr="004B2977">
              <w:rPr>
                <w:lang w:eastAsia="zh-CN"/>
              </w:rPr>
              <w:t>EDGE</w:t>
            </w:r>
            <w:r w:rsidRPr="004B2977">
              <w:rPr>
                <w:lang w:eastAsia="zh-CN"/>
              </w:rPr>
              <w:t>一起工作，或者不允许使用手机和平板电脑</w:t>
            </w:r>
            <w:r w:rsidR="0036087A">
              <w:rPr>
                <w:rFonts w:hint="eastAsia"/>
                <w:lang w:eastAsia="zh-CN"/>
              </w:rPr>
              <w:t>）</w:t>
            </w:r>
            <w:r w:rsidRPr="004B2977">
              <w:rPr>
                <w:lang w:eastAsia="zh-CN"/>
              </w:rPr>
              <w:t>。在虚拟会议期间，人们反复评论使用</w:t>
            </w:r>
            <w:r w:rsidR="00826AB9">
              <w:rPr>
                <w:rFonts w:hint="eastAsia"/>
                <w:lang w:eastAsia="zh-CN"/>
              </w:rPr>
              <w:t>多种</w:t>
            </w:r>
            <w:r w:rsidRPr="004B2977">
              <w:rPr>
                <w:lang w:eastAsia="zh-CN"/>
              </w:rPr>
              <w:t>此类应用程序的不便之处。此外，在使用各种应用程序时，</w:t>
            </w:r>
            <w:r w:rsidR="00AD0F5A">
              <w:rPr>
                <w:rFonts w:hint="eastAsia"/>
                <w:lang w:eastAsia="zh-CN"/>
              </w:rPr>
              <w:t>如何</w:t>
            </w:r>
            <w:r w:rsidR="00AD0F5A" w:rsidRPr="004B2977">
              <w:rPr>
                <w:lang w:eastAsia="zh-CN"/>
              </w:rPr>
              <w:t>保护</w:t>
            </w:r>
            <w:r w:rsidRPr="004B2977">
              <w:rPr>
                <w:lang w:eastAsia="zh-CN"/>
              </w:rPr>
              <w:t>个人数据仍不</w:t>
            </w:r>
            <w:r w:rsidR="0036087A">
              <w:rPr>
                <w:rFonts w:hint="eastAsia"/>
                <w:lang w:eastAsia="zh-CN"/>
              </w:rPr>
              <w:t>明晰</w:t>
            </w:r>
            <w:r w:rsidRPr="004B2977">
              <w:rPr>
                <w:lang w:eastAsia="zh-CN"/>
              </w:rPr>
              <w:t>。</w:t>
            </w:r>
          </w:p>
          <w:p w14:paraId="0F61C448" w14:textId="1FF12880" w:rsidR="00653376" w:rsidRPr="00701C4C" w:rsidRDefault="004B2977" w:rsidP="009D0780">
            <w:pPr>
              <w:ind w:firstLineChars="200" w:firstLine="480"/>
              <w:rPr>
                <w:lang w:val="ru-RU" w:eastAsia="zh-CN"/>
              </w:rPr>
            </w:pPr>
            <w:r w:rsidRPr="004B2977">
              <w:rPr>
                <w:lang w:eastAsia="zh-CN"/>
              </w:rPr>
              <w:lastRenderedPageBreak/>
              <w:t>特别应该指出的是</w:t>
            </w:r>
            <w:r w:rsidRPr="004B2977">
              <w:rPr>
                <w:lang w:val="ru-RU" w:eastAsia="zh-CN"/>
              </w:rPr>
              <w:t>，</w:t>
            </w:r>
            <w:r w:rsidR="00826AB9" w:rsidRPr="004B2977">
              <w:rPr>
                <w:lang w:eastAsia="zh-CN"/>
              </w:rPr>
              <w:t>以</w:t>
            </w:r>
            <w:r w:rsidR="00826AB9">
              <w:rPr>
                <w:rFonts w:hint="eastAsia"/>
                <w:lang w:eastAsia="zh-CN"/>
              </w:rPr>
              <w:t>多</w:t>
            </w:r>
            <w:r w:rsidR="00826AB9" w:rsidRPr="004B2977">
              <w:rPr>
                <w:lang w:eastAsia="zh-CN"/>
              </w:rPr>
              <w:t>语</w:t>
            </w:r>
            <w:r w:rsidR="00826AB9">
              <w:rPr>
                <w:rFonts w:hint="eastAsia"/>
                <w:lang w:eastAsia="zh-CN"/>
              </w:rPr>
              <w:t>种</w:t>
            </w:r>
            <w:r w:rsidR="00826AB9" w:rsidRPr="004B2977">
              <w:rPr>
                <w:lang w:eastAsia="zh-CN"/>
              </w:rPr>
              <w:t>举</w:t>
            </w:r>
            <w:r w:rsidR="00826AB9">
              <w:rPr>
                <w:rFonts w:hint="eastAsia"/>
                <w:lang w:eastAsia="zh-CN"/>
              </w:rPr>
              <w:t>办</w:t>
            </w:r>
            <w:r w:rsidR="00826AB9" w:rsidRPr="004B2977">
              <w:rPr>
                <w:lang w:eastAsia="zh-CN"/>
              </w:rPr>
              <w:t>会议</w:t>
            </w:r>
            <w:r w:rsidR="00826AB9">
              <w:rPr>
                <w:rFonts w:hint="eastAsia"/>
                <w:lang w:eastAsia="zh-CN"/>
              </w:rPr>
              <w:t>时</w:t>
            </w:r>
            <w:r w:rsidR="00826AB9" w:rsidRPr="00E84471">
              <w:rPr>
                <w:rFonts w:hint="eastAsia"/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目前</w:t>
            </w:r>
            <w:r w:rsidR="0036087A">
              <w:rPr>
                <w:rFonts w:hint="eastAsia"/>
                <w:lang w:eastAsia="zh-CN"/>
              </w:rPr>
              <w:t>采用</w:t>
            </w:r>
            <w:r w:rsidRPr="004B2977">
              <w:rPr>
                <w:lang w:eastAsia="zh-CN"/>
              </w:rPr>
              <w:t>两个非常类似的平台</w:t>
            </w:r>
            <w:r w:rsidR="0036087A" w:rsidRPr="0036087A">
              <w:rPr>
                <w:rFonts w:hint="eastAsia"/>
                <w:lang w:val="ru-RU" w:eastAsia="zh-CN"/>
              </w:rPr>
              <w:t>，：</w:t>
            </w:r>
            <w:r w:rsidRPr="004B2977">
              <w:rPr>
                <w:lang w:eastAsia="zh-CN"/>
              </w:rPr>
              <w:t>INTERPREFY</w:t>
            </w:r>
            <w:r w:rsidRPr="004B2977">
              <w:rPr>
                <w:lang w:eastAsia="zh-CN"/>
              </w:rPr>
              <w:t>和</w:t>
            </w:r>
            <w:proofErr w:type="spellStart"/>
            <w:r w:rsidRPr="004B2977">
              <w:rPr>
                <w:lang w:eastAsia="zh-CN"/>
              </w:rPr>
              <w:t>MyMeetings</w:t>
            </w:r>
            <w:proofErr w:type="spellEnd"/>
            <w:r w:rsidRPr="004B2977">
              <w:rPr>
                <w:lang w:eastAsia="zh-CN"/>
              </w:rPr>
              <w:t>。总秘书处、无线电通信局</w:t>
            </w:r>
            <w:r w:rsidR="00826AB9">
              <w:rPr>
                <w:rFonts w:hint="eastAsia"/>
                <w:lang w:eastAsia="zh-CN"/>
              </w:rPr>
              <w:t>（</w:t>
            </w:r>
            <w:r w:rsidR="00826AB9">
              <w:rPr>
                <w:rFonts w:hint="eastAsia"/>
                <w:lang w:eastAsia="zh-CN"/>
              </w:rPr>
              <w:t>B</w:t>
            </w:r>
            <w:r w:rsidR="00826AB9">
              <w:rPr>
                <w:lang w:eastAsia="zh-CN"/>
              </w:rPr>
              <w:t>R</w:t>
            </w:r>
            <w:r w:rsidR="00826AB9">
              <w:rPr>
                <w:rFonts w:hint="eastAsia"/>
                <w:lang w:eastAsia="zh-CN"/>
              </w:rPr>
              <w:t>）</w:t>
            </w:r>
            <w:r w:rsidRPr="004B2977">
              <w:rPr>
                <w:lang w:eastAsia="zh-CN"/>
              </w:rPr>
              <w:t>和电信发展局</w:t>
            </w:r>
            <w:r w:rsidR="00826AB9">
              <w:rPr>
                <w:rFonts w:hint="eastAsia"/>
                <w:lang w:eastAsia="zh-CN"/>
              </w:rPr>
              <w:t>（</w:t>
            </w:r>
            <w:r w:rsidR="00826AB9">
              <w:rPr>
                <w:rFonts w:hint="eastAsia"/>
                <w:lang w:eastAsia="zh-CN"/>
              </w:rPr>
              <w:t>B</w:t>
            </w:r>
            <w:r w:rsidR="00826AB9">
              <w:rPr>
                <w:lang w:eastAsia="zh-CN"/>
              </w:rPr>
              <w:t>DT</w:t>
            </w:r>
            <w:r w:rsidR="00826AB9">
              <w:rPr>
                <w:rFonts w:hint="eastAsia"/>
                <w:lang w:eastAsia="zh-CN"/>
              </w:rPr>
              <w:t>）</w:t>
            </w:r>
            <w:r w:rsidRPr="004B2977">
              <w:rPr>
                <w:lang w:eastAsia="zh-CN"/>
              </w:rPr>
              <w:t>使用</w:t>
            </w:r>
            <w:r w:rsidRPr="004B2977">
              <w:rPr>
                <w:lang w:eastAsia="zh-CN"/>
              </w:rPr>
              <w:t>INTERPREFY</w:t>
            </w:r>
            <w:r w:rsidRPr="0036087A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而电信标准化局</w:t>
            </w:r>
            <w:r w:rsidR="0036087A" w:rsidRPr="00E464C3">
              <w:rPr>
                <w:rFonts w:hint="eastAsia"/>
                <w:lang w:val="ru-RU" w:eastAsia="zh-CN"/>
              </w:rPr>
              <w:t>（</w:t>
            </w:r>
            <w:r w:rsidRPr="004B2977">
              <w:rPr>
                <w:lang w:eastAsia="zh-CN"/>
              </w:rPr>
              <w:t>TSB</w:t>
            </w:r>
            <w:r w:rsidR="0036087A" w:rsidRPr="00E464C3">
              <w:rPr>
                <w:rFonts w:hint="eastAsia"/>
                <w:lang w:val="ru-RU" w:eastAsia="zh-CN"/>
              </w:rPr>
              <w:t>）</w:t>
            </w:r>
            <w:r w:rsidR="0036087A">
              <w:rPr>
                <w:rFonts w:hint="eastAsia"/>
                <w:lang w:eastAsia="zh-CN"/>
              </w:rPr>
              <w:t>则</w:t>
            </w:r>
            <w:r w:rsidRPr="004B2977">
              <w:rPr>
                <w:lang w:eastAsia="zh-CN"/>
              </w:rPr>
              <w:t>使用</w:t>
            </w:r>
            <w:proofErr w:type="spellStart"/>
            <w:r w:rsidRPr="004B2977">
              <w:rPr>
                <w:lang w:eastAsia="zh-CN"/>
              </w:rPr>
              <w:t>MyMeetings</w:t>
            </w:r>
            <w:proofErr w:type="spellEnd"/>
            <w:r w:rsidRPr="004B2977">
              <w:rPr>
                <w:lang w:eastAsia="zh-CN"/>
              </w:rPr>
              <w:t>。</w:t>
            </w:r>
          </w:p>
          <w:p w14:paraId="34B3AABD" w14:textId="43B6D056" w:rsidR="00653376" w:rsidRPr="002C2D9B" w:rsidRDefault="00653376" w:rsidP="005231AA">
            <w:pPr>
              <w:pStyle w:val="Heading1"/>
              <w:rPr>
                <w:lang w:val="ru-RU" w:eastAsia="zh-CN"/>
              </w:rPr>
            </w:pPr>
            <w:r w:rsidRPr="002C2D9B">
              <w:rPr>
                <w:lang w:val="ru-RU" w:eastAsia="zh-CN"/>
              </w:rPr>
              <w:t>3</w:t>
            </w:r>
            <w:r w:rsidRPr="002C2D9B">
              <w:rPr>
                <w:lang w:val="ru-RU" w:eastAsia="zh-CN"/>
              </w:rPr>
              <w:tab/>
            </w:r>
            <w:r w:rsidR="004B2977">
              <w:rPr>
                <w:rFonts w:hint="eastAsia"/>
                <w:lang w:eastAsia="zh-CN"/>
              </w:rPr>
              <w:t>结论</w:t>
            </w:r>
          </w:p>
          <w:p w14:paraId="6BA9F16B" w14:textId="18ABC934" w:rsidR="00653376" w:rsidRPr="00701C4C" w:rsidRDefault="00826AB9" w:rsidP="004C5BB9">
            <w:pPr>
              <w:ind w:firstLineChars="200" w:firstLine="480"/>
              <w:rPr>
                <w:lang w:val="ru-RU" w:eastAsia="zh-CN"/>
              </w:rPr>
            </w:pPr>
            <w:r>
              <w:rPr>
                <w:rFonts w:hint="eastAsia"/>
                <w:lang w:eastAsia="zh-CN"/>
              </w:rPr>
              <w:t>由于在</w:t>
            </w:r>
            <w:r w:rsidR="00E464C3" w:rsidRPr="004B2977">
              <w:rPr>
                <w:lang w:eastAsia="zh-CN"/>
              </w:rPr>
              <w:t>应用程序</w:t>
            </w:r>
            <w:r w:rsidR="00E464C3" w:rsidRPr="004B2977">
              <w:rPr>
                <w:lang w:val="ru-RU" w:eastAsia="zh-CN"/>
              </w:rPr>
              <w:t>/</w:t>
            </w:r>
            <w:r w:rsidR="00E464C3" w:rsidRPr="004B2977">
              <w:rPr>
                <w:lang w:eastAsia="zh-CN"/>
              </w:rPr>
              <w:t>平台</w:t>
            </w:r>
            <w:r>
              <w:rPr>
                <w:rFonts w:hint="eastAsia"/>
                <w:lang w:eastAsia="zh-CN"/>
              </w:rPr>
              <w:t>方面</w:t>
            </w:r>
            <w:r w:rsidR="00E464C3" w:rsidRPr="004B2977">
              <w:rPr>
                <w:lang w:eastAsia="zh-CN"/>
              </w:rPr>
              <w:t>缺乏</w:t>
            </w:r>
            <w:r w:rsidR="00E464C3">
              <w:rPr>
                <w:rFonts w:hint="eastAsia"/>
                <w:lang w:eastAsia="zh-CN"/>
              </w:rPr>
              <w:t>通用</w:t>
            </w:r>
            <w:r w:rsidR="00E464C3" w:rsidRPr="004B2977">
              <w:rPr>
                <w:lang w:eastAsia="zh-CN"/>
              </w:rPr>
              <w:t>的</w:t>
            </w:r>
            <w:r w:rsidR="004B2977" w:rsidRPr="004B2977">
              <w:rPr>
                <w:lang w:eastAsia="zh-CN"/>
              </w:rPr>
              <w:t>解决方案和</w:t>
            </w:r>
            <w:r w:rsidR="00E464C3">
              <w:rPr>
                <w:rFonts w:hint="eastAsia"/>
                <w:lang w:eastAsia="zh-CN"/>
              </w:rPr>
              <w:t>通用</w:t>
            </w:r>
            <w:r w:rsidR="004B2977" w:rsidRPr="004B2977">
              <w:rPr>
                <w:lang w:eastAsia="zh-CN"/>
              </w:rPr>
              <w:t>的支</w:t>
            </w:r>
            <w:r>
              <w:rPr>
                <w:rFonts w:hint="eastAsia"/>
                <w:lang w:eastAsia="zh-CN"/>
              </w:rPr>
              <w:t>撑</w:t>
            </w:r>
            <w:r w:rsidR="004B2977" w:rsidRPr="004B2977">
              <w:rPr>
                <w:lang w:eastAsia="zh-CN"/>
              </w:rPr>
              <w:t>服务</w:t>
            </w:r>
            <w:r w:rsidR="004B2977" w:rsidRPr="004B2977">
              <w:rPr>
                <w:lang w:val="ru-RU" w:eastAsia="zh-CN"/>
              </w:rPr>
              <w:t>，</w:t>
            </w:r>
            <w:r>
              <w:rPr>
                <w:rFonts w:hint="eastAsia"/>
                <w:lang w:eastAsia="zh-CN"/>
              </w:rPr>
              <w:t>结果</w:t>
            </w:r>
            <w:r w:rsidR="004B2977" w:rsidRPr="004B2977">
              <w:rPr>
                <w:lang w:eastAsia="zh-CN"/>
              </w:rPr>
              <w:t>在</w:t>
            </w:r>
            <w:r w:rsidR="00E464C3"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各组织单位</w:t>
            </w:r>
            <w:r w:rsidR="00E464C3" w:rsidRPr="00E464C3">
              <w:rPr>
                <w:rFonts w:hint="eastAsia"/>
                <w:lang w:val="ru-RU" w:eastAsia="zh-CN"/>
              </w:rPr>
              <w:t>（</w:t>
            </w:r>
            <w:r w:rsidR="004B2977" w:rsidRPr="004B2977">
              <w:rPr>
                <w:lang w:eastAsia="zh-CN"/>
              </w:rPr>
              <w:t>特别是总秘书处和</w:t>
            </w:r>
            <w:r w:rsidR="004B2977" w:rsidRPr="004B2977">
              <w:rPr>
                <w:lang w:eastAsia="zh-CN"/>
              </w:rPr>
              <w:t>TSB</w:t>
            </w:r>
            <w:r w:rsidR="00E464C3" w:rsidRPr="00E464C3">
              <w:rPr>
                <w:rFonts w:hint="eastAsia"/>
                <w:lang w:val="ru-RU" w:eastAsia="zh-CN"/>
              </w:rPr>
              <w:t>）</w:t>
            </w:r>
            <w:r>
              <w:rPr>
                <w:rFonts w:hint="eastAsia"/>
                <w:lang w:val="ru-RU" w:eastAsia="zh-CN"/>
              </w:rPr>
              <w:t>均</w:t>
            </w:r>
            <w:r w:rsidR="00E464C3">
              <w:rPr>
                <w:rFonts w:hint="eastAsia"/>
                <w:lang w:eastAsia="zh-CN"/>
              </w:rPr>
              <w:t>设立</w:t>
            </w:r>
            <w:r w:rsidR="004B2977" w:rsidRPr="004B2977">
              <w:rPr>
                <w:lang w:eastAsia="zh-CN"/>
              </w:rPr>
              <w:t>了</w:t>
            </w:r>
            <w:bookmarkStart w:id="4" w:name="_Hlk56409518"/>
            <w:r w:rsidR="009D0780">
              <w:rPr>
                <w:rFonts w:hint="eastAsia"/>
                <w:lang w:val="ru-RU" w:eastAsia="zh-CN"/>
              </w:rPr>
              <w:t>“</w:t>
            </w:r>
            <w:r w:rsidR="004B2977" w:rsidRPr="004B2977">
              <w:rPr>
                <w:lang w:eastAsia="zh-CN"/>
              </w:rPr>
              <w:t>支</w:t>
            </w:r>
            <w:r>
              <w:rPr>
                <w:rFonts w:hint="eastAsia"/>
                <w:lang w:eastAsia="zh-CN"/>
              </w:rPr>
              <w:t>撑团队</w:t>
            </w:r>
            <w:r w:rsidR="009D0780" w:rsidRPr="00347A21">
              <w:rPr>
                <w:rFonts w:hint="eastAsia"/>
                <w:lang w:val="ru-RU" w:eastAsia="zh-CN"/>
              </w:rPr>
              <w:t>”</w:t>
            </w:r>
            <w:bookmarkEnd w:id="4"/>
            <w:r w:rsidR="004B2977" w:rsidRPr="004B2977">
              <w:rPr>
                <w:lang w:eastAsia="zh-CN"/>
              </w:rPr>
              <w:t>。显然，这种做法导致</w:t>
            </w:r>
            <w:r w:rsidR="00E464C3">
              <w:rPr>
                <w:rFonts w:hint="eastAsia"/>
                <w:lang w:eastAsia="zh-CN"/>
              </w:rPr>
              <w:t>了</w:t>
            </w:r>
            <w:r w:rsidR="004B2977" w:rsidRPr="004B2977">
              <w:rPr>
                <w:lang w:eastAsia="zh-CN"/>
              </w:rPr>
              <w:t>人力和</w:t>
            </w:r>
            <w:r w:rsidR="00E464C3">
              <w:rPr>
                <w:rFonts w:hint="eastAsia"/>
                <w:lang w:eastAsia="zh-CN"/>
              </w:rPr>
              <w:t>财务</w:t>
            </w:r>
            <w:r w:rsidR="004B2977" w:rsidRPr="004B2977">
              <w:rPr>
                <w:lang w:eastAsia="zh-CN"/>
              </w:rPr>
              <w:t>资源方面的额外支出</w:t>
            </w:r>
            <w:r w:rsidR="00E464C3">
              <w:rPr>
                <w:rFonts w:hint="eastAsia"/>
                <w:lang w:eastAsia="zh-CN"/>
              </w:rPr>
              <w:t>（</w:t>
            </w:r>
            <w:r w:rsidR="004B2977" w:rsidRPr="004B2977">
              <w:rPr>
                <w:lang w:eastAsia="zh-CN"/>
              </w:rPr>
              <w:t>包括购买和使用软件</w:t>
            </w:r>
            <w:r w:rsidR="00E464C3">
              <w:rPr>
                <w:rFonts w:hint="eastAsia"/>
                <w:lang w:eastAsia="zh-CN"/>
              </w:rPr>
              <w:t>）</w:t>
            </w:r>
            <w:r w:rsidR="004B2977" w:rsidRPr="004B2977">
              <w:rPr>
                <w:lang w:eastAsia="zh-CN"/>
              </w:rPr>
              <w:t>，并导致</w:t>
            </w:r>
            <w:r w:rsidR="00E464C3">
              <w:rPr>
                <w:rFonts w:hint="eastAsia"/>
                <w:lang w:eastAsia="zh-CN"/>
              </w:rPr>
              <w:t>国际电</w:t>
            </w:r>
            <w:proofErr w:type="gramStart"/>
            <w:r w:rsidR="00E464C3">
              <w:rPr>
                <w:rFonts w:hint="eastAsia"/>
                <w:lang w:eastAsia="zh-CN"/>
              </w:rPr>
              <w:t>联</w:t>
            </w:r>
            <w:r w:rsidR="004B2977" w:rsidRPr="004B2977">
              <w:rPr>
                <w:lang w:eastAsia="zh-CN"/>
              </w:rPr>
              <w:t>不同</w:t>
            </w:r>
            <w:bookmarkStart w:id="5" w:name="_Hlk56409703"/>
            <w:proofErr w:type="gramEnd"/>
            <w:r w:rsidR="004B2977" w:rsidRPr="004B2977">
              <w:rPr>
                <w:lang w:eastAsia="zh-CN"/>
              </w:rPr>
              <w:t>组织单位</w:t>
            </w:r>
            <w:bookmarkEnd w:id="5"/>
            <w:r w:rsidR="004B2977" w:rsidRPr="004B2977">
              <w:rPr>
                <w:lang w:eastAsia="zh-CN"/>
              </w:rPr>
              <w:t>的工作重复。这也给</w:t>
            </w:r>
            <w:r w:rsidR="00E464C3">
              <w:rPr>
                <w:rFonts w:hint="eastAsia"/>
                <w:lang w:eastAsia="zh-CN"/>
              </w:rPr>
              <w:t>国际电联</w:t>
            </w:r>
            <w:r w:rsidR="004B2977" w:rsidRPr="004B2977">
              <w:rPr>
                <w:lang w:eastAsia="zh-CN"/>
              </w:rPr>
              <w:t>活动的其他参与者带来了某些复杂</w:t>
            </w:r>
            <w:r w:rsidR="00E464C3">
              <w:rPr>
                <w:rFonts w:hint="eastAsia"/>
                <w:lang w:eastAsia="zh-CN"/>
              </w:rPr>
              <w:t>因素</w:t>
            </w:r>
            <w:r w:rsidR="004B2977" w:rsidRPr="004B2977">
              <w:rPr>
                <w:lang w:eastAsia="zh-CN"/>
              </w:rPr>
              <w:t>。</w:t>
            </w:r>
          </w:p>
          <w:p w14:paraId="719F9120" w14:textId="5A07E273" w:rsidR="00653376" w:rsidRPr="00701C4C" w:rsidRDefault="00E464C3" w:rsidP="004C5BB9">
            <w:pPr>
              <w:ind w:firstLineChars="200" w:firstLine="480"/>
              <w:rPr>
                <w:lang w:val="ru-RU" w:eastAsia="zh-CN"/>
              </w:rPr>
            </w:pPr>
            <w:r>
              <w:rPr>
                <w:rFonts w:hint="eastAsia"/>
                <w:lang w:eastAsia="zh-CN"/>
              </w:rPr>
              <w:t>或许</w:t>
            </w:r>
            <w:r w:rsidR="004B2977" w:rsidRPr="004B2977">
              <w:rPr>
                <w:lang w:eastAsia="zh-CN"/>
              </w:rPr>
              <w:t>在某种程度上</w:t>
            </w:r>
            <w:r w:rsidR="004B2977" w:rsidRPr="004B2977">
              <w:rPr>
                <w:lang w:val="ru-RU" w:eastAsia="zh-CN"/>
              </w:rPr>
              <w:t>，</w:t>
            </w:r>
            <w:r w:rsidR="004B2977" w:rsidRPr="004B2977">
              <w:rPr>
                <w:lang w:eastAsia="zh-CN"/>
              </w:rPr>
              <w:t>这也是</w:t>
            </w:r>
            <w:hyperlink r:id="rId20" w:history="1">
              <w:r w:rsidRPr="00701C4C">
                <w:rPr>
                  <w:rStyle w:val="Hyperlink"/>
                  <w:b/>
                  <w:bCs/>
                  <w:lang w:val="ru-RU" w:eastAsia="zh-CN"/>
                </w:rPr>
                <w:t>C20/</w:t>
              </w:r>
              <w:r w:rsidRPr="00701C4C">
                <w:rPr>
                  <w:rStyle w:val="Hyperlink"/>
                  <w:rFonts w:cstheme="minorHAnsi"/>
                  <w:b/>
                  <w:lang w:val="ru-RU" w:eastAsia="zh-CN"/>
                </w:rPr>
                <w:t>14</w:t>
              </w:r>
            </w:hyperlink>
            <w:r w:rsidR="004B2977" w:rsidRPr="004B2977">
              <w:rPr>
                <w:lang w:eastAsia="zh-CN"/>
              </w:rPr>
              <w:t>号文件要求增加资源的原因之一。</w:t>
            </w:r>
          </w:p>
          <w:p w14:paraId="118F7130" w14:textId="136D3078" w:rsidR="00653376" w:rsidRPr="002C2D9B" w:rsidRDefault="00653376" w:rsidP="005231AA">
            <w:pPr>
              <w:pStyle w:val="Heading1"/>
              <w:rPr>
                <w:lang w:val="ru-RU" w:eastAsia="zh-CN"/>
              </w:rPr>
            </w:pPr>
            <w:r w:rsidRPr="002C2D9B">
              <w:rPr>
                <w:lang w:val="ru-RU" w:eastAsia="zh-CN"/>
              </w:rPr>
              <w:t>4</w:t>
            </w:r>
            <w:r w:rsidRPr="002C2D9B">
              <w:rPr>
                <w:lang w:val="ru-RU" w:eastAsia="zh-CN"/>
              </w:rPr>
              <w:tab/>
            </w:r>
            <w:r w:rsidR="008121C7">
              <w:rPr>
                <w:rFonts w:hint="eastAsia"/>
                <w:lang w:eastAsia="zh-CN"/>
              </w:rPr>
              <w:t>拟</w:t>
            </w:r>
            <w:r w:rsidR="004B2977">
              <w:rPr>
                <w:rFonts w:hint="eastAsia"/>
                <w:lang w:eastAsia="zh-CN"/>
              </w:rPr>
              <w:t>议措施</w:t>
            </w:r>
          </w:p>
          <w:p w14:paraId="46F5FBF4" w14:textId="3BBAA525" w:rsidR="00653376" w:rsidRPr="002C2D9B" w:rsidRDefault="004B2977" w:rsidP="004C5BB9">
            <w:pPr>
              <w:ind w:firstLineChars="200" w:firstLine="480"/>
              <w:rPr>
                <w:szCs w:val="24"/>
                <w:lang w:val="ru-RU" w:eastAsia="zh-CN"/>
              </w:rPr>
            </w:pPr>
            <w:r w:rsidRPr="004B2977">
              <w:rPr>
                <w:lang w:eastAsia="zh-CN"/>
              </w:rPr>
              <w:t>似宜建议国际电联秘书处考虑其各</w:t>
            </w:r>
            <w:r w:rsidR="00E464C3">
              <w:rPr>
                <w:rFonts w:hint="eastAsia"/>
                <w:lang w:eastAsia="zh-CN"/>
              </w:rPr>
              <w:t>部门已经</w:t>
            </w:r>
            <w:r w:rsidR="000D59C4">
              <w:rPr>
                <w:rFonts w:hint="eastAsia"/>
                <w:lang w:eastAsia="zh-CN"/>
              </w:rPr>
              <w:t>获得</w:t>
            </w:r>
            <w:r w:rsidRPr="004B2977">
              <w:rPr>
                <w:lang w:eastAsia="zh-CN"/>
              </w:rPr>
              <w:t>的经验</w:t>
            </w:r>
            <w:r w:rsidRPr="002C2D9B">
              <w:rPr>
                <w:lang w:val="ru-RU" w:eastAsia="zh-CN"/>
              </w:rPr>
              <w:t>，</w:t>
            </w:r>
            <w:r w:rsidR="00E464C3">
              <w:rPr>
                <w:rFonts w:hint="eastAsia"/>
                <w:lang w:val="ru-RU" w:eastAsia="zh-CN"/>
              </w:rPr>
              <w:t>立即</w:t>
            </w:r>
            <w:r w:rsidRPr="004B2977">
              <w:rPr>
                <w:lang w:eastAsia="zh-CN"/>
              </w:rPr>
              <w:t>大幅减少用于举办虚拟会议</w:t>
            </w:r>
            <w:r w:rsidR="000D59C4">
              <w:rPr>
                <w:rFonts w:hint="eastAsia"/>
                <w:lang w:eastAsia="zh-CN"/>
              </w:rPr>
              <w:t>及其它</w:t>
            </w:r>
            <w:r w:rsidRPr="004B2977">
              <w:rPr>
                <w:lang w:eastAsia="zh-CN"/>
              </w:rPr>
              <w:t>活动的应用程序</w:t>
            </w:r>
            <w:r w:rsidRPr="002C2D9B">
              <w:rPr>
                <w:lang w:val="ru-RU" w:eastAsia="zh-CN"/>
              </w:rPr>
              <w:t>/</w:t>
            </w:r>
            <w:r w:rsidRPr="004B2977">
              <w:rPr>
                <w:lang w:eastAsia="zh-CN"/>
              </w:rPr>
              <w:t>平台的数量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减少、统一和简化关于组织此类会议的网页</w:t>
            </w:r>
            <w:r w:rsidRPr="002C2D9B">
              <w:rPr>
                <w:lang w:val="ru-RU" w:eastAsia="zh-CN"/>
              </w:rPr>
              <w:t>；</w:t>
            </w:r>
            <w:r w:rsidR="00E464C3">
              <w:rPr>
                <w:rFonts w:hint="eastAsia"/>
                <w:lang w:val="ru-RU" w:eastAsia="zh-CN"/>
              </w:rPr>
              <w:t>同时</w:t>
            </w:r>
            <w:r w:rsidRPr="004B2977">
              <w:rPr>
                <w:lang w:eastAsia="zh-CN"/>
              </w:rPr>
              <w:t>铭记全权代表</w:t>
            </w:r>
            <w:r w:rsidR="00E464C3">
              <w:rPr>
                <w:rFonts w:hint="eastAsia"/>
                <w:lang w:eastAsia="zh-CN"/>
              </w:rPr>
              <w:t>大会</w:t>
            </w:r>
            <w:r w:rsidRPr="004B2977">
              <w:rPr>
                <w:lang w:eastAsia="zh-CN"/>
              </w:rPr>
              <w:t>第</w:t>
            </w:r>
            <w:r w:rsidRPr="002C2D9B">
              <w:rPr>
                <w:lang w:val="ru-RU" w:eastAsia="zh-CN"/>
              </w:rPr>
              <w:t>191</w:t>
            </w:r>
            <w:r w:rsidRPr="004B2977">
              <w:rPr>
                <w:lang w:eastAsia="zh-CN"/>
              </w:rPr>
              <w:t>号决议</w:t>
            </w:r>
            <w:r w:rsidR="00E464C3" w:rsidRPr="00E464C3">
              <w:rPr>
                <w:rFonts w:hint="eastAsia"/>
                <w:lang w:val="ru-RU" w:eastAsia="zh-CN"/>
              </w:rPr>
              <w:t>（</w:t>
            </w:r>
            <w:r w:rsidRPr="002C2D9B">
              <w:rPr>
                <w:lang w:val="ru-RU" w:eastAsia="zh-CN"/>
              </w:rPr>
              <w:t>2018</w:t>
            </w:r>
            <w:r w:rsidRPr="004B2977">
              <w:rPr>
                <w:lang w:eastAsia="zh-CN"/>
              </w:rPr>
              <w:t>年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迪拜</w:t>
            </w:r>
            <w:r w:rsidR="00E464C3" w:rsidRPr="00E464C3">
              <w:rPr>
                <w:rFonts w:hint="eastAsia"/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修订版</w:t>
            </w:r>
            <w:r w:rsidR="00E464C3" w:rsidRPr="00E464C3">
              <w:rPr>
                <w:rFonts w:hint="eastAsia"/>
                <w:lang w:val="ru-RU" w:eastAsia="zh-CN"/>
              </w:rPr>
              <w:t>）</w:t>
            </w:r>
            <w:r w:rsidRPr="004B2977">
              <w:rPr>
                <w:lang w:eastAsia="zh-CN"/>
              </w:rPr>
              <w:t>的要求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应本着</w:t>
            </w:r>
            <w:r w:rsidR="00E464C3" w:rsidRPr="00E464C3">
              <w:rPr>
                <w:rFonts w:hint="eastAsia"/>
                <w:lang w:val="ru-RU" w:eastAsia="zh-CN"/>
              </w:rPr>
              <w:t>“</w:t>
            </w:r>
            <w:r w:rsidR="00E464C3" w:rsidRPr="00E464C3">
              <w:rPr>
                <w:lang w:eastAsia="zh-CN"/>
              </w:rPr>
              <w:t>国际电联是一家</w:t>
            </w:r>
            <w:r w:rsidR="00E464C3" w:rsidRPr="00E464C3">
              <w:rPr>
                <w:rFonts w:hint="eastAsia"/>
                <w:lang w:val="ru-RU" w:eastAsia="zh-CN"/>
              </w:rPr>
              <w:t>”</w:t>
            </w:r>
            <w:r w:rsidRPr="004B2977">
              <w:rPr>
                <w:lang w:eastAsia="zh-CN"/>
              </w:rPr>
              <w:t>的精神</w:t>
            </w:r>
            <w:r w:rsidRPr="002C2D9B">
              <w:rPr>
                <w:lang w:val="ru-RU" w:eastAsia="zh-CN"/>
              </w:rPr>
              <w:t>，</w:t>
            </w:r>
            <w:r w:rsidRPr="004B2977">
              <w:rPr>
                <w:lang w:eastAsia="zh-CN"/>
              </w:rPr>
              <w:t>将秘书处各组织单位在</w:t>
            </w:r>
            <w:r w:rsidR="000D59C4">
              <w:rPr>
                <w:rFonts w:hint="eastAsia"/>
                <w:lang w:eastAsia="zh-CN"/>
              </w:rPr>
              <w:t>此</w:t>
            </w:r>
            <w:r w:rsidRPr="004B2977">
              <w:rPr>
                <w:lang w:eastAsia="zh-CN"/>
              </w:rPr>
              <w:t>领域的工作集中</w:t>
            </w:r>
            <w:r w:rsidR="00E464C3">
              <w:rPr>
                <w:rFonts w:hint="eastAsia"/>
                <w:lang w:eastAsia="zh-CN"/>
              </w:rPr>
              <w:t>到</w:t>
            </w:r>
            <w:r w:rsidRPr="004B2977">
              <w:rPr>
                <w:lang w:eastAsia="zh-CN"/>
              </w:rPr>
              <w:t>一个单位来消除重复</w:t>
            </w:r>
            <w:r w:rsidR="000D59C4">
              <w:rPr>
                <w:rFonts w:hint="eastAsia"/>
                <w:lang w:eastAsia="zh-CN"/>
              </w:rPr>
              <w:t>工作</w:t>
            </w:r>
            <w:r w:rsidR="00E464C3">
              <w:rPr>
                <w:rFonts w:hint="eastAsia"/>
                <w:lang w:eastAsia="zh-CN"/>
              </w:rPr>
              <w:t>。</w:t>
            </w:r>
            <w:r w:rsidR="00653376" w:rsidRPr="00701C4C">
              <w:rPr>
                <w:rStyle w:val="FootnoteReference"/>
                <w:rFonts w:cstheme="minorHAnsi"/>
                <w:sz w:val="20"/>
                <w:szCs w:val="28"/>
                <w:lang w:val="ru-RU"/>
              </w:rPr>
              <w:footnoteReference w:id="1"/>
            </w:r>
          </w:p>
        </w:tc>
      </w:tr>
    </w:tbl>
    <w:p w14:paraId="68FAACF2" w14:textId="77777777" w:rsidR="00653376" w:rsidRPr="002C2D9B" w:rsidRDefault="00653376" w:rsidP="00653376">
      <w:pPr>
        <w:rPr>
          <w:lang w:val="ru-RU" w:eastAsia="zh-CN"/>
        </w:rPr>
      </w:pPr>
    </w:p>
    <w:p w14:paraId="4119423A" w14:textId="77777777" w:rsidR="004C5BB9" w:rsidRDefault="004C5BB9">
      <w:pPr>
        <w:jc w:val="center"/>
      </w:pPr>
      <w:r>
        <w:t>______________</w:t>
      </w:r>
    </w:p>
    <w:p w14:paraId="1E671B8F" w14:textId="294F67B4" w:rsidR="0093362E" w:rsidRDefault="0093362E" w:rsidP="00653376"/>
    <w:sectPr w:rsidR="0093362E" w:rsidSect="006C36CD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17A0" w14:textId="77777777" w:rsidR="00AA427B" w:rsidRDefault="00AA427B">
      <w:r>
        <w:separator/>
      </w:r>
    </w:p>
  </w:endnote>
  <w:endnote w:type="continuationSeparator" w:id="0">
    <w:p w14:paraId="4E5E4A1C" w14:textId="77777777" w:rsidR="00AA427B" w:rsidRDefault="00AA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D2B7" w14:textId="360E0ED9" w:rsidR="00B40A53" w:rsidRPr="00BB2160" w:rsidRDefault="00AA427B" w:rsidP="00BB2160">
    <w:pPr>
      <w:pStyle w:val="Footer"/>
    </w:pPr>
    <w:fldSimple w:instr=" FILENAME \p  \* MERGEFORMAT ">
      <w:r w:rsidR="003377AB">
        <w:t>P:\CHI\SG\CONSEIL\VC-2\000\006COR1C.docx</w:t>
      </w:r>
    </w:fldSimple>
    <w:r w:rsidR="00BB2160">
      <w:t xml:space="preserve"> (480263)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71ADD" w14:textId="77777777" w:rsidR="00AA427B" w:rsidRDefault="00AA427B">
      <w:r>
        <w:t>____________________</w:t>
      </w:r>
    </w:p>
  </w:footnote>
  <w:footnote w:type="continuationSeparator" w:id="0">
    <w:p w14:paraId="1677C1F6" w14:textId="77777777" w:rsidR="00AA427B" w:rsidRDefault="00AA427B">
      <w:r>
        <w:continuationSeparator/>
      </w:r>
    </w:p>
  </w:footnote>
  <w:footnote w:id="1">
    <w:p w14:paraId="1DE4B02F" w14:textId="7E461623" w:rsidR="00653376" w:rsidRPr="00E544D1" w:rsidRDefault="00653376" w:rsidP="00653376">
      <w:pPr>
        <w:pStyle w:val="FootnoteText"/>
        <w:keepLines w:val="0"/>
        <w:widowControl w:val="0"/>
        <w:rPr>
          <w:rFonts w:asciiTheme="minorHAnsi" w:hAnsiTheme="minorHAnsi" w:cstheme="minorHAnsi"/>
          <w:sz w:val="22"/>
        </w:rPr>
      </w:pPr>
      <w:r w:rsidRPr="001D5554">
        <w:rPr>
          <w:rStyle w:val="FootnoteReference"/>
          <w:rFonts w:ascii="Times New Roman" w:hAnsi="Times New Roman"/>
        </w:rPr>
        <w:footnoteRef/>
      </w:r>
      <w:r w:rsidRPr="001D55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proofErr w:type="spellStart"/>
      <w:r w:rsidR="00E464C3" w:rsidRPr="00E464C3">
        <w:rPr>
          <w:rFonts w:ascii="Times New Roman" w:hAnsi="Times New Roman"/>
        </w:rPr>
        <w:t>在国际电联秘书处的</w:t>
      </w:r>
      <w:proofErr w:type="spellEnd"/>
      <w:r w:rsidR="00E464C3">
        <w:rPr>
          <w:rFonts w:ascii="Times New Roman" w:hAnsi="Times New Roman" w:hint="eastAsia"/>
          <w:lang w:eastAsia="zh-CN"/>
        </w:rPr>
        <w:t>现行</w:t>
      </w:r>
      <w:r w:rsidR="000D59C4">
        <w:rPr>
          <w:rFonts w:ascii="Times New Roman" w:hAnsi="Times New Roman" w:hint="eastAsia"/>
          <w:lang w:eastAsia="zh-CN"/>
        </w:rPr>
        <w:t>结</w:t>
      </w:r>
      <w:r w:rsidR="00E464C3">
        <w:rPr>
          <w:rFonts w:ascii="Times New Roman" w:hAnsi="Times New Roman" w:hint="eastAsia"/>
          <w:lang w:eastAsia="zh-CN"/>
        </w:rPr>
        <w:t>构</w:t>
      </w:r>
      <w:r w:rsidR="00E464C3" w:rsidRPr="00E464C3">
        <w:rPr>
          <w:rFonts w:ascii="Times New Roman" w:hAnsi="Times New Roman"/>
        </w:rPr>
        <w:t>中，</w:t>
      </w:r>
      <w:r w:rsidR="000D59C4">
        <w:rPr>
          <w:rFonts w:ascii="Times New Roman" w:hAnsi="Times New Roman" w:hint="eastAsia"/>
          <w:lang w:eastAsia="zh-CN"/>
        </w:rPr>
        <w:t>此</w:t>
      </w:r>
      <w:proofErr w:type="spellStart"/>
      <w:r w:rsidR="00E464C3" w:rsidRPr="00E464C3">
        <w:rPr>
          <w:rFonts w:ascii="Times New Roman" w:hAnsi="Times New Roman"/>
        </w:rPr>
        <w:t>领域的工作</w:t>
      </w:r>
      <w:proofErr w:type="spellEnd"/>
      <w:r w:rsidR="00E464C3">
        <w:rPr>
          <w:rFonts w:ascii="Times New Roman" w:hAnsi="Times New Roman" w:hint="eastAsia"/>
          <w:lang w:eastAsia="zh-CN"/>
        </w:rPr>
        <w:t>交</w:t>
      </w:r>
      <w:r w:rsidR="000D59C4">
        <w:rPr>
          <w:rFonts w:ascii="Times New Roman" w:hAnsi="Times New Roman" w:hint="eastAsia"/>
          <w:lang w:eastAsia="zh-CN"/>
        </w:rPr>
        <w:t>由</w:t>
      </w:r>
      <w:proofErr w:type="spellStart"/>
      <w:r w:rsidR="00E464C3" w:rsidRPr="00E464C3">
        <w:rPr>
          <w:rFonts w:ascii="Times New Roman" w:hAnsi="Times New Roman"/>
        </w:rPr>
        <w:t>信息服务部</w:t>
      </w:r>
      <w:proofErr w:type="spellEnd"/>
      <w:r w:rsidR="000D59C4">
        <w:rPr>
          <w:rFonts w:ascii="Times New Roman" w:hAnsi="Times New Roman" w:hint="eastAsia"/>
          <w:lang w:eastAsia="zh-CN"/>
        </w:rPr>
        <w:t>处理</w:t>
      </w:r>
      <w:r w:rsidR="00E464C3">
        <w:rPr>
          <w:rFonts w:ascii="Times New Roman" w:hAnsi="Times New Roman" w:hint="eastAsia"/>
          <w:lang w:eastAsia="zh-CN"/>
        </w:rPr>
        <w:t>（参见</w:t>
      </w:r>
      <w:hyperlink r:id="rId1" w:history="1">
        <w:r w:rsidRPr="00E544D1">
          <w:rPr>
            <w:rStyle w:val="Hyperlink"/>
            <w:rFonts w:asciiTheme="minorHAnsi" w:hAnsiTheme="minorHAnsi" w:cstheme="minorHAnsi"/>
            <w:sz w:val="22"/>
          </w:rPr>
          <w:t>https://www.itu.int/en/general-secretariat/ICT-Services/remoteparticipation/Pages/default.aspx</w:t>
        </w:r>
      </w:hyperlink>
      <w:r w:rsidR="00E464C3">
        <w:rPr>
          <w:rFonts w:ascii="Times New Roman" w:hAnsi="Times New Roman" w:hint="eastAsia"/>
          <w:lang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3B35" w14:textId="5CD5F15E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C5BB9">
      <w:rPr>
        <w:noProof/>
      </w:rPr>
      <w:t>3</w:t>
    </w:r>
    <w:r>
      <w:rPr>
        <w:noProof/>
      </w:rPr>
      <w:fldChar w:fldCharType="end"/>
    </w:r>
  </w:p>
  <w:p w14:paraId="2B521468" w14:textId="70E33AC0" w:rsidR="00AC516F" w:rsidRDefault="00554570" w:rsidP="00D453EE">
    <w:pPr>
      <w:pStyle w:val="Header"/>
      <w:rPr>
        <w:lang w:eastAsia="zh-CN"/>
      </w:rPr>
    </w:pPr>
    <w:r>
      <w:t>VC</w:t>
    </w:r>
    <w:r w:rsidR="00F40411">
      <w:rPr>
        <w:rFonts w:hint="eastAsia"/>
        <w:lang w:eastAsia="zh-CN"/>
      </w:rPr>
      <w:t>-2</w:t>
    </w:r>
    <w:r w:rsidR="004672E6">
      <w:t>/</w:t>
    </w:r>
    <w:r w:rsidR="00653376">
      <w:rPr>
        <w:lang w:eastAsia="zh-CN"/>
      </w:rPr>
      <w:t>6</w:t>
    </w:r>
    <w:r w:rsidR="00BB2160">
      <w:rPr>
        <w:lang w:eastAsia="zh-CN"/>
      </w:rPr>
      <w:t xml:space="preserve"> (Corr.</w:t>
    </w:r>
    <w:proofErr w:type="gramStart"/>
    <w:r w:rsidR="00BB2160">
      <w:rPr>
        <w:lang w:eastAsia="zh-CN"/>
      </w:rPr>
      <w:t>1)</w:t>
    </w:r>
    <w:r w:rsidR="00DF3F01">
      <w:t>-</w:t>
    </w:r>
    <w:proofErr w:type="gramEnd"/>
    <w:r w:rsidR="00F22DBA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0"/>
    <w:rsid w:val="00001B77"/>
    <w:rsid w:val="0000517A"/>
    <w:rsid w:val="00031E72"/>
    <w:rsid w:val="000404D2"/>
    <w:rsid w:val="00060551"/>
    <w:rsid w:val="000841EE"/>
    <w:rsid w:val="000853C0"/>
    <w:rsid w:val="0009409E"/>
    <w:rsid w:val="000954AD"/>
    <w:rsid w:val="00096641"/>
    <w:rsid w:val="000A1C21"/>
    <w:rsid w:val="000B58BC"/>
    <w:rsid w:val="000D15EA"/>
    <w:rsid w:val="000D59C4"/>
    <w:rsid w:val="00100D84"/>
    <w:rsid w:val="00110525"/>
    <w:rsid w:val="00124C9D"/>
    <w:rsid w:val="00132D33"/>
    <w:rsid w:val="00157773"/>
    <w:rsid w:val="00162C6A"/>
    <w:rsid w:val="0018251A"/>
    <w:rsid w:val="00190272"/>
    <w:rsid w:val="00191CF9"/>
    <w:rsid w:val="00193244"/>
    <w:rsid w:val="00195C6C"/>
    <w:rsid w:val="00195FED"/>
    <w:rsid w:val="001A4BD6"/>
    <w:rsid w:val="001D5A18"/>
    <w:rsid w:val="001E5A25"/>
    <w:rsid w:val="002525CF"/>
    <w:rsid w:val="00263866"/>
    <w:rsid w:val="00280EB8"/>
    <w:rsid w:val="002A6670"/>
    <w:rsid w:val="002C2D9B"/>
    <w:rsid w:val="00303502"/>
    <w:rsid w:val="003176E2"/>
    <w:rsid w:val="003256B0"/>
    <w:rsid w:val="00325C25"/>
    <w:rsid w:val="003276B6"/>
    <w:rsid w:val="003377AB"/>
    <w:rsid w:val="00347A21"/>
    <w:rsid w:val="0036087A"/>
    <w:rsid w:val="00372C8F"/>
    <w:rsid w:val="00380ECE"/>
    <w:rsid w:val="00393DDF"/>
    <w:rsid w:val="00397F55"/>
    <w:rsid w:val="003B4454"/>
    <w:rsid w:val="003C2E37"/>
    <w:rsid w:val="003C3C0B"/>
    <w:rsid w:val="003E6A45"/>
    <w:rsid w:val="003F084E"/>
    <w:rsid w:val="003F1415"/>
    <w:rsid w:val="0040144C"/>
    <w:rsid w:val="00403EB7"/>
    <w:rsid w:val="00414568"/>
    <w:rsid w:val="00430BF0"/>
    <w:rsid w:val="00445E2B"/>
    <w:rsid w:val="004531AC"/>
    <w:rsid w:val="004672E6"/>
    <w:rsid w:val="00474ED1"/>
    <w:rsid w:val="00492BAF"/>
    <w:rsid w:val="00493085"/>
    <w:rsid w:val="004A36EC"/>
    <w:rsid w:val="004B2977"/>
    <w:rsid w:val="004C5BB9"/>
    <w:rsid w:val="004D163F"/>
    <w:rsid w:val="004E38A7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72E1"/>
    <w:rsid w:val="005B63E4"/>
    <w:rsid w:val="005C6632"/>
    <w:rsid w:val="005D1C9E"/>
    <w:rsid w:val="005E687D"/>
    <w:rsid w:val="00601288"/>
    <w:rsid w:val="00653376"/>
    <w:rsid w:val="00654257"/>
    <w:rsid w:val="0065435A"/>
    <w:rsid w:val="006A2DD3"/>
    <w:rsid w:val="006A5AF8"/>
    <w:rsid w:val="006C36CD"/>
    <w:rsid w:val="006E6796"/>
    <w:rsid w:val="00700D1F"/>
    <w:rsid w:val="00705BDB"/>
    <w:rsid w:val="0070648C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2ED4"/>
    <w:rsid w:val="00811259"/>
    <w:rsid w:val="008121C7"/>
    <w:rsid w:val="00813AA2"/>
    <w:rsid w:val="008173A3"/>
    <w:rsid w:val="00826AB9"/>
    <w:rsid w:val="008418F5"/>
    <w:rsid w:val="00842E2B"/>
    <w:rsid w:val="00844086"/>
    <w:rsid w:val="0086059C"/>
    <w:rsid w:val="00864589"/>
    <w:rsid w:val="00890AFB"/>
    <w:rsid w:val="00890FC4"/>
    <w:rsid w:val="00895905"/>
    <w:rsid w:val="008A3C92"/>
    <w:rsid w:val="008E2884"/>
    <w:rsid w:val="00905F4C"/>
    <w:rsid w:val="009164A9"/>
    <w:rsid w:val="009258CB"/>
    <w:rsid w:val="0093362E"/>
    <w:rsid w:val="00936DA9"/>
    <w:rsid w:val="00944563"/>
    <w:rsid w:val="00953160"/>
    <w:rsid w:val="009625D8"/>
    <w:rsid w:val="0098459B"/>
    <w:rsid w:val="00997185"/>
    <w:rsid w:val="009A0E07"/>
    <w:rsid w:val="009C2458"/>
    <w:rsid w:val="009C4A7B"/>
    <w:rsid w:val="009C6123"/>
    <w:rsid w:val="009D0780"/>
    <w:rsid w:val="009F1E3E"/>
    <w:rsid w:val="00A1213C"/>
    <w:rsid w:val="00A272FF"/>
    <w:rsid w:val="00A36E80"/>
    <w:rsid w:val="00A5354B"/>
    <w:rsid w:val="00A71B57"/>
    <w:rsid w:val="00AA427B"/>
    <w:rsid w:val="00AB42C1"/>
    <w:rsid w:val="00AC516F"/>
    <w:rsid w:val="00AD0F5A"/>
    <w:rsid w:val="00AE2926"/>
    <w:rsid w:val="00AF7C9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5FAF"/>
    <w:rsid w:val="00BB2160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3BAF"/>
    <w:rsid w:val="00CC754C"/>
    <w:rsid w:val="00CD47F0"/>
    <w:rsid w:val="00CD5566"/>
    <w:rsid w:val="00CD64D7"/>
    <w:rsid w:val="00CE2BC1"/>
    <w:rsid w:val="00CE6F22"/>
    <w:rsid w:val="00CF41F6"/>
    <w:rsid w:val="00CF7D3E"/>
    <w:rsid w:val="00D02B4E"/>
    <w:rsid w:val="00D02E35"/>
    <w:rsid w:val="00D21F11"/>
    <w:rsid w:val="00D36817"/>
    <w:rsid w:val="00D453EE"/>
    <w:rsid w:val="00D5666C"/>
    <w:rsid w:val="00D666BC"/>
    <w:rsid w:val="00D67C11"/>
    <w:rsid w:val="00D83542"/>
    <w:rsid w:val="00D92F45"/>
    <w:rsid w:val="00D94637"/>
    <w:rsid w:val="00D9725C"/>
    <w:rsid w:val="00DA1C99"/>
    <w:rsid w:val="00DA7006"/>
    <w:rsid w:val="00DB1C79"/>
    <w:rsid w:val="00DC6427"/>
    <w:rsid w:val="00DC6957"/>
    <w:rsid w:val="00DD66A1"/>
    <w:rsid w:val="00DE196D"/>
    <w:rsid w:val="00DF3F01"/>
    <w:rsid w:val="00DF4744"/>
    <w:rsid w:val="00DF6B49"/>
    <w:rsid w:val="00E067C5"/>
    <w:rsid w:val="00E265BF"/>
    <w:rsid w:val="00E26766"/>
    <w:rsid w:val="00E378D8"/>
    <w:rsid w:val="00E42921"/>
    <w:rsid w:val="00E43A12"/>
    <w:rsid w:val="00E464C3"/>
    <w:rsid w:val="00E54AE4"/>
    <w:rsid w:val="00E67C67"/>
    <w:rsid w:val="00E7524C"/>
    <w:rsid w:val="00E77476"/>
    <w:rsid w:val="00E8228B"/>
    <w:rsid w:val="00E84471"/>
    <w:rsid w:val="00EE5706"/>
    <w:rsid w:val="00EF373D"/>
    <w:rsid w:val="00F11595"/>
    <w:rsid w:val="00F13BC9"/>
    <w:rsid w:val="00F22DBA"/>
    <w:rsid w:val="00F357B2"/>
    <w:rsid w:val="00F36556"/>
    <w:rsid w:val="00F40411"/>
    <w:rsid w:val="00F6389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889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0841E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general-secretariat/ICT-Services/remoteparticipation/Pages/interactiverp.aspx" TargetMode="External"/><Relationship Id="rId18" Type="http://schemas.openxmlformats.org/officeDocument/2006/relationships/hyperlink" Target="https://www.itu.int/myworkspace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ICT-Services/remoteparticipation/Pages/default.aspx" TargetMode="External"/><Relationship Id="rId17" Type="http://schemas.openxmlformats.org/officeDocument/2006/relationships/hyperlink" Target="https://www.itu.int/en/ITU-T/ewm/Pages/e-meeting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ai4h/20190122/Pages/remote.aspx" TargetMode="External"/><Relationship Id="rId20" Type="http://schemas.openxmlformats.org/officeDocument/2006/relationships/hyperlink" Target="https://www.itu.int/md/S20-CL-C-001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VC-C-0010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Pages/remote-participation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0-CLVC-C-0013/en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C-0013/en" TargetMode="External"/><Relationship Id="rId14" Type="http://schemas.openxmlformats.org/officeDocument/2006/relationships/hyperlink" Target="https://www.itu.int/en/general-secretariat/ICT-Services/remoteparticipation/Pages/onlinemeetingroom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88F1-7008-4C17-8825-6DC87F4B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3</Pages>
  <Words>1271</Words>
  <Characters>2069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Republic of Azerbaijan, the Republic of Belarus, the Russian Federation: Improving the organization of virtual meetings</vt:lpstr>
    </vt:vector>
  </TitlesOfParts>
  <Manager>General Secretariat - Pool</Manager>
  <Company>International Telecommunication Union (ITU)</Company>
  <LinksUpToDate>false</LinksUpToDate>
  <CharactersWithSpaces>3334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Republic of Azerbaijan, the Republic of Belarus, the Russian Federation: Improving the organization of virtual meetings</dc:title>
  <dc:subject>Council 2020, Virtual consultation of councillors</dc:subject>
  <dc:creator>English</dc:creator>
  <cp:keywords>C20, Council-20, VC, VCC, VCC-2</cp:keywords>
  <dc:description/>
  <cp:lastModifiedBy>Zheng, Bingyue</cp:lastModifiedBy>
  <cp:revision>3</cp:revision>
  <cp:lastPrinted>2015-02-24T13:23:00Z</cp:lastPrinted>
  <dcterms:created xsi:type="dcterms:W3CDTF">2020-11-16T09:26:00Z</dcterms:created>
  <dcterms:modified xsi:type="dcterms:W3CDTF">2020-11-16T09:26:00Z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