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3E8B0886" w14:textId="77777777" w:rsidTr="00311B98">
        <w:trPr>
          <w:cantSplit/>
          <w:trHeight w:val="1306"/>
        </w:trPr>
        <w:tc>
          <w:tcPr>
            <w:tcW w:w="6620" w:type="dxa"/>
          </w:tcPr>
          <w:p w14:paraId="113D6CA7" w14:textId="77777777" w:rsidR="005A0F49" w:rsidRPr="00AF6B5C" w:rsidRDefault="005A0F49" w:rsidP="00AF6B5C">
            <w:pPr>
              <w:spacing w:before="300"/>
              <w:rPr>
                <w:b/>
                <w:bCs/>
                <w:sz w:val="28"/>
                <w:szCs w:val="28"/>
                <w:rtl/>
                <w:lang w:bidi="ar-SY"/>
              </w:rPr>
            </w:pPr>
            <w:bookmarkStart w:id="0" w:name="_GoBack"/>
            <w:bookmarkEnd w:id="0"/>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7C7E02CE"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Pr>
                <w:rFonts w:hint="cs"/>
                <w:b/>
                <w:bCs/>
                <w:sz w:val="24"/>
                <w:szCs w:val="24"/>
                <w:rtl/>
              </w:rPr>
              <w:t>الثاني</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13-12</w:t>
            </w:r>
            <w:r w:rsidRPr="00AF6B5C">
              <w:rPr>
                <w:rFonts w:hint="cs"/>
                <w:b/>
                <w:bCs/>
                <w:sz w:val="24"/>
                <w:szCs w:val="24"/>
                <w:rtl/>
                <w:lang w:bidi="ar-EG"/>
              </w:rPr>
              <w:t xml:space="preserve"> </w:t>
            </w:r>
            <w:r>
              <w:rPr>
                <w:rFonts w:hint="cs"/>
                <w:b/>
                <w:bCs/>
                <w:sz w:val="24"/>
                <w:szCs w:val="24"/>
                <w:rtl/>
                <w:lang w:bidi="ar-EG"/>
              </w:rPr>
              <w:t xml:space="preserve">فبراير </w:t>
            </w:r>
            <w:r>
              <w:rPr>
                <w:b/>
                <w:bCs/>
                <w:sz w:val="24"/>
                <w:szCs w:val="24"/>
                <w:lang w:bidi="ar-EG"/>
              </w:rPr>
              <w:t>2020</w:t>
            </w:r>
          </w:p>
        </w:tc>
        <w:tc>
          <w:tcPr>
            <w:tcW w:w="3052" w:type="dxa"/>
            <w:vAlign w:val="center"/>
          </w:tcPr>
          <w:p w14:paraId="093E8543" w14:textId="77777777" w:rsidR="005A0F49" w:rsidRPr="00AF6B5C" w:rsidRDefault="005A0F49" w:rsidP="00AF6B5C">
            <w:pPr>
              <w:spacing w:after="120"/>
              <w:jc w:val="right"/>
              <w:rPr>
                <w:rtl/>
                <w:lang w:bidi="ar-EG"/>
              </w:rPr>
            </w:pPr>
            <w:bookmarkStart w:id="1" w:name="ditulogo"/>
            <w:bookmarkEnd w:id="1"/>
            <w:r w:rsidRPr="00AF6B5C">
              <w:rPr>
                <w:noProof/>
                <w:lang w:bidi="ar-EG"/>
              </w:rPr>
              <w:drawing>
                <wp:inline distT="0" distB="0" distL="0" distR="0" wp14:anchorId="151DCDC0" wp14:editId="336AEABC">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1FB07CBA" w14:textId="77777777" w:rsidTr="00311B98">
        <w:trPr>
          <w:cantSplit/>
          <w:trHeight w:val="20"/>
        </w:trPr>
        <w:tc>
          <w:tcPr>
            <w:tcW w:w="6620" w:type="dxa"/>
            <w:tcBorders>
              <w:top w:val="single" w:sz="12" w:space="0" w:color="auto"/>
            </w:tcBorders>
          </w:tcPr>
          <w:p w14:paraId="76D2C475" w14:textId="77777777" w:rsidR="00AF6B5C" w:rsidRPr="00AF6B5C" w:rsidRDefault="00AF6B5C" w:rsidP="00AF6B5C">
            <w:pPr>
              <w:rPr>
                <w:b/>
                <w:bCs/>
                <w:rtl/>
                <w:lang w:bidi="ar-EG"/>
              </w:rPr>
            </w:pPr>
          </w:p>
        </w:tc>
        <w:tc>
          <w:tcPr>
            <w:tcW w:w="3052" w:type="dxa"/>
            <w:tcBorders>
              <w:top w:val="single" w:sz="12" w:space="0" w:color="auto"/>
            </w:tcBorders>
          </w:tcPr>
          <w:p w14:paraId="0EC7BD29" w14:textId="77777777" w:rsidR="00AF6B5C" w:rsidRPr="00AF6B5C" w:rsidRDefault="00AF6B5C" w:rsidP="00AF6B5C">
            <w:pPr>
              <w:rPr>
                <w:b/>
                <w:bCs/>
                <w:lang w:bidi="ar-EG"/>
              </w:rPr>
            </w:pPr>
          </w:p>
        </w:tc>
      </w:tr>
      <w:tr w:rsidR="00AF6B5C" w:rsidRPr="00AF6B5C" w14:paraId="22838DE3" w14:textId="77777777" w:rsidTr="00311B98">
        <w:trPr>
          <w:cantSplit/>
        </w:trPr>
        <w:tc>
          <w:tcPr>
            <w:tcW w:w="6620" w:type="dxa"/>
            <w:vMerge w:val="restart"/>
          </w:tcPr>
          <w:p w14:paraId="50ADB333" w14:textId="77777777" w:rsidR="00AF6B5C" w:rsidRPr="00AF6B5C" w:rsidRDefault="00AF6B5C" w:rsidP="00AF6B5C">
            <w:pPr>
              <w:spacing w:before="40" w:after="40" w:line="300" w:lineRule="exact"/>
              <w:rPr>
                <w:b/>
                <w:bCs/>
                <w:rtl/>
                <w:lang w:bidi="ar-EG"/>
              </w:rPr>
            </w:pPr>
          </w:p>
        </w:tc>
        <w:tc>
          <w:tcPr>
            <w:tcW w:w="3052" w:type="dxa"/>
            <w:vAlign w:val="center"/>
          </w:tcPr>
          <w:p w14:paraId="32C09E3E" w14:textId="2016DADE"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Pr>
                <w:b/>
                <w:bCs/>
                <w:lang w:bidi="ar-EG"/>
              </w:rPr>
              <w:t>2</w:t>
            </w:r>
            <w:r w:rsidRPr="00AF6B5C">
              <w:rPr>
                <w:b/>
                <w:bCs/>
                <w:lang w:bidi="ar-EG"/>
              </w:rPr>
              <w:t>/</w:t>
            </w:r>
            <w:r w:rsidR="00F65FB3">
              <w:rPr>
                <w:b/>
                <w:bCs/>
                <w:lang w:bidi="ar-EG"/>
              </w:rPr>
              <w:t>2</w:t>
            </w:r>
            <w:r w:rsidRPr="00AF6B5C">
              <w:rPr>
                <w:b/>
                <w:bCs/>
                <w:lang w:bidi="ar-EG"/>
              </w:rPr>
              <w:t>-A</w:t>
            </w:r>
          </w:p>
        </w:tc>
      </w:tr>
      <w:tr w:rsidR="00AF6B5C" w:rsidRPr="00AF6B5C" w14:paraId="488150F2" w14:textId="77777777" w:rsidTr="00311B98">
        <w:trPr>
          <w:cantSplit/>
        </w:trPr>
        <w:tc>
          <w:tcPr>
            <w:tcW w:w="6620" w:type="dxa"/>
            <w:vMerge/>
          </w:tcPr>
          <w:p w14:paraId="2BE6FD61" w14:textId="77777777" w:rsidR="00AF6B5C" w:rsidRPr="00AF6B5C" w:rsidRDefault="00AF6B5C" w:rsidP="00AF6B5C">
            <w:pPr>
              <w:spacing w:before="40" w:after="40" w:line="300" w:lineRule="exact"/>
              <w:rPr>
                <w:b/>
                <w:bCs/>
                <w:lang w:bidi="ar-EG"/>
              </w:rPr>
            </w:pPr>
          </w:p>
        </w:tc>
        <w:tc>
          <w:tcPr>
            <w:tcW w:w="3052" w:type="dxa"/>
            <w:vAlign w:val="center"/>
          </w:tcPr>
          <w:p w14:paraId="579349C1" w14:textId="3C3C752A" w:rsidR="00AF6B5C" w:rsidRPr="00AF6B5C" w:rsidRDefault="00F65FB3" w:rsidP="00AF6B5C">
            <w:pPr>
              <w:spacing w:before="40" w:after="40" w:line="300" w:lineRule="exact"/>
              <w:rPr>
                <w:b/>
                <w:bCs/>
                <w:rtl/>
                <w:lang w:bidi="ar-EG"/>
              </w:rPr>
            </w:pPr>
            <w:r>
              <w:rPr>
                <w:b/>
                <w:bCs/>
                <w:lang w:bidi="ar-EG"/>
              </w:rPr>
              <w:t>16</w:t>
            </w:r>
            <w:r>
              <w:rPr>
                <w:rFonts w:hint="cs"/>
                <w:b/>
                <w:bCs/>
                <w:rtl/>
                <w:lang w:bidi="ar-EG"/>
              </w:rPr>
              <w:t xml:space="preserve"> يناير</w:t>
            </w:r>
            <w:r w:rsidR="00AF6B5C" w:rsidRPr="00AF6B5C">
              <w:rPr>
                <w:rFonts w:hint="cs"/>
                <w:b/>
                <w:bCs/>
                <w:rtl/>
                <w:lang w:bidi="ar-EG"/>
              </w:rPr>
              <w:t xml:space="preserve"> </w:t>
            </w:r>
            <w:r w:rsidR="00AF6B5C">
              <w:rPr>
                <w:b/>
                <w:bCs/>
                <w:lang w:bidi="ar-EG"/>
              </w:rPr>
              <w:t>2020</w:t>
            </w:r>
          </w:p>
        </w:tc>
      </w:tr>
      <w:tr w:rsidR="00AF6B5C" w:rsidRPr="00AF6B5C" w14:paraId="02376297" w14:textId="77777777" w:rsidTr="00311B98">
        <w:trPr>
          <w:cantSplit/>
        </w:trPr>
        <w:tc>
          <w:tcPr>
            <w:tcW w:w="6620" w:type="dxa"/>
            <w:vMerge/>
          </w:tcPr>
          <w:p w14:paraId="240B39F8" w14:textId="77777777" w:rsidR="00AF6B5C" w:rsidRPr="00AF6B5C" w:rsidRDefault="00AF6B5C" w:rsidP="00AF6B5C">
            <w:pPr>
              <w:spacing w:before="40" w:after="40" w:line="300" w:lineRule="exact"/>
              <w:rPr>
                <w:b/>
                <w:bCs/>
                <w:lang w:bidi="ar-EG"/>
              </w:rPr>
            </w:pPr>
          </w:p>
        </w:tc>
        <w:tc>
          <w:tcPr>
            <w:tcW w:w="3052" w:type="dxa"/>
            <w:vAlign w:val="center"/>
          </w:tcPr>
          <w:p w14:paraId="5DBBA1B4" w14:textId="163DB075" w:rsidR="00AF6B5C" w:rsidRPr="00AF6B5C" w:rsidRDefault="00AF6B5C" w:rsidP="00AF6B5C">
            <w:pPr>
              <w:spacing w:before="40" w:after="40" w:line="300" w:lineRule="exact"/>
              <w:rPr>
                <w:b/>
                <w:bCs/>
                <w:lang w:bidi="ar-EG"/>
              </w:rPr>
            </w:pPr>
            <w:r w:rsidRPr="00AF6B5C">
              <w:rPr>
                <w:b/>
                <w:bCs/>
                <w:rtl/>
                <w:lang w:bidi="ar-EG"/>
              </w:rPr>
              <w:t xml:space="preserve">الأصل: </w:t>
            </w:r>
            <w:r w:rsidR="00F65FB3">
              <w:rPr>
                <w:rFonts w:hint="cs"/>
                <w:b/>
                <w:bCs/>
                <w:rtl/>
                <w:lang w:bidi="ar-EG"/>
              </w:rPr>
              <w:t>بالروسية</w:t>
            </w:r>
          </w:p>
        </w:tc>
      </w:tr>
      <w:tr w:rsidR="00AF6B5C" w:rsidRPr="00AF6B5C" w14:paraId="75E67169" w14:textId="77777777" w:rsidTr="00311B98">
        <w:trPr>
          <w:cantSplit/>
        </w:trPr>
        <w:tc>
          <w:tcPr>
            <w:tcW w:w="9672" w:type="dxa"/>
            <w:gridSpan w:val="2"/>
          </w:tcPr>
          <w:p w14:paraId="21CDF96C" w14:textId="5D7CF6A2" w:rsidR="00AF6B5C" w:rsidRPr="00AF6B5C" w:rsidRDefault="00F65FB3" w:rsidP="00AF6B5C">
            <w:pPr>
              <w:pStyle w:val="Source"/>
              <w:rPr>
                <w:lang w:bidi="ar-EG"/>
              </w:rPr>
            </w:pPr>
            <w:r>
              <w:rPr>
                <w:rFonts w:hint="cs"/>
                <w:rtl/>
                <w:lang w:bidi="ar-EG"/>
              </w:rPr>
              <w:t>الاتحاد الروسي</w:t>
            </w:r>
          </w:p>
        </w:tc>
      </w:tr>
      <w:tr w:rsidR="00AF6B5C" w:rsidRPr="00AF6B5C" w14:paraId="39052191" w14:textId="77777777" w:rsidTr="00311B98">
        <w:trPr>
          <w:cantSplit/>
        </w:trPr>
        <w:tc>
          <w:tcPr>
            <w:tcW w:w="9672" w:type="dxa"/>
            <w:gridSpan w:val="2"/>
          </w:tcPr>
          <w:p w14:paraId="2499BD6F" w14:textId="06FFBD77" w:rsidR="00AF6B5C" w:rsidRPr="008A6AB3" w:rsidRDefault="008A6AB3" w:rsidP="008A6AB3">
            <w:pPr>
              <w:pStyle w:val="Title1"/>
              <w:rPr>
                <w:rtl/>
                <w:lang w:val="en-GB"/>
              </w:rPr>
            </w:pPr>
            <w:r w:rsidRPr="008A6AB3">
              <w:rPr>
                <w:rFonts w:hint="cs"/>
                <w:rtl/>
              </w:rPr>
              <w:t>تفحص كل حكم من أحكام أقسام لوائح الاتصالات الدولية</w:t>
            </w:r>
            <w:r w:rsidRPr="008A6AB3">
              <w:rPr>
                <w:rtl/>
              </w:rPr>
              <w:br/>
            </w:r>
            <w:r w:rsidRPr="008A6AB3">
              <w:rPr>
                <w:rFonts w:hint="cs"/>
                <w:rtl/>
              </w:rPr>
              <w:t xml:space="preserve">في الاجتماع الثاني لفريق الخبراء المعني بالاتصالات الدولية </w:t>
            </w:r>
            <w:r>
              <w:rPr>
                <w:lang w:bidi="ar-EG"/>
              </w:rPr>
              <w:t>(</w:t>
            </w:r>
            <w:r w:rsidRPr="008A6AB3">
              <w:rPr>
                <w:lang w:val="en-GB" w:bidi="ar-EG"/>
              </w:rPr>
              <w:t>EG-ITR</w:t>
            </w:r>
            <w:r>
              <w:rPr>
                <w:lang w:val="en-GB" w:bidi="ar-EG"/>
              </w:rPr>
              <w:t>)</w:t>
            </w:r>
            <w:r>
              <w:rPr>
                <w:rtl/>
                <w:lang w:val="en-GB" w:bidi="ar-EG"/>
              </w:rPr>
              <w:br/>
            </w:r>
            <w:r>
              <w:rPr>
                <w:rFonts w:hint="cs"/>
                <w:rtl/>
                <w:lang w:val="en-GB" w:bidi="ar-EG"/>
              </w:rPr>
              <w:t>طبقاً لخطة العمل التي أقرت في الاجتماع الأول</w:t>
            </w:r>
          </w:p>
        </w:tc>
      </w:tr>
      <w:tr w:rsidR="00AF6B5C" w:rsidRPr="00AF6B5C" w14:paraId="4670E219" w14:textId="77777777" w:rsidTr="00311B98">
        <w:trPr>
          <w:cantSplit/>
        </w:trPr>
        <w:tc>
          <w:tcPr>
            <w:tcW w:w="9672" w:type="dxa"/>
            <w:gridSpan w:val="2"/>
          </w:tcPr>
          <w:p w14:paraId="14E59424" w14:textId="77777777" w:rsidR="00AF6B5C" w:rsidRPr="00AF6B5C" w:rsidRDefault="00AF6B5C" w:rsidP="00AF6B5C">
            <w:pPr>
              <w:rPr>
                <w:rtl/>
              </w:rPr>
            </w:pPr>
          </w:p>
        </w:tc>
      </w:tr>
    </w:tbl>
    <w:p w14:paraId="739EBBAF" w14:textId="61A5ABDB" w:rsidR="0006468A" w:rsidRDefault="00F65FB3" w:rsidP="00311B98">
      <w:pPr>
        <w:pStyle w:val="Heading1"/>
        <w:rPr>
          <w:rtl/>
          <w:lang w:bidi="ar-EG"/>
        </w:rPr>
      </w:pPr>
      <w:r>
        <w:rPr>
          <w:lang w:bidi="ar-EG"/>
        </w:rPr>
        <w:t>1</w:t>
      </w:r>
      <w:r>
        <w:rPr>
          <w:rtl/>
          <w:lang w:bidi="ar-EG"/>
        </w:rPr>
        <w:tab/>
      </w:r>
      <w:r>
        <w:rPr>
          <w:rFonts w:hint="cs"/>
          <w:rtl/>
          <w:lang w:bidi="ar-EG"/>
        </w:rPr>
        <w:t>مقدمة</w:t>
      </w:r>
    </w:p>
    <w:p w14:paraId="2BBEEE24" w14:textId="1C141F93" w:rsidR="00F65FB3" w:rsidRDefault="008A6AB3" w:rsidP="0006468A">
      <w:pPr>
        <w:rPr>
          <w:rtl/>
          <w:lang w:val="en-GB" w:bidi="ar-EG"/>
        </w:rPr>
      </w:pPr>
      <w:r>
        <w:rPr>
          <w:rFonts w:hint="cs"/>
          <w:rtl/>
          <w:lang w:bidi="ar-EG"/>
        </w:rPr>
        <w:t xml:space="preserve">نظر الاجتماع الأول للفريق </w:t>
      </w:r>
      <w:r>
        <w:rPr>
          <w:lang w:bidi="ar-EG"/>
        </w:rPr>
        <w:t>(</w:t>
      </w:r>
      <w:r w:rsidRPr="008A6AB3">
        <w:rPr>
          <w:lang w:val="en-GB" w:bidi="ar-EG"/>
        </w:rPr>
        <w:t>EG-ITR</w:t>
      </w:r>
      <w:r>
        <w:rPr>
          <w:lang w:val="en-GB" w:bidi="ar-EG"/>
        </w:rPr>
        <w:t>)</w:t>
      </w:r>
      <w:r>
        <w:rPr>
          <w:rFonts w:hint="cs"/>
          <w:rtl/>
          <w:lang w:val="en-GB" w:bidi="ar-EG"/>
        </w:rPr>
        <w:t xml:space="preserve"> في المقترحات المتعلقة بأنشطة الفريق وناقشها ووافق على خطة عمل فريق الخبراء وأقر نموذج لتفحص لوائح الاتصالات الدولية حكماً </w:t>
      </w:r>
      <w:proofErr w:type="spellStart"/>
      <w:r>
        <w:rPr>
          <w:rFonts w:hint="cs"/>
          <w:rtl/>
          <w:lang w:val="en-GB" w:bidi="ar-EG"/>
        </w:rPr>
        <w:t>حكماً</w:t>
      </w:r>
      <w:proofErr w:type="spellEnd"/>
      <w:r>
        <w:rPr>
          <w:rFonts w:hint="cs"/>
          <w:rtl/>
          <w:lang w:val="en-GB" w:bidi="ar-EG"/>
        </w:rPr>
        <w:t>.</w:t>
      </w:r>
    </w:p>
    <w:p w14:paraId="4A438B9C" w14:textId="70596265" w:rsidR="008A6AB3" w:rsidRDefault="008A6AB3" w:rsidP="0006468A">
      <w:pPr>
        <w:rPr>
          <w:rtl/>
          <w:lang w:val="en-GB" w:bidi="ar-EG"/>
        </w:rPr>
      </w:pPr>
      <w:r>
        <w:rPr>
          <w:rFonts w:hint="cs"/>
          <w:rtl/>
          <w:lang w:val="en-GB" w:bidi="ar-EG"/>
        </w:rPr>
        <w:t>ووفقاً لخطة العمل المعتمدة، ينبغي أن يجري الاجتماع الثاني للفريق تحليلاً للأقسام التالية من اللوائح:</w:t>
      </w:r>
    </w:p>
    <w:p w14:paraId="3020ACDC" w14:textId="6454A600" w:rsidR="008A6AB3" w:rsidRDefault="008A6AB3" w:rsidP="0006468A">
      <w:pPr>
        <w:rPr>
          <w:rtl/>
          <w:lang w:val="en-GB" w:bidi="ar-EG"/>
        </w:rPr>
      </w:pPr>
      <w:r>
        <w:rPr>
          <w:rFonts w:hint="cs"/>
          <w:rtl/>
          <w:lang w:val="en-GB" w:bidi="ar-EG"/>
        </w:rPr>
        <w:t>–</w:t>
      </w:r>
      <w:r>
        <w:rPr>
          <w:rtl/>
          <w:lang w:val="en-GB" w:bidi="ar-EG"/>
        </w:rPr>
        <w:tab/>
      </w:r>
      <w:r>
        <w:rPr>
          <w:rFonts w:hint="cs"/>
          <w:rtl/>
          <w:lang w:val="en-GB" w:bidi="ar-EG"/>
        </w:rPr>
        <w:t>الديباجة</w:t>
      </w:r>
    </w:p>
    <w:p w14:paraId="1E713A46" w14:textId="673BDC93" w:rsidR="008A6AB3" w:rsidRDefault="008A6AB3" w:rsidP="0006468A">
      <w:pPr>
        <w:rPr>
          <w:rtl/>
          <w:lang w:val="en-GB" w:bidi="ar-EG"/>
        </w:rPr>
      </w:pPr>
      <w:r>
        <w:rPr>
          <w:rFonts w:hint="cs"/>
          <w:rtl/>
          <w:lang w:val="en-GB" w:bidi="ar-EG"/>
        </w:rPr>
        <w:t>–</w:t>
      </w:r>
      <w:r>
        <w:rPr>
          <w:rtl/>
          <w:lang w:val="en-GB" w:bidi="ar-EG"/>
        </w:rPr>
        <w:tab/>
      </w:r>
      <w:r>
        <w:rPr>
          <w:rFonts w:hint="cs"/>
          <w:rtl/>
          <w:lang w:val="en-GB" w:bidi="ar-EG"/>
        </w:rPr>
        <w:t xml:space="preserve">المادة </w:t>
      </w:r>
      <w:r>
        <w:rPr>
          <w:lang w:val="en-GB" w:bidi="ar-EG"/>
        </w:rPr>
        <w:t>1</w:t>
      </w:r>
      <w:r>
        <w:rPr>
          <w:rFonts w:hint="cs"/>
          <w:rtl/>
          <w:lang w:val="en-GB" w:bidi="ar-EG"/>
        </w:rPr>
        <w:t xml:space="preserve"> الغرض من اللوائح ومجال تطبيقها</w:t>
      </w:r>
    </w:p>
    <w:p w14:paraId="7E89D807" w14:textId="3760860B" w:rsidR="008A6AB3" w:rsidRDefault="008A6AB3" w:rsidP="0006468A">
      <w:pPr>
        <w:rPr>
          <w:rtl/>
          <w:lang w:val="en-GB" w:bidi="ar-EG"/>
        </w:rPr>
      </w:pPr>
      <w:r>
        <w:rPr>
          <w:rFonts w:hint="cs"/>
          <w:rtl/>
          <w:lang w:val="en-GB" w:bidi="ar-EG"/>
        </w:rPr>
        <w:t>–</w:t>
      </w:r>
      <w:r>
        <w:rPr>
          <w:rtl/>
          <w:lang w:val="en-GB" w:bidi="ar-EG"/>
        </w:rPr>
        <w:tab/>
      </w:r>
      <w:r>
        <w:rPr>
          <w:rFonts w:hint="cs"/>
          <w:rtl/>
          <w:lang w:val="en-GB" w:bidi="ar-EG"/>
        </w:rPr>
        <w:t xml:space="preserve">المادة </w:t>
      </w:r>
      <w:r>
        <w:rPr>
          <w:lang w:val="en-GB" w:bidi="ar-EG"/>
        </w:rPr>
        <w:t>2</w:t>
      </w:r>
      <w:r>
        <w:rPr>
          <w:rFonts w:hint="cs"/>
          <w:rtl/>
          <w:lang w:val="en-GB" w:bidi="ar-EG"/>
        </w:rPr>
        <w:t xml:space="preserve"> التعاريف</w:t>
      </w:r>
    </w:p>
    <w:p w14:paraId="0D032D9D" w14:textId="0818A82D" w:rsidR="008A6AB3" w:rsidRDefault="008A6AB3" w:rsidP="0006468A">
      <w:pPr>
        <w:rPr>
          <w:lang w:bidi="ar-EG"/>
        </w:rPr>
      </w:pPr>
      <w:r>
        <w:rPr>
          <w:rFonts w:hint="cs"/>
          <w:rtl/>
          <w:lang w:val="en-GB" w:bidi="ar-EG"/>
        </w:rPr>
        <w:t>–</w:t>
      </w:r>
      <w:r>
        <w:rPr>
          <w:rtl/>
          <w:lang w:val="en-GB" w:bidi="ar-EG"/>
        </w:rPr>
        <w:tab/>
      </w:r>
      <w:r>
        <w:rPr>
          <w:rFonts w:hint="cs"/>
          <w:rtl/>
          <w:lang w:val="en-GB" w:bidi="ar-EG"/>
        </w:rPr>
        <w:t xml:space="preserve">المادة </w:t>
      </w:r>
      <w:r>
        <w:rPr>
          <w:lang w:val="en-GB" w:bidi="ar-EG"/>
        </w:rPr>
        <w:t>3</w:t>
      </w:r>
      <w:r>
        <w:rPr>
          <w:rFonts w:hint="cs"/>
          <w:rtl/>
          <w:lang w:val="en-GB" w:bidi="ar-EG"/>
        </w:rPr>
        <w:t xml:space="preserve"> </w:t>
      </w:r>
      <w:r>
        <w:rPr>
          <w:rFonts w:hint="cs"/>
          <w:rtl/>
          <w:lang w:bidi="ar-EG"/>
        </w:rPr>
        <w:t>الشبكة الدولية</w:t>
      </w:r>
    </w:p>
    <w:p w14:paraId="4767A3A6" w14:textId="41243E0E" w:rsidR="008A6AB3" w:rsidRDefault="008A6AB3" w:rsidP="0006468A">
      <w:pPr>
        <w:rPr>
          <w:rtl/>
          <w:lang w:bidi="ar-EG"/>
        </w:rPr>
      </w:pPr>
      <w:r>
        <w:rPr>
          <w:rFonts w:hint="cs"/>
          <w:rtl/>
          <w:lang w:val="en-GB" w:bidi="ar-EG"/>
        </w:rPr>
        <w:t>–</w:t>
      </w:r>
      <w:r>
        <w:rPr>
          <w:rtl/>
          <w:lang w:val="en-GB" w:bidi="ar-EG"/>
        </w:rPr>
        <w:tab/>
      </w:r>
      <w:r>
        <w:rPr>
          <w:rFonts w:hint="cs"/>
          <w:rtl/>
          <w:lang w:val="en-GB" w:bidi="ar-EG"/>
        </w:rPr>
        <w:t xml:space="preserve">المادة </w:t>
      </w:r>
      <w:r>
        <w:rPr>
          <w:lang w:val="en-GB" w:bidi="ar-EG"/>
        </w:rPr>
        <w:t>4</w:t>
      </w:r>
      <w:r>
        <w:rPr>
          <w:rFonts w:hint="cs"/>
          <w:rtl/>
          <w:lang w:val="en-GB" w:bidi="ar-EG"/>
        </w:rPr>
        <w:t xml:space="preserve"> </w:t>
      </w:r>
      <w:r>
        <w:rPr>
          <w:rFonts w:hint="cs"/>
          <w:rtl/>
          <w:lang w:bidi="ar-EG"/>
        </w:rPr>
        <w:t>خدمات الاتصالات الدولية</w:t>
      </w:r>
    </w:p>
    <w:p w14:paraId="4009944C" w14:textId="40BE3D2B" w:rsidR="00311B98" w:rsidRDefault="00311B98" w:rsidP="00311B98">
      <w:pPr>
        <w:pStyle w:val="Heading1"/>
        <w:rPr>
          <w:rtl/>
          <w:lang w:bidi="ar-EG"/>
        </w:rPr>
      </w:pPr>
      <w:r>
        <w:rPr>
          <w:lang w:bidi="ar-EG"/>
        </w:rPr>
        <w:t>2</w:t>
      </w:r>
      <w:r>
        <w:rPr>
          <w:rtl/>
          <w:lang w:bidi="ar-EG"/>
        </w:rPr>
        <w:tab/>
      </w:r>
      <w:r w:rsidR="008A6AB3">
        <w:rPr>
          <w:rFonts w:hint="cs"/>
          <w:rtl/>
          <w:lang w:bidi="ar-EG"/>
        </w:rPr>
        <w:t xml:space="preserve">تفحص أقسام لوائح الاتصالات الدولية المدرجة أعلاه حكماً </w:t>
      </w:r>
      <w:proofErr w:type="spellStart"/>
      <w:r w:rsidR="008A6AB3">
        <w:rPr>
          <w:rFonts w:hint="cs"/>
          <w:rtl/>
          <w:lang w:bidi="ar-EG"/>
        </w:rPr>
        <w:t>حكماً</w:t>
      </w:r>
      <w:proofErr w:type="spellEnd"/>
    </w:p>
    <w:p w14:paraId="7DEFE8D5" w14:textId="059A34C3" w:rsidR="00F65FB3" w:rsidRDefault="008A6AB3" w:rsidP="00F65FB3">
      <w:pPr>
        <w:rPr>
          <w:lang w:val="en-GB" w:bidi="ar-EG"/>
        </w:rPr>
      </w:pPr>
      <w:r>
        <w:rPr>
          <w:rFonts w:hint="cs"/>
          <w:rtl/>
          <w:lang w:bidi="ar-EG"/>
        </w:rPr>
        <w:t xml:space="preserve">يرد في الجدول </w:t>
      </w:r>
      <w:r>
        <w:rPr>
          <w:lang w:val="en-GB" w:bidi="ar-EG"/>
        </w:rPr>
        <w:t>1</w:t>
      </w:r>
      <w:r>
        <w:rPr>
          <w:rFonts w:hint="cs"/>
          <w:rtl/>
          <w:lang w:val="en-GB" w:bidi="ar-EG"/>
        </w:rPr>
        <w:t xml:space="preserve"> أدناه بالتفصيل موقف الاتحاد الروسي بشأن أحكام لوائح الاتصالات الدولية المقرر تفحصها في الاجتماع الثاني </w:t>
      </w:r>
      <w:r>
        <w:rPr>
          <w:rFonts w:hint="cs"/>
          <w:rtl/>
          <w:lang w:bidi="ar-EG"/>
        </w:rPr>
        <w:t xml:space="preserve">للفريق </w:t>
      </w:r>
      <w:r>
        <w:rPr>
          <w:lang w:bidi="ar-EG"/>
        </w:rPr>
        <w:t>(</w:t>
      </w:r>
      <w:r w:rsidRPr="008A6AB3">
        <w:rPr>
          <w:lang w:val="en-GB" w:bidi="ar-EG"/>
        </w:rPr>
        <w:t>EG-ITR</w:t>
      </w:r>
      <w:r>
        <w:rPr>
          <w:lang w:val="en-GB" w:bidi="ar-EG"/>
        </w:rPr>
        <w:t>)</w:t>
      </w:r>
      <w:r w:rsidR="00C511B9">
        <w:rPr>
          <w:rFonts w:hint="cs"/>
          <w:rtl/>
          <w:lang w:val="en-GB" w:bidi="ar-EG"/>
        </w:rPr>
        <w:t>.</w:t>
      </w:r>
    </w:p>
    <w:p w14:paraId="40064AA9" w14:textId="72C0D45A" w:rsidR="008A6AB3" w:rsidRDefault="008A6AB3" w:rsidP="00F65FB3">
      <w:pPr>
        <w:rPr>
          <w:rtl/>
          <w:lang w:val="en-GB" w:bidi="ar-EG"/>
        </w:rPr>
      </w:pPr>
      <w:r>
        <w:rPr>
          <w:rFonts w:hint="cs"/>
          <w:rtl/>
          <w:lang w:val="en-GB" w:bidi="ar-EG"/>
        </w:rPr>
        <w:t xml:space="preserve">وجدير بالذكر أن لوائح الاتصالات الدولية لعام </w:t>
      </w:r>
      <w:r>
        <w:rPr>
          <w:lang w:val="en-GB" w:bidi="ar-EG"/>
        </w:rPr>
        <w:t>1988</w:t>
      </w:r>
      <w:r>
        <w:rPr>
          <w:rFonts w:hint="cs"/>
          <w:rtl/>
          <w:lang w:val="en-GB" w:bidi="ar-EG"/>
        </w:rPr>
        <w:t xml:space="preserve"> لم يتسن تطبيقها في حالات كثيرة نتيجة للتغييرات التي طرأت على النظام الإيكولوجي للاتصالات/تكنولوجيا المعلومات والاتصالات منذ عام </w:t>
      </w:r>
      <w:r>
        <w:rPr>
          <w:lang w:val="en-GB" w:bidi="ar-EG"/>
        </w:rPr>
        <w:t>1988</w:t>
      </w:r>
      <w:r>
        <w:rPr>
          <w:rFonts w:hint="cs"/>
          <w:rtl/>
          <w:lang w:val="en-GB" w:bidi="ar-EG"/>
        </w:rPr>
        <w:t xml:space="preserve">، خاصة الاتساع الكبير في مجموعة الكيانات التي توفر خدمات الاتصالات الدولية والتي تجاوزت كثيراً "وكالات التشغيل الخاصة المعترف بها". وعلاوة على ذلك، تستعمل لوائح الاتصالات الدولية لعام </w:t>
      </w:r>
      <w:r>
        <w:rPr>
          <w:lang w:val="en-GB" w:bidi="ar-EG"/>
        </w:rPr>
        <w:t>1988</w:t>
      </w:r>
      <w:r>
        <w:rPr>
          <w:rFonts w:hint="cs"/>
          <w:rtl/>
          <w:lang w:val="en-GB" w:bidi="ar-EG"/>
        </w:rPr>
        <w:t xml:space="preserve"> مصطلحات لا تتفق مع دستور الاتحاد واتفاقيته فضلاً عن مصطلحات متقادمة، مما أدى إلى حالات سوء فهم و/أو أخطاء في تطبيق هذه اللوائح.</w:t>
      </w:r>
    </w:p>
    <w:p w14:paraId="27E2A485" w14:textId="15BA33FB" w:rsidR="00311B98" w:rsidRDefault="008A6AB3" w:rsidP="008A6AB3">
      <w:pPr>
        <w:rPr>
          <w:rtl/>
        </w:rPr>
        <w:sectPr w:rsidR="00311B98"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r>
        <w:rPr>
          <w:rFonts w:hint="cs"/>
          <w:rtl/>
          <w:lang w:val="en-GB" w:bidi="ar-EG"/>
        </w:rPr>
        <w:t xml:space="preserve">ولمواصلة تنقيح لوائح الاتصالات الدولية، سيكون من المفيد أن يدرج ضمن نصوص اللوائح مصطلحات و/أو أحكام تتعلق بالخدمة الشاملة والتجوال والرسائل غير المرغوب فيها والحكام الرئيسية للقرارات </w:t>
      </w:r>
      <w:r w:rsidRPr="008A6AB3">
        <w:rPr>
          <w:lang w:val="en-GB" w:bidi="ar-EG"/>
        </w:rPr>
        <w:t>20</w:t>
      </w:r>
      <w:r>
        <w:rPr>
          <w:rFonts w:hint="cs"/>
          <w:rtl/>
          <w:lang w:bidi="ar-EG"/>
        </w:rPr>
        <w:t xml:space="preserve"> و</w:t>
      </w:r>
      <w:r w:rsidRPr="008A6AB3">
        <w:rPr>
          <w:lang w:val="en-GB" w:bidi="ar-EG"/>
        </w:rPr>
        <w:t>29</w:t>
      </w:r>
      <w:r>
        <w:rPr>
          <w:rFonts w:hint="cs"/>
          <w:rtl/>
          <w:lang w:bidi="ar-EG"/>
        </w:rPr>
        <w:t xml:space="preserve"> و</w:t>
      </w:r>
      <w:r w:rsidRPr="008A6AB3">
        <w:rPr>
          <w:lang w:val="en-GB" w:bidi="ar-EG"/>
        </w:rPr>
        <w:t>52</w:t>
      </w:r>
      <w:r>
        <w:rPr>
          <w:rFonts w:hint="cs"/>
          <w:rtl/>
          <w:lang w:bidi="ar-EG"/>
        </w:rPr>
        <w:t xml:space="preserve"> و</w:t>
      </w:r>
      <w:r w:rsidRPr="008A6AB3">
        <w:rPr>
          <w:lang w:val="en-GB" w:bidi="ar-EG"/>
        </w:rPr>
        <w:t>61</w:t>
      </w:r>
      <w:r>
        <w:rPr>
          <w:rFonts w:hint="cs"/>
          <w:rtl/>
          <w:lang w:bidi="ar-EG"/>
        </w:rPr>
        <w:t xml:space="preserve"> و</w:t>
      </w:r>
      <w:r w:rsidRPr="008A6AB3">
        <w:rPr>
          <w:lang w:val="en-GB" w:bidi="ar-EG"/>
        </w:rPr>
        <w:t>65</w:t>
      </w:r>
      <w:r>
        <w:rPr>
          <w:rFonts w:hint="cs"/>
          <w:rtl/>
          <w:lang w:bidi="ar-EG"/>
        </w:rPr>
        <w:t xml:space="preserve"> و</w:t>
      </w:r>
      <w:r w:rsidRPr="008A6AB3">
        <w:rPr>
          <w:lang w:val="en-GB" w:bidi="ar-EG"/>
        </w:rPr>
        <w:t>91</w:t>
      </w:r>
      <w:r>
        <w:rPr>
          <w:rFonts w:hint="cs"/>
          <w:rtl/>
          <w:lang w:val="en-GB" w:bidi="ar-EG"/>
        </w:rPr>
        <w:t xml:space="preserve"> للجمعية العالمية لتقييس الاتصالات.</w:t>
      </w:r>
    </w:p>
    <w:p w14:paraId="482A2D6F" w14:textId="6FCE0D4C" w:rsidR="00AF6B5C" w:rsidRDefault="00480AA8" w:rsidP="00480AA8">
      <w:pPr>
        <w:pStyle w:val="Tabletitle"/>
        <w:rPr>
          <w:rtl/>
        </w:rPr>
      </w:pPr>
      <w:r>
        <w:rPr>
          <w:rFonts w:hint="cs"/>
          <w:rtl/>
        </w:rPr>
        <w:lastRenderedPageBreak/>
        <w:t xml:space="preserve">الجدول </w:t>
      </w:r>
      <w:r>
        <w:t>1</w:t>
      </w:r>
    </w:p>
    <w:tbl>
      <w:tblPr>
        <w:tblStyle w:val="TableGrid"/>
        <w:bidiVisual/>
        <w:tblW w:w="0" w:type="auto"/>
        <w:tblInd w:w="-176" w:type="dxa"/>
        <w:tblLayout w:type="fixed"/>
        <w:tblCellMar>
          <w:left w:w="57" w:type="dxa"/>
          <w:right w:w="57" w:type="dxa"/>
        </w:tblCellMar>
        <w:tblLook w:val="04A0" w:firstRow="1" w:lastRow="0" w:firstColumn="1" w:lastColumn="0" w:noHBand="0" w:noVBand="1"/>
      </w:tblPr>
      <w:tblGrid>
        <w:gridCol w:w="873"/>
        <w:gridCol w:w="3841"/>
        <w:gridCol w:w="3362"/>
        <w:gridCol w:w="2410"/>
        <w:gridCol w:w="2126"/>
        <w:gridCol w:w="1842"/>
      </w:tblGrid>
      <w:tr w:rsidR="00025A80" w:rsidRPr="00B91377" w14:paraId="5B408D3C" w14:textId="77777777" w:rsidTr="00C511B9">
        <w:trPr>
          <w:tblHeader/>
        </w:trPr>
        <w:tc>
          <w:tcPr>
            <w:tcW w:w="873" w:type="dxa"/>
            <w:vAlign w:val="center"/>
          </w:tcPr>
          <w:p w14:paraId="1734E8D6" w14:textId="16FDA98E" w:rsidR="00FC6B27" w:rsidRPr="00B91377" w:rsidRDefault="00FC6B27" w:rsidP="00C511B9">
            <w:pPr>
              <w:tabs>
                <w:tab w:val="clear" w:pos="794"/>
              </w:tabs>
              <w:spacing w:before="40" w:after="40" w:line="280" w:lineRule="exact"/>
              <w:jc w:val="center"/>
              <w:rPr>
                <w:bCs/>
                <w:position w:val="2"/>
                <w:sz w:val="22"/>
                <w:szCs w:val="22"/>
                <w:rtl/>
                <w:lang w:bidi="ar-EG"/>
              </w:rPr>
            </w:pPr>
            <w:r w:rsidRPr="00B91377">
              <w:rPr>
                <w:rFonts w:hint="cs"/>
                <w:bCs/>
                <w:position w:val="2"/>
                <w:sz w:val="22"/>
                <w:szCs w:val="22"/>
                <w:rtl/>
              </w:rPr>
              <w:t xml:space="preserve">مادة </w:t>
            </w:r>
            <w:r w:rsidRPr="00B91377">
              <w:rPr>
                <w:b/>
                <w:position w:val="2"/>
                <w:sz w:val="22"/>
                <w:szCs w:val="22"/>
              </w:rPr>
              <w:t>2012</w:t>
            </w:r>
          </w:p>
        </w:tc>
        <w:tc>
          <w:tcPr>
            <w:tcW w:w="3841" w:type="dxa"/>
            <w:vAlign w:val="center"/>
          </w:tcPr>
          <w:p w14:paraId="63D50C04" w14:textId="1C5E5D24" w:rsidR="00FC6B27" w:rsidRPr="00B91377" w:rsidRDefault="00FC6B27" w:rsidP="00C511B9">
            <w:pPr>
              <w:tabs>
                <w:tab w:val="clear" w:pos="794"/>
              </w:tabs>
              <w:spacing w:before="40" w:after="40" w:line="280" w:lineRule="exact"/>
              <w:jc w:val="center"/>
              <w:rPr>
                <w:position w:val="2"/>
                <w:sz w:val="22"/>
                <w:szCs w:val="22"/>
                <w:rtl/>
                <w:lang w:bidi="ar-EG"/>
              </w:rPr>
            </w:pPr>
            <w:r w:rsidRPr="00B91377">
              <w:rPr>
                <w:bCs/>
                <w:color w:val="000000"/>
                <w:position w:val="2"/>
                <w:sz w:val="22"/>
                <w:szCs w:val="22"/>
                <w:rtl/>
              </w:rPr>
              <w:t>المادة الفرعية والحكم</w:t>
            </w:r>
          </w:p>
        </w:tc>
        <w:tc>
          <w:tcPr>
            <w:tcW w:w="3362" w:type="dxa"/>
            <w:vAlign w:val="center"/>
          </w:tcPr>
          <w:p w14:paraId="7F3AF115" w14:textId="6B27FC87" w:rsidR="00FC6B27" w:rsidRPr="00B91377" w:rsidRDefault="00FC6B27" w:rsidP="00C511B9">
            <w:pPr>
              <w:tabs>
                <w:tab w:val="clear" w:pos="794"/>
              </w:tabs>
              <w:spacing w:before="40" w:after="40" w:line="280" w:lineRule="exact"/>
              <w:jc w:val="center"/>
              <w:rPr>
                <w:position w:val="2"/>
                <w:sz w:val="22"/>
                <w:szCs w:val="22"/>
                <w:rtl/>
                <w:lang w:bidi="ar-EG"/>
              </w:rPr>
            </w:pPr>
            <w:r w:rsidRPr="00B91377">
              <w:rPr>
                <w:bCs/>
                <w:color w:val="000000"/>
                <w:position w:val="2"/>
                <w:sz w:val="22"/>
                <w:szCs w:val="22"/>
                <w:rtl/>
              </w:rPr>
              <w:t xml:space="preserve">المادة الفرعية والحكم المقابلان في لوائح الاتصالات الدولية لعام </w:t>
            </w:r>
            <w:r w:rsidRPr="00B91377">
              <w:rPr>
                <w:b/>
                <w:color w:val="000000"/>
                <w:position w:val="2"/>
                <w:sz w:val="22"/>
                <w:szCs w:val="22"/>
              </w:rPr>
              <w:t>1988</w:t>
            </w:r>
          </w:p>
        </w:tc>
        <w:tc>
          <w:tcPr>
            <w:tcW w:w="2410" w:type="dxa"/>
            <w:vAlign w:val="center"/>
          </w:tcPr>
          <w:p w14:paraId="133FA798" w14:textId="780FA7B3" w:rsidR="00FC6B27" w:rsidRPr="00B91377" w:rsidRDefault="00FC6B27" w:rsidP="00C511B9">
            <w:pPr>
              <w:tabs>
                <w:tab w:val="clear" w:pos="794"/>
              </w:tabs>
              <w:spacing w:before="40" w:after="40" w:line="280" w:lineRule="exact"/>
              <w:jc w:val="center"/>
              <w:rPr>
                <w:position w:val="2"/>
                <w:sz w:val="22"/>
                <w:szCs w:val="22"/>
                <w:rtl/>
                <w:lang w:bidi="ar-EG"/>
              </w:rPr>
            </w:pPr>
            <w:r w:rsidRPr="00B91377">
              <w:rPr>
                <w:rFonts w:hint="cs"/>
                <w:bCs/>
                <w:color w:val="000000"/>
                <w:position w:val="2"/>
                <w:sz w:val="22"/>
                <w:szCs w:val="22"/>
                <w:rtl/>
              </w:rPr>
              <w:t>إمكانية</w:t>
            </w:r>
            <w:r w:rsidRPr="00B91377">
              <w:rPr>
                <w:bCs/>
                <w:color w:val="000000"/>
                <w:position w:val="2"/>
                <w:sz w:val="22"/>
                <w:szCs w:val="22"/>
                <w:rtl/>
              </w:rPr>
              <w:t xml:space="preserve"> </w:t>
            </w:r>
            <w:r w:rsidRPr="00B91377">
              <w:rPr>
                <w:rFonts w:hint="cs"/>
                <w:bCs/>
                <w:color w:val="000000"/>
                <w:position w:val="2"/>
                <w:sz w:val="22"/>
                <w:szCs w:val="22"/>
                <w:rtl/>
              </w:rPr>
              <w:t>التطبيق</w:t>
            </w:r>
            <w:r w:rsidRPr="00B91377">
              <w:rPr>
                <w:bCs/>
                <w:color w:val="000000"/>
                <w:position w:val="2"/>
                <w:sz w:val="22"/>
                <w:szCs w:val="22"/>
                <w:rtl/>
              </w:rPr>
              <w:t xml:space="preserve"> فيما يتعلق بتعزيز إتاحة الخدمات والشبكات وتطويرها</w:t>
            </w:r>
          </w:p>
        </w:tc>
        <w:tc>
          <w:tcPr>
            <w:tcW w:w="2126" w:type="dxa"/>
            <w:vAlign w:val="center"/>
          </w:tcPr>
          <w:p w14:paraId="0C0D3A87" w14:textId="3BCFE2C5" w:rsidR="00FC6B27" w:rsidRPr="00B91377" w:rsidRDefault="00FC6B27" w:rsidP="00C511B9">
            <w:pPr>
              <w:tabs>
                <w:tab w:val="clear" w:pos="794"/>
              </w:tabs>
              <w:spacing w:before="40" w:after="40" w:line="280" w:lineRule="exact"/>
              <w:jc w:val="center"/>
              <w:rPr>
                <w:position w:val="2"/>
                <w:sz w:val="22"/>
                <w:szCs w:val="22"/>
                <w:rtl/>
                <w:lang w:bidi="ar-EG"/>
              </w:rPr>
            </w:pPr>
            <w:r w:rsidRPr="00B91377">
              <w:rPr>
                <w:bCs/>
                <w:color w:val="000000"/>
                <w:position w:val="2"/>
                <w:sz w:val="22"/>
                <w:szCs w:val="22"/>
                <w:rtl/>
              </w:rPr>
              <w:t>درجة المرونة لاستيعاب الاتجاهات الجديدة والقضايا الناشئة</w:t>
            </w:r>
          </w:p>
        </w:tc>
        <w:tc>
          <w:tcPr>
            <w:tcW w:w="1842" w:type="dxa"/>
            <w:vAlign w:val="center"/>
          </w:tcPr>
          <w:p w14:paraId="728B0B61" w14:textId="498C1C2F" w:rsidR="00FC6B27" w:rsidRPr="00B91377" w:rsidRDefault="00FC6B27" w:rsidP="00C511B9">
            <w:pPr>
              <w:tabs>
                <w:tab w:val="clear" w:pos="794"/>
              </w:tabs>
              <w:spacing w:before="40" w:after="40" w:line="280" w:lineRule="exact"/>
              <w:jc w:val="center"/>
              <w:rPr>
                <w:position w:val="2"/>
                <w:sz w:val="22"/>
                <w:szCs w:val="22"/>
                <w:rtl/>
                <w:lang w:bidi="ar-EG"/>
              </w:rPr>
            </w:pPr>
            <w:r w:rsidRPr="00B91377">
              <w:rPr>
                <w:rFonts w:hint="cs"/>
                <w:bCs/>
                <w:color w:val="000000"/>
                <w:position w:val="2"/>
                <w:sz w:val="22"/>
                <w:szCs w:val="22"/>
                <w:rtl/>
                <w:lang w:val="en-GB"/>
              </w:rPr>
              <w:t>ملخص الاستنتاج</w:t>
            </w:r>
          </w:p>
        </w:tc>
      </w:tr>
      <w:tr w:rsidR="00025A80" w:rsidRPr="00B91377" w14:paraId="50D638E8" w14:textId="77777777" w:rsidTr="00C511B9">
        <w:tc>
          <w:tcPr>
            <w:tcW w:w="873" w:type="dxa"/>
            <w:vMerge w:val="restart"/>
            <w:textDirection w:val="btLr"/>
            <w:vAlign w:val="center"/>
          </w:tcPr>
          <w:p w14:paraId="56772085" w14:textId="32E63AAB" w:rsidR="00C175D7" w:rsidRPr="00B91377" w:rsidRDefault="00C175D7" w:rsidP="00C511B9">
            <w:pPr>
              <w:tabs>
                <w:tab w:val="clear" w:pos="794"/>
              </w:tabs>
              <w:spacing w:before="40" w:after="40" w:line="280" w:lineRule="exact"/>
              <w:jc w:val="center"/>
              <w:rPr>
                <w:bCs/>
                <w:position w:val="2"/>
                <w:rtl/>
                <w:lang w:bidi="ar-EG"/>
              </w:rPr>
            </w:pPr>
            <w:r w:rsidRPr="00B91377">
              <w:rPr>
                <w:rFonts w:hint="cs"/>
                <w:bCs/>
                <w:position w:val="2"/>
                <w:rtl/>
                <w:lang w:bidi="ar-EG"/>
              </w:rPr>
              <w:t>ديباجة</w:t>
            </w:r>
          </w:p>
        </w:tc>
        <w:tc>
          <w:tcPr>
            <w:tcW w:w="3841" w:type="dxa"/>
          </w:tcPr>
          <w:p w14:paraId="33277379" w14:textId="303B8A91" w:rsidR="00C175D7" w:rsidRPr="00B91377" w:rsidRDefault="00C175D7" w:rsidP="00C511B9">
            <w:pPr>
              <w:tabs>
                <w:tab w:val="clear" w:pos="794"/>
              </w:tabs>
              <w:spacing w:before="40" w:after="40" w:line="280" w:lineRule="exact"/>
              <w:jc w:val="left"/>
              <w:rPr>
                <w:position w:val="2"/>
                <w:rtl/>
                <w:lang w:bidi="ar-EG"/>
              </w:rPr>
            </w:pPr>
            <w:r w:rsidRPr="00B91377">
              <w:rPr>
                <w:b/>
                <w:bCs/>
                <w:position w:val="2"/>
                <w:lang w:bidi="ar-EG"/>
              </w:rPr>
              <w:t>1</w:t>
            </w:r>
            <w:r w:rsidRPr="00B91377">
              <w:rPr>
                <w:rFonts w:hint="cs"/>
                <w:position w:val="2"/>
                <w:rtl/>
                <w:lang w:bidi="ar-EG"/>
              </w:rPr>
              <w:tab/>
              <w:t xml:space="preserve">مع الاعتراف الكامل لكل دولة بحقها السيادي في تنظيم اتصالاتها، تكمّل الأحكام الواردة في اللوائح الحالية للاتصالات الدولية (المشار إليها </w:t>
            </w:r>
            <w:r w:rsidRPr="00B91377">
              <w:rPr>
                <w:rFonts w:hint="cs"/>
                <w:spacing w:val="-4"/>
                <w:position w:val="2"/>
                <w:rtl/>
                <w:lang w:bidi="ar-EG"/>
              </w:rPr>
              <w:t>فيما</w:t>
            </w:r>
            <w:r w:rsidRPr="00B91377">
              <w:rPr>
                <w:rFonts w:hint="cs"/>
                <w:position w:val="2"/>
                <w:rtl/>
                <w:lang w:bidi="ar-EG"/>
              </w:rPr>
              <w:t xml:space="preserve">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tc>
        <w:tc>
          <w:tcPr>
            <w:tcW w:w="3362" w:type="dxa"/>
          </w:tcPr>
          <w:p w14:paraId="0B85A4AE" w14:textId="773FB1A4" w:rsidR="00C175D7" w:rsidRPr="00B91377" w:rsidRDefault="00C175D7" w:rsidP="00C511B9">
            <w:pPr>
              <w:tabs>
                <w:tab w:val="clear" w:pos="794"/>
              </w:tabs>
              <w:spacing w:before="40" w:after="40" w:line="280" w:lineRule="exact"/>
              <w:jc w:val="left"/>
              <w:rPr>
                <w:position w:val="2"/>
                <w:rtl/>
                <w:lang w:bidi="ar-EG"/>
              </w:rPr>
            </w:pPr>
            <w:r w:rsidRPr="00B91377">
              <w:rPr>
                <w:rStyle w:val="Artdef"/>
                <w:rFonts w:ascii="Dubai" w:hAnsi="Dubai" w:cs="Dubai"/>
                <w:position w:val="2"/>
                <w:szCs w:val="20"/>
              </w:rPr>
              <w:t>1</w:t>
            </w:r>
            <w:r w:rsidRPr="00B91377">
              <w:rPr>
                <w:rFonts w:hint="cs"/>
                <w:position w:val="2"/>
                <w:rtl/>
                <w:lang w:bidi="ar-EG"/>
              </w:rPr>
              <w:tab/>
              <w:t>مع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t>
            </w:r>
          </w:p>
        </w:tc>
        <w:tc>
          <w:tcPr>
            <w:tcW w:w="2410" w:type="dxa"/>
          </w:tcPr>
          <w:p w14:paraId="618EE008" w14:textId="77777777" w:rsidR="00C175D7" w:rsidRPr="00B91377" w:rsidRDefault="00C175D7"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val="en-US" w:bidi="ar-EG"/>
              </w:rPr>
            </w:pPr>
            <w:r w:rsidRPr="00B91377">
              <w:rPr>
                <w:rFonts w:hint="cs"/>
                <w:position w:val="2"/>
                <w:rtl/>
                <w:lang w:bidi="ar-EG"/>
              </w:rPr>
              <w:t xml:space="preserve">رقم </w:t>
            </w:r>
            <w:r w:rsidRPr="00B91377">
              <w:rPr>
                <w:position w:val="2"/>
                <w:lang w:bidi="ar-EG"/>
              </w:rPr>
              <w:t>1</w:t>
            </w:r>
            <w:r w:rsidRPr="00B91377">
              <w:rPr>
                <w:rFonts w:hint="cs"/>
                <w:position w:val="2"/>
                <w:rtl/>
                <w:lang w:bidi="ar-EG"/>
              </w:rPr>
              <w:t xml:space="preserve"> بلوائح عام </w:t>
            </w:r>
            <w:r w:rsidRPr="00B91377">
              <w:rPr>
                <w:position w:val="2"/>
                <w:lang w:val="en-US" w:bidi="ar-EG"/>
              </w:rPr>
              <w:t>1988</w:t>
            </w:r>
            <w:r w:rsidRPr="00B91377">
              <w:rPr>
                <w:rFonts w:hint="cs"/>
                <w:position w:val="2"/>
                <w:rtl/>
                <w:lang w:val="en-US" w:bidi="ar-EG"/>
              </w:rPr>
              <w:t xml:space="preserve"> وعام </w:t>
            </w:r>
            <w:r w:rsidRPr="00B91377">
              <w:rPr>
                <w:position w:val="2"/>
                <w:lang w:val="en-US" w:bidi="ar-EG"/>
              </w:rPr>
              <w:t>2012</w:t>
            </w:r>
            <w:r w:rsidRPr="00B91377">
              <w:rPr>
                <w:rFonts w:hint="cs"/>
                <w:position w:val="2"/>
                <w:rtl/>
                <w:lang w:val="en-US" w:bidi="ar-EG"/>
              </w:rPr>
              <w:t xml:space="preserve"> غير متماثل ولكن يمكن تطبيقه على الشبكات والخدمات.</w:t>
            </w:r>
          </w:p>
          <w:p w14:paraId="210B51C6" w14:textId="183C76D0" w:rsidR="00C175D7" w:rsidRPr="00B91377" w:rsidRDefault="00C175D7" w:rsidP="00C511B9">
            <w:pPr>
              <w:tabs>
                <w:tab w:val="clear" w:pos="794"/>
              </w:tabs>
              <w:spacing w:before="40" w:after="40" w:line="280" w:lineRule="exact"/>
              <w:jc w:val="left"/>
              <w:rPr>
                <w:position w:val="2"/>
                <w:rtl/>
                <w:lang w:bidi="ar-EG"/>
              </w:rPr>
            </w:pPr>
            <w:r w:rsidRPr="00B91377">
              <w:rPr>
                <w:rFonts w:hint="cs"/>
                <w:position w:val="2"/>
                <w:rtl/>
                <w:lang w:bidi="ar-EG"/>
              </w:rPr>
              <w:t xml:space="preserve">الجزء من الرقم </w:t>
            </w:r>
            <w:r w:rsidRPr="00B91377">
              <w:rPr>
                <w:position w:val="2"/>
                <w:lang w:val="en-GB" w:bidi="ar-EG"/>
              </w:rPr>
              <w:t>1</w:t>
            </w:r>
            <w:r w:rsidRPr="00B91377">
              <w:rPr>
                <w:rFonts w:hint="cs"/>
                <w:position w:val="2"/>
                <w:rtl/>
                <w:lang w:val="en-GB" w:bidi="ar-EG"/>
              </w:rPr>
              <w:t xml:space="preserve"> بلوائح عام </w:t>
            </w:r>
            <w:r w:rsidRPr="00B91377">
              <w:rPr>
                <w:position w:val="2"/>
                <w:lang w:bidi="ar-EG"/>
              </w:rPr>
              <w:t>1988</w:t>
            </w:r>
            <w:r w:rsidRPr="00B91377">
              <w:rPr>
                <w:rFonts w:hint="cs"/>
                <w:position w:val="2"/>
                <w:rtl/>
                <w:lang w:bidi="ar-EG"/>
              </w:rPr>
              <w:t xml:space="preserve"> الذي ينص على "تكمّل الأحكام الواردة في هذا النظام الاتفاقية الدولية للاتصالات" لا</w:t>
            </w:r>
            <w:r w:rsidR="00B91377">
              <w:rPr>
                <w:rFonts w:hint="eastAsia"/>
                <w:position w:val="2"/>
                <w:rtl/>
                <w:lang w:bidi="ar-EG"/>
              </w:rPr>
              <w:t> </w:t>
            </w:r>
            <w:r w:rsidRPr="00B91377">
              <w:rPr>
                <w:rFonts w:hint="cs"/>
                <w:position w:val="2"/>
                <w:rtl/>
                <w:lang w:bidi="ar-EG"/>
              </w:rPr>
              <w:t xml:space="preserve">يتفق مع نص الرقم </w:t>
            </w:r>
            <w:r w:rsidRPr="00B91377">
              <w:rPr>
                <w:position w:val="2"/>
                <w:lang w:bidi="ar-EG"/>
              </w:rPr>
              <w:t>31</w:t>
            </w:r>
            <w:r w:rsidRPr="00B91377">
              <w:rPr>
                <w:rFonts w:hint="cs"/>
                <w:position w:val="2"/>
                <w:rtl/>
                <w:lang w:bidi="ar-EG"/>
              </w:rPr>
              <w:t xml:space="preserve"> من الدستور</w:t>
            </w:r>
          </w:p>
        </w:tc>
        <w:tc>
          <w:tcPr>
            <w:tcW w:w="2126" w:type="dxa"/>
          </w:tcPr>
          <w:p w14:paraId="4A4CD300" w14:textId="39716EDF" w:rsidR="00C175D7" w:rsidRPr="00B91377" w:rsidRDefault="00C175D7" w:rsidP="00C511B9">
            <w:pPr>
              <w:tabs>
                <w:tab w:val="clear" w:pos="794"/>
              </w:tabs>
              <w:spacing w:before="40" w:after="40" w:line="280" w:lineRule="exact"/>
              <w:jc w:val="left"/>
              <w:rPr>
                <w:position w:val="2"/>
                <w:rtl/>
                <w:lang w:bidi="ar-EG"/>
              </w:rPr>
            </w:pPr>
            <w:r w:rsidRPr="00B91377">
              <w:rPr>
                <w:rFonts w:hint="cs"/>
                <w:spacing w:val="-4"/>
                <w:position w:val="2"/>
                <w:rtl/>
                <w:lang w:bidi="ar-EG"/>
              </w:rPr>
              <w:t xml:space="preserve">تضمن المرونة لاستيعاب </w:t>
            </w:r>
            <w:r w:rsidRPr="00B91377">
              <w:rPr>
                <w:rFonts w:hint="cs"/>
                <w:position w:val="2"/>
                <w:rtl/>
              </w:rPr>
              <w:t>الاتجاهات الجديدة والقضايا الناشئة</w:t>
            </w:r>
          </w:p>
        </w:tc>
        <w:tc>
          <w:tcPr>
            <w:tcW w:w="1842" w:type="dxa"/>
          </w:tcPr>
          <w:p w14:paraId="00477814" w14:textId="4F9F9CAB" w:rsidR="00C175D7" w:rsidRPr="00B91377" w:rsidRDefault="00C175D7" w:rsidP="00C511B9">
            <w:pPr>
              <w:tabs>
                <w:tab w:val="clear" w:pos="794"/>
              </w:tabs>
              <w:spacing w:before="40" w:after="40" w:line="280" w:lineRule="exact"/>
              <w:jc w:val="left"/>
              <w:rPr>
                <w:position w:val="2"/>
                <w:rtl/>
                <w:lang w:bidi="ar-EG"/>
              </w:rPr>
            </w:pPr>
            <w:r w:rsidRPr="00B91377">
              <w:rPr>
                <w:rFonts w:hint="cs"/>
                <w:position w:val="2"/>
                <w:rtl/>
                <w:lang w:bidi="ar-EG"/>
              </w:rPr>
              <w:t xml:space="preserve">الرقم </w:t>
            </w:r>
            <w:r w:rsidRPr="00B91377">
              <w:rPr>
                <w:position w:val="2"/>
                <w:lang w:val="en-GB" w:bidi="ar-EG"/>
              </w:rPr>
              <w:t>1</w:t>
            </w:r>
            <w:r w:rsidRPr="00B91377">
              <w:rPr>
                <w:rFonts w:hint="cs"/>
                <w:position w:val="2"/>
                <w:rtl/>
                <w:lang w:val="en-GB" w:bidi="ar-EG"/>
              </w:rPr>
              <w:t xml:space="preserve"> </w:t>
            </w:r>
            <w:r w:rsidRPr="00B91377">
              <w:rPr>
                <w:rFonts w:hint="cs"/>
                <w:position w:val="2"/>
                <w:rtl/>
                <w:lang w:bidi="ar-EG"/>
              </w:rPr>
              <w:t xml:space="preserve">من </w:t>
            </w:r>
            <w:r w:rsidRPr="00B91377">
              <w:rPr>
                <w:rFonts w:hint="cs"/>
                <w:position w:val="2"/>
                <w:rtl/>
                <w:lang w:val="en-GB" w:bidi="ar-EG"/>
              </w:rPr>
              <w:t xml:space="preserve">لوائح </w:t>
            </w:r>
            <w:r w:rsidRPr="00B91377">
              <w:rPr>
                <w:position w:val="2"/>
                <w:lang w:bidi="ar-EG"/>
              </w:rPr>
              <w:t>2012</w:t>
            </w:r>
            <w:r w:rsidRPr="00B91377">
              <w:rPr>
                <w:rFonts w:hint="cs"/>
                <w:position w:val="2"/>
                <w:rtl/>
                <w:lang w:bidi="ar-EG"/>
              </w:rPr>
              <w:t xml:space="preserve"> ذو صلة بتنمية الاتصالات/تكنولوجيا المعلومات والاتصالات واستعمالهما</w:t>
            </w:r>
          </w:p>
        </w:tc>
      </w:tr>
      <w:tr w:rsidR="00025A80" w:rsidRPr="00B91377" w14:paraId="32740684" w14:textId="77777777" w:rsidTr="00C511B9">
        <w:tc>
          <w:tcPr>
            <w:tcW w:w="873" w:type="dxa"/>
            <w:vMerge/>
            <w:vAlign w:val="center"/>
          </w:tcPr>
          <w:p w14:paraId="787C112B" w14:textId="77777777" w:rsidR="00C175D7" w:rsidRPr="00B91377" w:rsidRDefault="00C175D7" w:rsidP="00C511B9">
            <w:pPr>
              <w:tabs>
                <w:tab w:val="clear" w:pos="794"/>
              </w:tabs>
              <w:spacing w:before="40" w:after="40" w:line="280" w:lineRule="exact"/>
              <w:jc w:val="center"/>
              <w:rPr>
                <w:bCs/>
                <w:position w:val="2"/>
                <w:rtl/>
                <w:lang w:bidi="ar-EG"/>
              </w:rPr>
            </w:pPr>
          </w:p>
        </w:tc>
        <w:tc>
          <w:tcPr>
            <w:tcW w:w="3841" w:type="dxa"/>
          </w:tcPr>
          <w:p w14:paraId="4AABA44B" w14:textId="282AC621" w:rsidR="00C175D7" w:rsidRPr="00B91377" w:rsidRDefault="00C175D7" w:rsidP="00C511B9">
            <w:pPr>
              <w:tabs>
                <w:tab w:val="clear" w:pos="794"/>
              </w:tabs>
              <w:spacing w:before="40" w:after="40" w:line="280" w:lineRule="exact"/>
              <w:jc w:val="left"/>
              <w:rPr>
                <w:b/>
                <w:bCs/>
                <w:position w:val="2"/>
                <w:lang w:bidi="ar-EG"/>
              </w:rPr>
            </w:pPr>
            <w:r w:rsidRPr="00B91377">
              <w:rPr>
                <w:b/>
                <w:bCs/>
                <w:position w:val="2"/>
                <w:lang w:bidi="ar-EG"/>
              </w:rPr>
              <w:t>2</w:t>
            </w:r>
            <w:r w:rsidRPr="00B91377">
              <w:rPr>
                <w:b/>
                <w:bCs/>
                <w:position w:val="2"/>
                <w:rtl/>
                <w:lang w:bidi="ar-EG"/>
              </w:rPr>
              <w:tab/>
            </w:r>
            <w:r w:rsidRPr="00B91377">
              <w:rPr>
                <w:rFonts w:hint="cs"/>
                <w:position w:val="2"/>
                <w:rtl/>
                <w:lang w:bidi="ar-SY"/>
              </w:rPr>
              <w:t xml:space="preserve">وتؤكد الدول </w:t>
            </w:r>
            <w:r w:rsidRPr="00B91377">
              <w:rPr>
                <w:rFonts w:hint="cs"/>
                <w:spacing w:val="-4"/>
                <w:position w:val="2"/>
                <w:rtl/>
                <w:lang w:bidi="ar-EG"/>
              </w:rPr>
              <w:t>الأعضاء</w:t>
            </w:r>
            <w:r w:rsidRPr="00B91377">
              <w:rPr>
                <w:rFonts w:hint="cs"/>
                <w:position w:val="2"/>
                <w:rtl/>
                <w:lang w:bidi="ar-SY"/>
              </w:rPr>
              <w:t xml:space="preserve"> التزامها بتنفيذ هذه اللوائح بصورة تراعي فيها وتدعم التزاماتها إزاء حقوق الإنسان.</w:t>
            </w:r>
          </w:p>
        </w:tc>
        <w:tc>
          <w:tcPr>
            <w:tcW w:w="3362" w:type="dxa"/>
          </w:tcPr>
          <w:p w14:paraId="35CAACE2" w14:textId="77777777" w:rsidR="00C175D7" w:rsidRPr="00B91377" w:rsidRDefault="00C175D7" w:rsidP="00C511B9">
            <w:pPr>
              <w:tabs>
                <w:tab w:val="clear" w:pos="794"/>
              </w:tabs>
              <w:spacing w:before="40" w:after="40" w:line="280" w:lineRule="exact"/>
              <w:jc w:val="left"/>
              <w:rPr>
                <w:rStyle w:val="Artdef"/>
                <w:rFonts w:ascii="Dubai" w:hAnsi="Dubai" w:cs="Dubai"/>
                <w:position w:val="2"/>
                <w:szCs w:val="20"/>
              </w:rPr>
            </w:pPr>
          </w:p>
        </w:tc>
        <w:tc>
          <w:tcPr>
            <w:tcW w:w="2410" w:type="dxa"/>
          </w:tcPr>
          <w:p w14:paraId="3B573990" w14:textId="417B7F70" w:rsidR="00C175D7" w:rsidRPr="00B91377" w:rsidRDefault="00C175D7"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r w:rsidRPr="00B91377">
              <w:rPr>
                <w:rFonts w:hint="cs"/>
                <w:position w:val="2"/>
                <w:rtl/>
                <w:lang w:bidi="ar-EG"/>
              </w:rPr>
              <w:t>يمكن التطبيق على الشبكا</w:t>
            </w:r>
            <w:r w:rsidR="00E2486E" w:rsidRPr="00B91377">
              <w:rPr>
                <w:rFonts w:hint="cs"/>
                <w:position w:val="2"/>
                <w:rtl/>
                <w:lang w:bidi="ar-EG"/>
              </w:rPr>
              <w:t>ت والخدمات</w:t>
            </w:r>
          </w:p>
        </w:tc>
        <w:tc>
          <w:tcPr>
            <w:tcW w:w="2126" w:type="dxa"/>
          </w:tcPr>
          <w:p w14:paraId="1C480C87" w14:textId="337681B2" w:rsidR="00C175D7" w:rsidRPr="00B91377" w:rsidRDefault="00E2486E" w:rsidP="00C511B9">
            <w:pPr>
              <w:tabs>
                <w:tab w:val="clear" w:pos="794"/>
              </w:tabs>
              <w:spacing w:before="40" w:after="40" w:line="280" w:lineRule="exact"/>
              <w:jc w:val="left"/>
              <w:rPr>
                <w:spacing w:val="-4"/>
                <w:position w:val="2"/>
                <w:rtl/>
                <w:lang w:bidi="ar-EG"/>
              </w:rPr>
            </w:pPr>
            <w:r w:rsidRPr="00B91377">
              <w:rPr>
                <w:rFonts w:hint="cs"/>
                <w:position w:val="2"/>
                <w:rtl/>
                <w:lang w:val="en-GB" w:bidi="ar-EG"/>
              </w:rPr>
              <w:t>تؤثر على المرونة</w:t>
            </w:r>
          </w:p>
        </w:tc>
        <w:tc>
          <w:tcPr>
            <w:tcW w:w="1842" w:type="dxa"/>
          </w:tcPr>
          <w:p w14:paraId="131547E6" w14:textId="77777777" w:rsidR="00C175D7" w:rsidRPr="00B91377" w:rsidRDefault="00C175D7" w:rsidP="00C511B9">
            <w:pPr>
              <w:tabs>
                <w:tab w:val="clear" w:pos="794"/>
              </w:tabs>
              <w:spacing w:before="40" w:after="40" w:line="280" w:lineRule="exact"/>
              <w:jc w:val="left"/>
              <w:rPr>
                <w:position w:val="2"/>
                <w:rtl/>
                <w:lang w:bidi="ar-EG"/>
              </w:rPr>
            </w:pPr>
          </w:p>
        </w:tc>
      </w:tr>
      <w:tr w:rsidR="00025A80" w:rsidRPr="00B91377" w14:paraId="02E93ABE" w14:textId="77777777" w:rsidTr="00C511B9">
        <w:tc>
          <w:tcPr>
            <w:tcW w:w="873" w:type="dxa"/>
            <w:vMerge/>
            <w:vAlign w:val="center"/>
          </w:tcPr>
          <w:p w14:paraId="1D9D499F" w14:textId="77777777" w:rsidR="00E2486E" w:rsidRPr="00B91377" w:rsidRDefault="00E2486E" w:rsidP="00C511B9">
            <w:pPr>
              <w:tabs>
                <w:tab w:val="clear" w:pos="794"/>
              </w:tabs>
              <w:spacing w:before="40" w:after="40" w:line="280" w:lineRule="exact"/>
              <w:jc w:val="center"/>
              <w:rPr>
                <w:bCs/>
                <w:position w:val="2"/>
                <w:rtl/>
                <w:lang w:bidi="ar-EG"/>
              </w:rPr>
            </w:pPr>
          </w:p>
        </w:tc>
        <w:tc>
          <w:tcPr>
            <w:tcW w:w="3841" w:type="dxa"/>
          </w:tcPr>
          <w:p w14:paraId="361E1C0C" w14:textId="487F2ACB" w:rsidR="00E2486E" w:rsidRPr="00B91377" w:rsidRDefault="00E2486E" w:rsidP="00C511B9">
            <w:pPr>
              <w:tabs>
                <w:tab w:val="clear" w:pos="794"/>
              </w:tabs>
              <w:spacing w:before="40" w:after="40" w:line="280" w:lineRule="exact"/>
              <w:jc w:val="left"/>
              <w:rPr>
                <w:b/>
                <w:bCs/>
                <w:position w:val="2"/>
                <w:lang w:bidi="ar-EG"/>
              </w:rPr>
            </w:pPr>
            <w:r w:rsidRPr="00B91377">
              <w:rPr>
                <w:b/>
                <w:bCs/>
                <w:position w:val="2"/>
                <w:lang w:bidi="ar-EG"/>
              </w:rPr>
              <w:t>3</w:t>
            </w:r>
            <w:r w:rsidRPr="00B91377">
              <w:rPr>
                <w:b/>
                <w:bCs/>
                <w:position w:val="2"/>
                <w:rtl/>
                <w:lang w:bidi="ar-EG"/>
              </w:rPr>
              <w:tab/>
            </w:r>
            <w:r w:rsidRPr="00B91377">
              <w:rPr>
                <w:rFonts w:hint="cs"/>
                <w:spacing w:val="-3"/>
                <w:position w:val="2"/>
                <w:rtl/>
              </w:rPr>
              <w:t>تعترف هذه اللوائح بحق الدول الأعضاء في النفاذ إلى خدمات الاتصالات الدولية.</w:t>
            </w:r>
          </w:p>
        </w:tc>
        <w:tc>
          <w:tcPr>
            <w:tcW w:w="3362" w:type="dxa"/>
          </w:tcPr>
          <w:p w14:paraId="3C26D68B" w14:textId="77777777" w:rsidR="00E2486E" w:rsidRPr="00B91377" w:rsidRDefault="00E2486E" w:rsidP="00C511B9">
            <w:pPr>
              <w:tabs>
                <w:tab w:val="clear" w:pos="794"/>
              </w:tabs>
              <w:spacing w:before="40" w:after="40" w:line="280" w:lineRule="exact"/>
              <w:jc w:val="left"/>
              <w:rPr>
                <w:rStyle w:val="Artdef"/>
                <w:rFonts w:ascii="Dubai" w:hAnsi="Dubai" w:cs="Dubai"/>
                <w:position w:val="2"/>
                <w:szCs w:val="20"/>
              </w:rPr>
            </w:pPr>
          </w:p>
        </w:tc>
        <w:tc>
          <w:tcPr>
            <w:tcW w:w="2410" w:type="dxa"/>
          </w:tcPr>
          <w:p w14:paraId="390178B3" w14:textId="28736E80" w:rsidR="00E2486E" w:rsidRPr="00B91377" w:rsidRDefault="00E2486E"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r w:rsidRPr="00B91377">
              <w:rPr>
                <w:rFonts w:hint="cs"/>
                <w:position w:val="2"/>
                <w:rtl/>
                <w:lang w:bidi="ar-EG"/>
              </w:rPr>
              <w:t>يمكن التطبيق على الشبكات والخدمات</w:t>
            </w:r>
          </w:p>
        </w:tc>
        <w:tc>
          <w:tcPr>
            <w:tcW w:w="2126" w:type="dxa"/>
          </w:tcPr>
          <w:p w14:paraId="08803B94" w14:textId="404BE93D" w:rsidR="00E2486E" w:rsidRPr="00B91377" w:rsidRDefault="00E2486E" w:rsidP="00C511B9">
            <w:pPr>
              <w:tabs>
                <w:tab w:val="clear" w:pos="794"/>
              </w:tabs>
              <w:spacing w:before="40" w:after="40" w:line="280" w:lineRule="exact"/>
              <w:jc w:val="left"/>
              <w:rPr>
                <w:position w:val="2"/>
                <w:rtl/>
                <w:lang w:val="en-GB" w:bidi="ar-EG"/>
              </w:rPr>
            </w:pPr>
            <w:r w:rsidRPr="00B91377">
              <w:rPr>
                <w:rFonts w:hint="cs"/>
                <w:position w:val="2"/>
                <w:rtl/>
                <w:lang w:val="en-GB" w:bidi="ar-EG"/>
              </w:rPr>
              <w:t>تؤثر على المرونة</w:t>
            </w:r>
          </w:p>
        </w:tc>
        <w:tc>
          <w:tcPr>
            <w:tcW w:w="1842" w:type="dxa"/>
          </w:tcPr>
          <w:p w14:paraId="3A7A5A5B" w14:textId="77777777" w:rsidR="00E2486E" w:rsidRPr="00B91377" w:rsidRDefault="00E2486E" w:rsidP="00C511B9">
            <w:pPr>
              <w:tabs>
                <w:tab w:val="clear" w:pos="794"/>
              </w:tabs>
              <w:spacing w:before="40" w:after="40" w:line="280" w:lineRule="exact"/>
              <w:jc w:val="left"/>
              <w:rPr>
                <w:position w:val="2"/>
                <w:rtl/>
                <w:lang w:bidi="ar-EG"/>
              </w:rPr>
            </w:pPr>
          </w:p>
        </w:tc>
      </w:tr>
      <w:tr w:rsidR="00716183" w:rsidRPr="00B91377" w14:paraId="2377716E" w14:textId="77777777" w:rsidTr="00C511B9">
        <w:tc>
          <w:tcPr>
            <w:tcW w:w="873" w:type="dxa"/>
            <w:vMerge w:val="restart"/>
            <w:textDirection w:val="btLr"/>
            <w:vAlign w:val="center"/>
          </w:tcPr>
          <w:p w14:paraId="2DC73838" w14:textId="58454690" w:rsidR="00716183" w:rsidRPr="00B91377" w:rsidRDefault="00716183" w:rsidP="00C511B9">
            <w:pPr>
              <w:spacing w:before="40" w:after="40" w:line="280" w:lineRule="exact"/>
              <w:ind w:left="113" w:right="113"/>
              <w:jc w:val="center"/>
              <w:rPr>
                <w:b/>
                <w:bCs/>
                <w:rtl/>
              </w:rPr>
            </w:pPr>
            <w:r w:rsidRPr="00B91377">
              <w:rPr>
                <w:rFonts w:hint="cs"/>
                <w:b/>
                <w:bCs/>
                <w:rtl/>
              </w:rPr>
              <w:t xml:space="preserve">المادة </w:t>
            </w:r>
            <w:r>
              <w:rPr>
                <w:rFonts w:hint="cs"/>
                <w:b/>
                <w:bCs/>
                <w:rtl/>
              </w:rPr>
              <w:t>1</w:t>
            </w:r>
            <w:r>
              <w:rPr>
                <w:b/>
                <w:bCs/>
                <w:rtl/>
              </w:rPr>
              <w:br/>
            </w:r>
            <w:r>
              <w:rPr>
                <w:rFonts w:hint="cs"/>
                <w:b/>
                <w:bCs/>
                <w:rtl/>
              </w:rPr>
              <w:t>موضوع النظام وغايته</w:t>
            </w:r>
          </w:p>
        </w:tc>
        <w:tc>
          <w:tcPr>
            <w:tcW w:w="3841" w:type="dxa"/>
          </w:tcPr>
          <w:p w14:paraId="38474D85" w14:textId="617A8640"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Cs/>
                <w:position w:val="2"/>
                <w:lang w:val="ru-RU"/>
              </w:rPr>
            </w:pPr>
            <w:r w:rsidRPr="00B91377">
              <w:rPr>
                <w:rStyle w:val="Artdef"/>
                <w:rFonts w:ascii="Dubai" w:hAnsi="Dubai" w:cs="Dubai"/>
                <w:position w:val="2"/>
                <w:szCs w:val="20"/>
                <w:lang w:val="ru-RU"/>
              </w:rPr>
              <w:t>4</w:t>
            </w:r>
            <w:r w:rsidRPr="00B91377">
              <w:rPr>
                <w:position w:val="2"/>
                <w:lang w:val="ru-RU"/>
              </w:rPr>
              <w:tab/>
            </w:r>
            <w:r w:rsidRPr="00B91377">
              <w:rPr>
                <w:position w:val="2"/>
                <w:lang w:bidi="ar-EG"/>
              </w:rPr>
              <w:t>1.1</w:t>
            </w:r>
            <w:r w:rsidRPr="00B91377">
              <w:rPr>
                <w:position w:val="2"/>
                <w:lang w:val="en-US" w:bidi="ar-EG"/>
              </w:rPr>
              <w:tab/>
            </w:r>
            <w:proofErr w:type="gramStart"/>
            <w:r w:rsidRPr="00B91377">
              <w:rPr>
                <w:rFonts w:hint="cs"/>
                <w:i/>
                <w:iCs/>
                <w:position w:val="2"/>
                <w:rtl/>
                <w:lang w:val="en-US" w:bidi="ar-EG"/>
              </w:rPr>
              <w:t>أ )</w:t>
            </w:r>
            <w:proofErr w:type="gramEnd"/>
            <w:r w:rsidRPr="00B91377">
              <w:rPr>
                <w:position w:val="2"/>
                <w:rtl/>
                <w:lang w:val="en-US" w:bidi="ar-EG"/>
              </w:rPr>
              <w:tab/>
            </w:r>
            <w:r w:rsidRPr="00B91377">
              <w:rPr>
                <w:rFonts w:hint="cs"/>
                <w:position w:val="2"/>
                <w:rtl/>
                <w:lang w:bidi="ar-EG"/>
              </w:rPr>
              <w:t xml:space="preserve">تضع هذه اللوائح المبادئ العامة المتعلقة بتوفير وتشغيل الخدمات الدولية للاتصالات المقدمة للجمهور وبوسائل النقل </w:t>
            </w:r>
            <w:r w:rsidRPr="00B91377">
              <w:rPr>
                <w:rFonts w:hint="cs"/>
                <w:spacing w:val="-4"/>
                <w:position w:val="2"/>
                <w:rtl/>
                <w:lang w:bidi="ar-EG"/>
              </w:rPr>
              <w:t>الأساسية</w:t>
            </w:r>
            <w:r w:rsidRPr="00B91377">
              <w:rPr>
                <w:rFonts w:hint="cs"/>
                <w:position w:val="2"/>
                <w:rtl/>
                <w:lang w:bidi="ar-EG"/>
              </w:rPr>
              <w:t xml:space="preserve"> الدولية للاتصالات المستخدمة لتوفير هذه الخدمات. ولا تتناول هذه اللوائح جوانب الاتصالات المتعلقة بالمحتوى.</w:t>
            </w:r>
          </w:p>
          <w:p w14:paraId="4EC48BD8" w14:textId="2275C8E0" w:rsidR="00716183" w:rsidRPr="00B91377" w:rsidRDefault="00716183" w:rsidP="00C511B9">
            <w:pPr>
              <w:tabs>
                <w:tab w:val="clear" w:pos="794"/>
              </w:tabs>
              <w:spacing w:before="40" w:after="40" w:line="280" w:lineRule="exact"/>
              <w:jc w:val="left"/>
              <w:rPr>
                <w:b/>
                <w:bCs/>
                <w:position w:val="2"/>
                <w:lang w:bidi="ar-EG"/>
              </w:rPr>
            </w:pPr>
            <w:r w:rsidRPr="00B91377">
              <w:rPr>
                <w:rStyle w:val="Artdef"/>
                <w:rFonts w:ascii="Dubai" w:hAnsi="Dubai" w:cs="Dubai"/>
                <w:position w:val="2"/>
                <w:szCs w:val="20"/>
                <w:lang w:val="ru-RU"/>
              </w:rPr>
              <w:t>5</w:t>
            </w:r>
            <w:r w:rsidRPr="00B91377">
              <w:rPr>
                <w:position w:val="2"/>
                <w:lang w:val="ru-RU"/>
              </w:rPr>
              <w:tab/>
            </w:r>
            <w:r w:rsidRPr="00B91377">
              <w:rPr>
                <w:rFonts w:hint="cs"/>
                <w:i/>
                <w:iCs/>
                <w:position w:val="2"/>
                <w:rtl/>
                <w:lang w:bidi="ar-EG"/>
              </w:rPr>
              <w:t>ب)</w:t>
            </w:r>
            <w:r w:rsidRPr="00B91377">
              <w:rPr>
                <w:rFonts w:hint="cs"/>
                <w:position w:val="2"/>
                <w:rtl/>
                <w:lang w:bidi="ar-EG"/>
              </w:rPr>
              <w:tab/>
            </w:r>
            <w:r w:rsidRPr="00B91377">
              <w:rPr>
                <w:rFonts w:hint="cs"/>
                <w:position w:val="2"/>
                <w:rtl/>
                <w:lang w:bidi="ar-SY"/>
              </w:rPr>
              <w:t xml:space="preserve">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w:t>
            </w:r>
            <w:r w:rsidRPr="00B91377">
              <w:rPr>
                <w:rFonts w:hint="cs"/>
                <w:position w:val="2"/>
                <w:rtl/>
                <w:lang w:bidi="ar-SY"/>
              </w:rPr>
              <w:lastRenderedPageBreak/>
              <w:t>المشار إليها فيما يلي باسم "وكالات التشغيل المرخص</w:t>
            </w:r>
            <w:r w:rsidRPr="00B91377">
              <w:rPr>
                <w:rFonts w:hint="eastAsia"/>
                <w:position w:val="2"/>
                <w:rtl/>
                <w:lang w:bidi="ar-SY"/>
              </w:rPr>
              <w:t> </w:t>
            </w:r>
            <w:r w:rsidRPr="00B91377">
              <w:rPr>
                <w:rFonts w:hint="cs"/>
                <w:position w:val="2"/>
                <w:rtl/>
                <w:lang w:bidi="ar-SY"/>
              </w:rPr>
              <w:t>لها".</w:t>
            </w:r>
          </w:p>
        </w:tc>
        <w:tc>
          <w:tcPr>
            <w:tcW w:w="3362" w:type="dxa"/>
          </w:tcPr>
          <w:p w14:paraId="17864A9F" w14:textId="249F5A8A" w:rsidR="00716183"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spacing w:val="-4"/>
                <w:position w:val="2"/>
                <w:rtl/>
                <w:lang w:bidi="ar-EG"/>
              </w:rPr>
            </w:pPr>
            <w:r w:rsidRPr="00B91377">
              <w:rPr>
                <w:rStyle w:val="Artdef"/>
                <w:rFonts w:ascii="Dubai" w:hAnsi="Dubai" w:cs="Dubai"/>
                <w:position w:val="2"/>
                <w:szCs w:val="20"/>
              </w:rPr>
              <w:lastRenderedPageBreak/>
              <w:t>2</w:t>
            </w:r>
            <w:r w:rsidRPr="00B91377">
              <w:rPr>
                <w:rFonts w:hint="cs"/>
                <w:position w:val="2"/>
                <w:rtl/>
                <w:lang w:bidi="ar-EG"/>
              </w:rPr>
              <w:tab/>
            </w:r>
            <w:r w:rsidRPr="00B91377">
              <w:rPr>
                <w:position w:val="2"/>
                <w:lang w:bidi="ar-EG"/>
              </w:rPr>
              <w:t>1.1</w:t>
            </w:r>
            <w:r w:rsidRPr="00B91377">
              <w:rPr>
                <w:rFonts w:hint="cs"/>
                <w:position w:val="2"/>
                <w:rtl/>
                <w:lang w:bidi="ar-EG"/>
              </w:rPr>
              <w:tab/>
            </w:r>
            <w:proofErr w:type="gramStart"/>
            <w:r w:rsidRPr="00B91377">
              <w:rPr>
                <w:rFonts w:hint="cs"/>
                <w:i/>
                <w:iCs/>
                <w:position w:val="2"/>
                <w:rtl/>
                <w:lang w:bidi="ar-EG"/>
              </w:rPr>
              <w:t>أ )</w:t>
            </w:r>
            <w:proofErr w:type="gramEnd"/>
            <w:r w:rsidRPr="00B91377">
              <w:rPr>
                <w:rFonts w:hint="cs"/>
                <w:position w:val="2"/>
                <w:rtl/>
                <w:lang w:bidi="ar-EG"/>
              </w:rPr>
              <w:tab/>
              <w:t xml:space="preserve">يضع هذا النظام المبادئ العامة المتعلقة بتوفير وتشغيل الخدمات الدولية للاتصالات المقدمة </w:t>
            </w:r>
            <w:r w:rsidRPr="00B91377">
              <w:rPr>
                <w:rFonts w:hint="cs"/>
                <w:spacing w:val="-4"/>
                <w:position w:val="2"/>
                <w:rtl/>
                <w:lang w:bidi="ar-EG"/>
              </w:rPr>
              <w:t>للجمهور وبوسائل النقل الأساسية الدولية للاتصالات المستخدمة لتوفير هذه الخدمات، كما يحدد القواعد المطبّقة على الإدارات</w:t>
            </w:r>
            <w:r w:rsidRPr="00B91377">
              <w:rPr>
                <w:rStyle w:val="FootnoteReference"/>
                <w:position w:val="2"/>
                <w:sz w:val="20"/>
                <w:szCs w:val="20"/>
                <w:rtl/>
              </w:rPr>
              <w:t>*</w:t>
            </w:r>
            <w:r w:rsidRPr="00B91377">
              <w:rPr>
                <w:rFonts w:hint="cs"/>
                <w:spacing w:val="-4"/>
                <w:position w:val="2"/>
                <w:rtl/>
                <w:lang w:bidi="ar-EG"/>
              </w:rPr>
              <w:t>.</w:t>
            </w:r>
          </w:p>
          <w:p w14:paraId="10612E10" w14:textId="7777777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spacing w:val="-4"/>
                <w:position w:val="2"/>
                <w:rtl/>
                <w:lang w:bidi="ar-EG"/>
              </w:rPr>
            </w:pPr>
          </w:p>
          <w:p w14:paraId="6535AC97" w14:textId="6DED0961" w:rsidR="00716183" w:rsidRPr="00B91377" w:rsidRDefault="00716183" w:rsidP="00C511B9">
            <w:pPr>
              <w:tabs>
                <w:tab w:val="clear" w:pos="794"/>
              </w:tabs>
              <w:spacing w:before="40" w:after="40" w:line="280" w:lineRule="exact"/>
              <w:jc w:val="left"/>
              <w:rPr>
                <w:rStyle w:val="Artdef"/>
                <w:rFonts w:ascii="Dubai" w:hAnsi="Dubai" w:cs="Dubai"/>
                <w:position w:val="2"/>
                <w:szCs w:val="20"/>
              </w:rPr>
            </w:pPr>
            <w:r w:rsidRPr="00B91377">
              <w:rPr>
                <w:rStyle w:val="FootnoteReference"/>
                <w:position w:val="2"/>
                <w:sz w:val="20"/>
                <w:szCs w:val="20"/>
                <w:rtl/>
              </w:rPr>
              <w:t>*</w:t>
            </w:r>
            <w:r w:rsidRPr="00B91377">
              <w:rPr>
                <w:position w:val="2"/>
                <w:rtl/>
              </w:rPr>
              <w:t xml:space="preserve"> </w:t>
            </w:r>
            <w:r>
              <w:rPr>
                <w:rFonts w:hint="cs"/>
                <w:position w:val="2"/>
                <w:rtl/>
              </w:rPr>
              <w:t xml:space="preserve"> </w:t>
            </w:r>
            <w:r w:rsidRPr="00B91377">
              <w:rPr>
                <w:rFonts w:hint="cs"/>
                <w:position w:val="2"/>
                <w:rtl/>
              </w:rPr>
              <w:t>أو وكالة (وكالات) التشغيل الخاصة المعترف بها.</w:t>
            </w:r>
          </w:p>
        </w:tc>
        <w:tc>
          <w:tcPr>
            <w:tcW w:w="2410" w:type="dxa"/>
          </w:tcPr>
          <w:p w14:paraId="572B15DD" w14:textId="465A5C18"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 xml:space="preserve">الرقمان </w:t>
            </w:r>
            <w:r w:rsidRPr="00B91377">
              <w:rPr>
                <w:position w:val="2"/>
              </w:rPr>
              <w:t>4</w:t>
            </w:r>
            <w:r w:rsidRPr="00B91377">
              <w:rPr>
                <w:rFonts w:hint="cs"/>
                <w:position w:val="2"/>
                <w:rtl/>
              </w:rPr>
              <w:t xml:space="preserve"> و</w:t>
            </w:r>
            <w:r w:rsidRPr="00B91377">
              <w:rPr>
                <w:position w:val="2"/>
              </w:rPr>
              <w:t>5</w:t>
            </w:r>
            <w:r w:rsidRPr="00B91377">
              <w:rPr>
                <w:rFonts w:hint="cs"/>
                <w:position w:val="2"/>
                <w:rtl/>
              </w:rPr>
              <w:t xml:space="preserve"> من لوائح </w:t>
            </w:r>
            <w:r w:rsidRPr="00B91377">
              <w:rPr>
                <w:position w:val="2"/>
              </w:rPr>
              <w:t>2012</w:t>
            </w:r>
            <w:r w:rsidRPr="00B91377">
              <w:rPr>
                <w:rFonts w:hint="cs"/>
                <w:position w:val="2"/>
                <w:rtl/>
              </w:rPr>
              <w:t xml:space="preserve"> يمكن تطبيقهما بشكل كامل على تطوير الشبكات والخدمات. وهما صالحتان لجميع وكالات التشغيل التي تقدم خدمات الاتصالات الدولية. وجدير بالذكر أن الرقم </w:t>
            </w:r>
            <w:r w:rsidRPr="00B91377">
              <w:rPr>
                <w:position w:val="2"/>
              </w:rPr>
              <w:t>2</w:t>
            </w:r>
            <w:r w:rsidRPr="00B91377">
              <w:rPr>
                <w:rFonts w:hint="cs"/>
                <w:position w:val="2"/>
                <w:rtl/>
              </w:rPr>
              <w:t xml:space="preserve"> من لوائح </w:t>
            </w:r>
            <w:r w:rsidRPr="00B91377">
              <w:rPr>
                <w:position w:val="2"/>
              </w:rPr>
              <w:t>1988</w:t>
            </w:r>
            <w:r w:rsidRPr="00B91377">
              <w:rPr>
                <w:rFonts w:hint="cs"/>
                <w:position w:val="2"/>
                <w:rtl/>
              </w:rPr>
              <w:t xml:space="preserve"> لا</w:t>
            </w:r>
            <w:r w:rsidRPr="00B91377">
              <w:rPr>
                <w:rFonts w:hint="eastAsia"/>
                <w:position w:val="2"/>
                <w:rtl/>
              </w:rPr>
              <w:t> </w:t>
            </w:r>
            <w:r w:rsidRPr="00B91377">
              <w:rPr>
                <w:rFonts w:hint="cs"/>
                <w:position w:val="2"/>
                <w:rtl/>
              </w:rPr>
              <w:t xml:space="preserve">يتفق تماماً مع أحكام دستور الاتحاد واتفاقيته فيما يتعلق بالمصطلح المستخدم "وكالة </w:t>
            </w:r>
            <w:r w:rsidRPr="00B91377">
              <w:rPr>
                <w:rFonts w:hint="cs"/>
                <w:position w:val="2"/>
                <w:rtl/>
              </w:rPr>
              <w:lastRenderedPageBreak/>
              <w:t>(وكالات) التشغيل الخاصة المعترف بها".</w:t>
            </w:r>
          </w:p>
        </w:tc>
        <w:tc>
          <w:tcPr>
            <w:tcW w:w="2126" w:type="dxa"/>
          </w:tcPr>
          <w:p w14:paraId="2AF2A68A" w14:textId="7CA1EFB9"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lastRenderedPageBreak/>
              <w:t xml:space="preserve">الرقمان </w:t>
            </w:r>
            <w:r w:rsidRPr="00B91377">
              <w:rPr>
                <w:rFonts w:eastAsia="Times New Roman"/>
                <w:position w:val="2"/>
                <w:lang w:val="en-GB" w:eastAsia="en-US"/>
              </w:rPr>
              <w:t>4</w:t>
            </w:r>
            <w:r w:rsidRPr="00B91377">
              <w:rPr>
                <w:rFonts w:eastAsia="Times New Roman" w:hint="cs"/>
                <w:position w:val="2"/>
                <w:rtl/>
                <w:lang w:val="en-GB" w:eastAsia="en-US"/>
              </w:rPr>
              <w:t xml:space="preserve"> و</w:t>
            </w:r>
            <w:r w:rsidRPr="00B91377">
              <w:rPr>
                <w:rFonts w:eastAsia="Times New Roman"/>
                <w:position w:val="2"/>
                <w:lang w:val="en-GB" w:eastAsia="en-US"/>
              </w:rPr>
              <w:t>5</w:t>
            </w:r>
            <w:r w:rsidRPr="00B91377">
              <w:rPr>
                <w:rFonts w:eastAsia="Times New Roman" w:hint="cs"/>
                <w:position w:val="2"/>
                <w:rtl/>
                <w:lang w:val="en-GB" w:eastAsia="en-US"/>
              </w:rPr>
              <w:t xml:space="preserve"> من لوائح </w:t>
            </w:r>
            <w:r w:rsidRPr="00B91377">
              <w:rPr>
                <w:rFonts w:eastAsia="Times New Roman"/>
                <w:position w:val="2"/>
                <w:lang w:val="en-GB" w:eastAsia="en-US"/>
              </w:rPr>
              <w:t>2012</w:t>
            </w:r>
            <w:r w:rsidRPr="00B91377">
              <w:rPr>
                <w:rFonts w:eastAsia="Times New Roman" w:hint="cs"/>
                <w:position w:val="2"/>
                <w:rtl/>
                <w:lang w:val="en-GB" w:eastAsia="en-US"/>
              </w:rPr>
              <w:t xml:space="preserve"> يمكنهما ضمان توفير المرونة لاستيعاب الاتجاهات الجديدة والقضايا الناشئة.</w:t>
            </w:r>
          </w:p>
        </w:tc>
        <w:tc>
          <w:tcPr>
            <w:tcW w:w="1842" w:type="dxa"/>
          </w:tcPr>
          <w:p w14:paraId="39EBBB26" w14:textId="3DA68304"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 xml:space="preserve">الرقمان </w:t>
            </w:r>
            <w:r w:rsidRPr="00B91377">
              <w:rPr>
                <w:rFonts w:eastAsia="Times New Roman"/>
                <w:position w:val="2"/>
                <w:lang w:val="en-GB" w:eastAsia="en-US"/>
              </w:rPr>
              <w:t>4</w:t>
            </w:r>
            <w:r w:rsidRPr="00B91377">
              <w:rPr>
                <w:rFonts w:eastAsia="Times New Roman" w:hint="cs"/>
                <w:position w:val="2"/>
                <w:rtl/>
                <w:lang w:val="en-GB" w:eastAsia="en-US"/>
              </w:rPr>
              <w:t xml:space="preserve"> و</w:t>
            </w:r>
            <w:r w:rsidRPr="00B91377">
              <w:rPr>
                <w:rFonts w:eastAsia="Times New Roman"/>
                <w:position w:val="2"/>
                <w:lang w:val="en-GB" w:eastAsia="en-US"/>
              </w:rPr>
              <w:t>5</w:t>
            </w:r>
            <w:r w:rsidRPr="00B91377">
              <w:rPr>
                <w:rFonts w:eastAsia="Times New Roman" w:hint="cs"/>
                <w:position w:val="2"/>
                <w:rtl/>
                <w:lang w:val="en-GB" w:eastAsia="en-US"/>
              </w:rPr>
              <w:t xml:space="preserve"> من لوائح </w:t>
            </w:r>
            <w:r w:rsidRPr="00B91377">
              <w:rPr>
                <w:rFonts w:eastAsia="Times New Roman"/>
                <w:position w:val="2"/>
                <w:lang w:val="en-GB" w:eastAsia="en-US"/>
              </w:rPr>
              <w:t>2012</w:t>
            </w:r>
            <w:r w:rsidRPr="00B91377">
              <w:rPr>
                <w:rFonts w:eastAsia="Times New Roman" w:hint="cs"/>
                <w:position w:val="2"/>
                <w:rtl/>
                <w:lang w:val="en-GB" w:eastAsia="en-US"/>
              </w:rPr>
              <w:t xml:space="preserve"> يراعيان التغييرات في أهداف النظام الإيكولوجي للاتصالات/تكنولوجيا المعلومات والاتصالات ومصطلحات النسخ الحالية من دستور الاتحاد واتفاقيته. وإلى جانب ذلك، يعرف الرقم </w:t>
            </w:r>
            <w:r w:rsidRPr="00B91377">
              <w:rPr>
                <w:rFonts w:eastAsia="Times New Roman"/>
                <w:position w:val="2"/>
                <w:lang w:val="en-GB" w:eastAsia="en-US"/>
              </w:rPr>
              <w:lastRenderedPageBreak/>
              <w:t>5</w:t>
            </w:r>
            <w:r w:rsidRPr="00B91377">
              <w:rPr>
                <w:rFonts w:eastAsia="Times New Roman" w:hint="cs"/>
                <w:position w:val="2"/>
                <w:rtl/>
                <w:lang w:val="en-GB" w:eastAsia="en-US"/>
              </w:rPr>
              <w:t xml:space="preserve"> من هذه اللوائح مصطلح جديد "وكالات التشغيل المرخص لها" استناداً إلى التعريف الوارد في ارقم </w:t>
            </w:r>
            <w:r w:rsidRPr="00B91377">
              <w:rPr>
                <w:rFonts w:eastAsia="Times New Roman"/>
                <w:position w:val="2"/>
                <w:lang w:val="en-GB" w:eastAsia="en-US"/>
              </w:rPr>
              <w:t>1007</w:t>
            </w:r>
            <w:r w:rsidRPr="00B91377">
              <w:rPr>
                <w:rFonts w:eastAsia="Times New Roman" w:hint="cs"/>
                <w:position w:val="2"/>
                <w:rtl/>
                <w:lang w:val="en-GB" w:eastAsia="en-US"/>
              </w:rPr>
              <w:t xml:space="preserve"> من الملحق بالدستور.</w:t>
            </w:r>
          </w:p>
        </w:tc>
      </w:tr>
      <w:tr w:rsidR="00716183" w:rsidRPr="00B91377" w14:paraId="5E5322E8" w14:textId="77777777" w:rsidTr="00C511B9">
        <w:tc>
          <w:tcPr>
            <w:tcW w:w="873" w:type="dxa"/>
            <w:vMerge/>
            <w:vAlign w:val="center"/>
          </w:tcPr>
          <w:p w14:paraId="54922D34" w14:textId="278945BE" w:rsidR="00716183" w:rsidRPr="00B91377" w:rsidRDefault="00716183" w:rsidP="00C511B9">
            <w:pPr>
              <w:spacing w:before="40" w:after="40" w:line="280" w:lineRule="exact"/>
              <w:ind w:left="113" w:right="113"/>
              <w:jc w:val="center"/>
              <w:rPr>
                <w:bCs/>
                <w:position w:val="2"/>
                <w:rtl/>
                <w:lang w:bidi="ar-EG"/>
              </w:rPr>
            </w:pPr>
          </w:p>
        </w:tc>
        <w:tc>
          <w:tcPr>
            <w:tcW w:w="3841" w:type="dxa"/>
          </w:tcPr>
          <w:p w14:paraId="06DD08F9" w14:textId="366F0A54"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6</w:t>
            </w:r>
            <w:r w:rsidRPr="00B91377">
              <w:rPr>
                <w:position w:val="2"/>
                <w:lang w:val="ru-RU"/>
              </w:rPr>
              <w:tab/>
            </w:r>
            <w:r w:rsidRPr="00B91377">
              <w:rPr>
                <w:rFonts w:hint="cs"/>
                <w:i/>
                <w:iCs/>
                <w:position w:val="2"/>
                <w:rtl/>
                <w:lang w:bidi="ar-EG"/>
              </w:rPr>
              <w:t>ج)</w:t>
            </w:r>
            <w:r w:rsidRPr="00B91377">
              <w:rPr>
                <w:rFonts w:hint="cs"/>
                <w:position w:val="2"/>
                <w:rtl/>
                <w:lang w:bidi="ar-EG"/>
              </w:rPr>
              <w:tab/>
              <w:t>تعترف هذه اللوائح، في المادة</w:t>
            </w:r>
            <w:r w:rsidRPr="00B91377">
              <w:rPr>
                <w:rFonts w:hint="eastAsia"/>
                <w:position w:val="2"/>
                <w:rtl/>
                <w:lang w:bidi="ar-EG"/>
              </w:rPr>
              <w:t> </w:t>
            </w:r>
            <w:r w:rsidRPr="00B91377">
              <w:rPr>
                <w:position w:val="2"/>
                <w:lang w:bidi="ar-EG"/>
              </w:rPr>
              <w:t>13</w:t>
            </w:r>
            <w:r w:rsidRPr="00B91377">
              <w:rPr>
                <w:rFonts w:hint="cs"/>
                <w:position w:val="2"/>
                <w:rtl/>
                <w:lang w:bidi="ar-EG"/>
              </w:rPr>
              <w:t>، للدول الأعضاء بحق السماح بترتيبات</w:t>
            </w:r>
            <w:r w:rsidRPr="00B91377">
              <w:rPr>
                <w:rFonts w:hint="eastAsia"/>
                <w:position w:val="2"/>
                <w:rtl/>
                <w:lang w:bidi="ar-EG"/>
              </w:rPr>
              <w:t> </w:t>
            </w:r>
            <w:r w:rsidRPr="00B91377">
              <w:rPr>
                <w:rFonts w:hint="cs"/>
                <w:position w:val="2"/>
                <w:rtl/>
                <w:lang w:bidi="ar-EG"/>
              </w:rPr>
              <w:t>خاصة.</w:t>
            </w:r>
          </w:p>
        </w:tc>
        <w:tc>
          <w:tcPr>
            <w:tcW w:w="3362" w:type="dxa"/>
          </w:tcPr>
          <w:p w14:paraId="68ADED34" w14:textId="37FCF3F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b/>
                <w:bCs/>
                <w:position w:val="2"/>
                <w:lang w:bidi="ar-EG"/>
              </w:rPr>
              <w:t>3</w:t>
            </w:r>
            <w:r w:rsidRPr="00B91377">
              <w:rPr>
                <w:rFonts w:hint="cs"/>
                <w:position w:val="2"/>
                <w:rtl/>
                <w:lang w:bidi="ar-EG"/>
              </w:rPr>
              <w:tab/>
            </w:r>
            <w:r w:rsidRPr="00B91377">
              <w:rPr>
                <w:rFonts w:hint="cs"/>
                <w:i/>
                <w:iCs/>
                <w:position w:val="2"/>
                <w:rtl/>
                <w:lang w:bidi="ar-EG"/>
              </w:rPr>
              <w:t>ب)</w:t>
            </w:r>
            <w:r w:rsidRPr="00B91377">
              <w:rPr>
                <w:rFonts w:hint="cs"/>
                <w:position w:val="2"/>
                <w:rtl/>
                <w:lang w:bidi="ar-EG"/>
              </w:rPr>
              <w:tab/>
              <w:t xml:space="preserve">يعترف هذا النظام، في المادة </w:t>
            </w:r>
            <w:r w:rsidRPr="00B91377">
              <w:rPr>
                <w:position w:val="2"/>
                <w:lang w:bidi="ar-EG"/>
              </w:rPr>
              <w:t>9</w:t>
            </w:r>
            <w:r w:rsidRPr="00B91377">
              <w:rPr>
                <w:rFonts w:hint="cs"/>
                <w:position w:val="2"/>
                <w:rtl/>
                <w:lang w:bidi="ar-EG"/>
              </w:rPr>
              <w:t>، للأعضاء بحق السماح بعقد ترتيبات خاصة.</w:t>
            </w:r>
          </w:p>
        </w:tc>
        <w:tc>
          <w:tcPr>
            <w:tcW w:w="2410" w:type="dxa"/>
          </w:tcPr>
          <w:p w14:paraId="7371DF4B" w14:textId="470B6A88"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الرقم قابل للتطبيق على الشبكات والخدمات.</w:t>
            </w:r>
          </w:p>
        </w:tc>
        <w:tc>
          <w:tcPr>
            <w:tcW w:w="2126" w:type="dxa"/>
          </w:tcPr>
          <w:p w14:paraId="729046AA" w14:textId="1A201D32"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يضمن توفير المرونة لاستيعاب الاتجاهات الجديدة والقضايا الناشئة.</w:t>
            </w:r>
          </w:p>
        </w:tc>
        <w:tc>
          <w:tcPr>
            <w:tcW w:w="1842" w:type="dxa"/>
          </w:tcPr>
          <w:p w14:paraId="23F3E2DE" w14:textId="3A3E7759"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 xml:space="preserve">رقم </w:t>
            </w:r>
            <w:r w:rsidRPr="00B91377">
              <w:rPr>
                <w:rFonts w:eastAsia="Times New Roman"/>
                <w:position w:val="2"/>
                <w:lang w:val="en-GB" w:eastAsia="en-US"/>
              </w:rPr>
              <w:t>6</w:t>
            </w:r>
            <w:r w:rsidRPr="00B91377">
              <w:rPr>
                <w:rFonts w:eastAsia="Times New Roman" w:hint="cs"/>
                <w:position w:val="2"/>
                <w:rtl/>
                <w:lang w:val="en-GB" w:eastAsia="en-US"/>
              </w:rPr>
              <w:t xml:space="preserve"> كان من لوائح </w:t>
            </w:r>
            <w:r w:rsidRPr="00B91377">
              <w:rPr>
                <w:rFonts w:eastAsia="Times New Roman"/>
                <w:position w:val="2"/>
                <w:lang w:val="en-GB" w:eastAsia="en-US"/>
              </w:rPr>
              <w:t>2012</w:t>
            </w:r>
            <w:r w:rsidRPr="00B91377">
              <w:rPr>
                <w:rFonts w:eastAsia="Times New Roman" w:hint="cs"/>
                <w:position w:val="2"/>
                <w:rtl/>
                <w:lang w:val="en-GB" w:eastAsia="en-US"/>
              </w:rPr>
              <w:t xml:space="preserve"> ورقم </w:t>
            </w:r>
            <w:r w:rsidRPr="00B91377">
              <w:rPr>
                <w:rFonts w:eastAsia="Times New Roman"/>
                <w:position w:val="2"/>
                <w:lang w:val="en-GB" w:eastAsia="en-US"/>
              </w:rPr>
              <w:t>3</w:t>
            </w:r>
            <w:r w:rsidRPr="00B91377">
              <w:rPr>
                <w:rFonts w:eastAsia="Times New Roman" w:hint="cs"/>
                <w:position w:val="2"/>
                <w:rtl/>
                <w:lang w:val="en-GB" w:eastAsia="en-US"/>
              </w:rPr>
              <w:t xml:space="preserve"> من لوائح </w:t>
            </w:r>
            <w:r w:rsidRPr="00B91377">
              <w:rPr>
                <w:rFonts w:eastAsia="Times New Roman"/>
                <w:position w:val="2"/>
                <w:lang w:val="en-GB" w:eastAsia="en-US"/>
              </w:rPr>
              <w:t>1988</w:t>
            </w:r>
            <w:r w:rsidRPr="00B91377">
              <w:rPr>
                <w:rFonts w:eastAsia="Times New Roman" w:hint="cs"/>
                <w:position w:val="2"/>
                <w:rtl/>
                <w:lang w:val="en-GB" w:eastAsia="en-US"/>
              </w:rPr>
              <w:t xml:space="preserve"> متماثلان من حيث المعنى. ويستخدم الرقم </w:t>
            </w:r>
            <w:r w:rsidRPr="00B91377">
              <w:rPr>
                <w:rFonts w:eastAsia="Times New Roman"/>
                <w:position w:val="2"/>
                <w:lang w:val="en-GB" w:eastAsia="en-US"/>
              </w:rPr>
              <w:t>6</w:t>
            </w:r>
            <w:r w:rsidRPr="00B91377">
              <w:rPr>
                <w:rFonts w:eastAsia="Times New Roman" w:hint="cs"/>
                <w:position w:val="2"/>
                <w:rtl/>
                <w:lang w:val="en-GB" w:eastAsia="en-US"/>
              </w:rPr>
              <w:t xml:space="preserve"> مصطلحات من الدستور والاتفاقية.</w:t>
            </w:r>
          </w:p>
        </w:tc>
      </w:tr>
      <w:tr w:rsidR="00716183" w:rsidRPr="00B91377" w14:paraId="22B89FEF" w14:textId="77777777" w:rsidTr="00C511B9">
        <w:tc>
          <w:tcPr>
            <w:tcW w:w="873" w:type="dxa"/>
            <w:vMerge/>
            <w:vAlign w:val="center"/>
          </w:tcPr>
          <w:p w14:paraId="7F531733" w14:textId="7DB28C91" w:rsidR="00716183" w:rsidRPr="00B91377" w:rsidRDefault="00716183" w:rsidP="00C511B9">
            <w:pPr>
              <w:spacing w:before="40" w:after="40" w:line="280" w:lineRule="exact"/>
              <w:ind w:left="113" w:right="113"/>
              <w:jc w:val="center"/>
              <w:rPr>
                <w:bCs/>
                <w:position w:val="2"/>
                <w:rtl/>
                <w:lang w:bidi="ar-EG"/>
              </w:rPr>
            </w:pPr>
          </w:p>
        </w:tc>
        <w:tc>
          <w:tcPr>
            <w:tcW w:w="3841" w:type="dxa"/>
          </w:tcPr>
          <w:p w14:paraId="31ADFC82" w14:textId="1FDC4B59"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tl/>
                <w:lang w:val="ru-RU" w:bidi="ar-EG"/>
              </w:rPr>
            </w:pPr>
            <w:r w:rsidRPr="00B91377">
              <w:rPr>
                <w:rStyle w:val="Artdef"/>
                <w:rFonts w:ascii="Dubai" w:hAnsi="Dubai" w:cs="Dubai"/>
                <w:position w:val="2"/>
                <w:szCs w:val="20"/>
                <w:lang w:val="ru-RU"/>
              </w:rPr>
              <w:t>7</w:t>
            </w:r>
            <w:r w:rsidRPr="00B91377">
              <w:rPr>
                <w:position w:val="2"/>
                <w:lang w:val="ru-RU"/>
              </w:rPr>
              <w:tab/>
            </w:r>
            <w:r w:rsidRPr="00B91377">
              <w:rPr>
                <w:position w:val="2"/>
                <w:lang w:val="en-US"/>
              </w:rPr>
              <w:t>2.1</w:t>
            </w:r>
            <w:r w:rsidRPr="00B91377">
              <w:rPr>
                <w:position w:val="2"/>
                <w:lang w:val="ru-RU"/>
              </w:rPr>
              <w:tab/>
            </w:r>
            <w:r w:rsidRPr="00B91377">
              <w:rPr>
                <w:rFonts w:hint="cs"/>
                <w:spacing w:val="-4"/>
                <w:position w:val="2"/>
                <w:rtl/>
                <w:lang w:bidi="ar-EG"/>
              </w:rPr>
              <w:t>يعني مصطلح "الجمهور" في هذه اللوائح السكان، بما فيهم الأجهزة الحكومية والأشخاص الاعتباريون.</w:t>
            </w:r>
          </w:p>
        </w:tc>
        <w:tc>
          <w:tcPr>
            <w:tcW w:w="3362" w:type="dxa"/>
          </w:tcPr>
          <w:p w14:paraId="7ABCE02A" w14:textId="61435FA9"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
                <w:bCs/>
                <w:position w:val="2"/>
                <w:lang w:bidi="ar-EG"/>
              </w:rPr>
            </w:pPr>
            <w:r w:rsidRPr="00B91377">
              <w:rPr>
                <w:rStyle w:val="Artdef"/>
                <w:rFonts w:ascii="Dubai" w:hAnsi="Dubai" w:cs="Dubai"/>
                <w:position w:val="2"/>
                <w:szCs w:val="20"/>
              </w:rPr>
              <w:t>4</w:t>
            </w:r>
            <w:r w:rsidRPr="00B91377">
              <w:rPr>
                <w:rFonts w:hint="cs"/>
                <w:position w:val="2"/>
                <w:rtl/>
                <w:lang w:bidi="ar-EG"/>
              </w:rPr>
              <w:tab/>
            </w:r>
            <w:r w:rsidRPr="00B91377">
              <w:rPr>
                <w:position w:val="2"/>
                <w:lang w:bidi="ar-EG"/>
              </w:rPr>
              <w:t>2.1</w:t>
            </w:r>
            <w:r w:rsidRPr="00B91377">
              <w:rPr>
                <w:rFonts w:hint="cs"/>
                <w:position w:val="2"/>
                <w:rtl/>
                <w:lang w:bidi="ar-EG"/>
              </w:rPr>
              <w:tab/>
              <w:t>يعني مصطلح "الجمهور" في هذا النظام السكان، بما فيهم الأجهزة الحكومية والأشخاص الاعتباريين.</w:t>
            </w:r>
          </w:p>
        </w:tc>
        <w:tc>
          <w:tcPr>
            <w:tcW w:w="2410" w:type="dxa"/>
          </w:tcPr>
          <w:p w14:paraId="3AF09C66" w14:textId="20C154E0"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الرقمان كلاهما يمكن تطبيقهما على الشبكات والخدمات</w:t>
            </w:r>
          </w:p>
        </w:tc>
        <w:tc>
          <w:tcPr>
            <w:tcW w:w="2126" w:type="dxa"/>
          </w:tcPr>
          <w:p w14:paraId="3BACD9AF" w14:textId="62B90FEA"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الرقمان كلاهما يضمنان المرونة</w:t>
            </w:r>
          </w:p>
        </w:tc>
        <w:tc>
          <w:tcPr>
            <w:tcW w:w="1842" w:type="dxa"/>
          </w:tcPr>
          <w:p w14:paraId="7127E63D" w14:textId="6FEB6A6F"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 xml:space="preserve">الرقم </w:t>
            </w:r>
            <w:r w:rsidRPr="00B91377">
              <w:rPr>
                <w:position w:val="2"/>
              </w:rPr>
              <w:t>7</w:t>
            </w:r>
            <w:r w:rsidRPr="00B91377">
              <w:rPr>
                <w:rFonts w:hint="cs"/>
                <w:position w:val="2"/>
                <w:rtl/>
              </w:rPr>
              <w:t xml:space="preserve"> من لوائح </w:t>
            </w:r>
            <w:r w:rsidRPr="00B91377">
              <w:rPr>
                <w:position w:val="2"/>
              </w:rPr>
              <w:t>2012</w:t>
            </w:r>
            <w:r w:rsidRPr="00B91377">
              <w:rPr>
                <w:rFonts w:hint="cs"/>
                <w:position w:val="2"/>
                <w:rtl/>
              </w:rPr>
              <w:t xml:space="preserve"> والرقم </w:t>
            </w:r>
            <w:r w:rsidRPr="00B91377">
              <w:rPr>
                <w:position w:val="2"/>
              </w:rPr>
              <w:t>4</w:t>
            </w:r>
            <w:r w:rsidRPr="00B91377">
              <w:rPr>
                <w:rFonts w:hint="cs"/>
                <w:position w:val="2"/>
                <w:rtl/>
              </w:rPr>
              <w:t xml:space="preserve"> من لوائح </w:t>
            </w:r>
            <w:r w:rsidRPr="00B91377">
              <w:rPr>
                <w:position w:val="2"/>
              </w:rPr>
              <w:t>1988</w:t>
            </w:r>
            <w:r w:rsidRPr="00B91377">
              <w:rPr>
                <w:rFonts w:hint="cs"/>
                <w:position w:val="2"/>
                <w:rtl/>
              </w:rPr>
              <w:t xml:space="preserve"> متماثلان في المعنى. وبين أن النص الروسي للرقم </w:t>
            </w:r>
            <w:r w:rsidRPr="00B91377">
              <w:rPr>
                <w:position w:val="2"/>
              </w:rPr>
              <w:t>7</w:t>
            </w:r>
            <w:r w:rsidRPr="00B91377">
              <w:rPr>
                <w:rFonts w:hint="cs"/>
                <w:position w:val="2"/>
                <w:rtl/>
              </w:rPr>
              <w:t xml:space="preserve"> أكثر دقة.</w:t>
            </w:r>
          </w:p>
        </w:tc>
      </w:tr>
      <w:tr w:rsidR="00716183" w:rsidRPr="00B91377" w14:paraId="18B07390" w14:textId="77777777" w:rsidTr="00C511B9">
        <w:tc>
          <w:tcPr>
            <w:tcW w:w="873" w:type="dxa"/>
            <w:vMerge/>
            <w:textDirection w:val="btLr"/>
            <w:vAlign w:val="center"/>
          </w:tcPr>
          <w:p w14:paraId="34F7EF6B" w14:textId="37D9B99C" w:rsidR="00716183" w:rsidRPr="00B91377" w:rsidRDefault="00716183" w:rsidP="00C511B9">
            <w:pPr>
              <w:spacing w:before="40" w:after="40" w:line="280" w:lineRule="exact"/>
              <w:ind w:left="113" w:right="113"/>
              <w:jc w:val="center"/>
              <w:rPr>
                <w:bCs/>
                <w:position w:val="2"/>
                <w:rtl/>
              </w:rPr>
            </w:pPr>
          </w:p>
        </w:tc>
        <w:tc>
          <w:tcPr>
            <w:tcW w:w="3841" w:type="dxa"/>
          </w:tcPr>
          <w:p w14:paraId="26A8B676" w14:textId="444E2890"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tl/>
                <w:lang w:val="ru-RU" w:bidi="ar-EG"/>
              </w:rPr>
            </w:pPr>
            <w:r w:rsidRPr="00B91377">
              <w:rPr>
                <w:rStyle w:val="Artdef"/>
                <w:rFonts w:ascii="Dubai" w:hAnsi="Dubai" w:cs="Dubai"/>
                <w:position w:val="2"/>
                <w:szCs w:val="20"/>
                <w:lang w:val="ru-RU"/>
              </w:rPr>
              <w:t>8</w:t>
            </w:r>
            <w:r w:rsidRPr="00B91377">
              <w:rPr>
                <w:position w:val="2"/>
                <w:lang w:val="ru-RU"/>
              </w:rPr>
              <w:tab/>
              <w:t>3.1</w:t>
            </w:r>
            <w:r w:rsidRPr="00B91377">
              <w:rPr>
                <w:position w:val="2"/>
                <w:lang w:val="ru-RU"/>
              </w:rPr>
              <w:tab/>
            </w:r>
            <w:r w:rsidRPr="00B91377">
              <w:rPr>
                <w:rFonts w:hint="cs"/>
                <w:position w:val="2"/>
                <w:rtl/>
                <w:lang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w:t>
            </w:r>
            <w:r w:rsidRPr="00B91377">
              <w:rPr>
                <w:rFonts w:hint="eastAsia"/>
                <w:position w:val="2"/>
                <w:rtl/>
                <w:lang w:bidi="ar-EG"/>
              </w:rPr>
              <w:t> </w:t>
            </w:r>
            <w:r w:rsidRPr="00B91377">
              <w:rPr>
                <w:rFonts w:hint="cs"/>
                <w:position w:val="2"/>
                <w:rtl/>
                <w:lang w:bidi="ar-EG"/>
              </w:rPr>
              <w:t>للجمهور.</w:t>
            </w:r>
          </w:p>
        </w:tc>
        <w:tc>
          <w:tcPr>
            <w:tcW w:w="3362" w:type="dxa"/>
          </w:tcPr>
          <w:p w14:paraId="316C977F" w14:textId="05770092"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5</w:t>
            </w:r>
            <w:r w:rsidRPr="00B91377">
              <w:rPr>
                <w:rFonts w:hint="cs"/>
                <w:position w:val="2"/>
                <w:rtl/>
                <w:lang w:bidi="ar-EG"/>
              </w:rPr>
              <w:tab/>
            </w:r>
            <w:r w:rsidRPr="00B91377">
              <w:rPr>
                <w:position w:val="2"/>
                <w:lang w:bidi="ar-EG"/>
              </w:rPr>
              <w:t>3.1</w:t>
            </w:r>
            <w:r w:rsidRPr="00B91377">
              <w:rPr>
                <w:rFonts w:hint="cs"/>
                <w:position w:val="2"/>
                <w:rtl/>
                <w:lang w:bidi="ar-EG"/>
              </w:rPr>
              <w:tab/>
              <w:t>وُضع هذا النظام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 للجمهور.</w:t>
            </w:r>
          </w:p>
        </w:tc>
        <w:tc>
          <w:tcPr>
            <w:tcW w:w="2410" w:type="dxa"/>
          </w:tcPr>
          <w:p w14:paraId="2DFCB9AE" w14:textId="11055378"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 xml:space="preserve">الرقمان كلاهما يمكن تطبيقهما على الشبكات والخدمات. بيد أن النص الروسي للرقم </w:t>
            </w:r>
            <w:r w:rsidRPr="00B91377">
              <w:rPr>
                <w:position w:val="2"/>
              </w:rPr>
              <w:t>5</w:t>
            </w:r>
            <w:r w:rsidRPr="00B91377">
              <w:rPr>
                <w:rFonts w:hint="cs"/>
                <w:position w:val="2"/>
                <w:rtl/>
              </w:rPr>
              <w:t xml:space="preserve"> من لوائح </w:t>
            </w:r>
            <w:r w:rsidRPr="00B91377">
              <w:rPr>
                <w:position w:val="2"/>
              </w:rPr>
              <w:t>1988</w:t>
            </w:r>
            <w:r w:rsidRPr="00B91377">
              <w:rPr>
                <w:rFonts w:hint="cs"/>
                <w:position w:val="2"/>
                <w:rtl/>
              </w:rPr>
              <w:t xml:space="preserve"> لا يأخذ في الاعتبار ضرورة توفير قابلية التشغيل البيني.</w:t>
            </w:r>
          </w:p>
        </w:tc>
        <w:tc>
          <w:tcPr>
            <w:tcW w:w="2126" w:type="dxa"/>
          </w:tcPr>
          <w:p w14:paraId="536C1A2E" w14:textId="16CDDE3E"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 xml:space="preserve">الرقمان كلاهما يضمان المرونة. ولا تساعد لوائح </w:t>
            </w:r>
            <w:r w:rsidRPr="00B91377">
              <w:rPr>
                <w:rFonts w:eastAsia="Times New Roman"/>
                <w:position w:val="2"/>
                <w:lang w:val="en-GB" w:eastAsia="en-US"/>
              </w:rPr>
              <w:t>1988</w:t>
            </w:r>
            <w:r w:rsidRPr="00B91377">
              <w:rPr>
                <w:rFonts w:eastAsia="Times New Roman" w:hint="cs"/>
                <w:position w:val="2"/>
                <w:rtl/>
                <w:lang w:val="en-GB" w:eastAsia="en-US"/>
              </w:rPr>
              <w:t xml:space="preserve"> على حل قضايا قابلية التشغيل البيني</w:t>
            </w:r>
          </w:p>
        </w:tc>
        <w:tc>
          <w:tcPr>
            <w:tcW w:w="1842" w:type="dxa"/>
          </w:tcPr>
          <w:p w14:paraId="75354BF9" w14:textId="62B649F5"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 xml:space="preserve">رقم </w:t>
            </w:r>
            <w:r w:rsidRPr="00B91377">
              <w:rPr>
                <w:rFonts w:eastAsia="Times New Roman"/>
                <w:position w:val="2"/>
                <w:lang w:val="en-GB" w:eastAsia="en-US"/>
              </w:rPr>
              <w:t>8</w:t>
            </w:r>
            <w:r w:rsidRPr="00B91377">
              <w:rPr>
                <w:rFonts w:eastAsia="Times New Roman" w:hint="cs"/>
                <w:position w:val="2"/>
                <w:rtl/>
                <w:lang w:val="en-GB" w:eastAsia="en-US"/>
              </w:rPr>
              <w:t xml:space="preserve"> من لوائح </w:t>
            </w:r>
            <w:r w:rsidRPr="00B91377">
              <w:rPr>
                <w:rFonts w:eastAsia="Times New Roman"/>
                <w:position w:val="2"/>
                <w:lang w:val="en-GB" w:eastAsia="en-US"/>
              </w:rPr>
              <w:t>2012</w:t>
            </w:r>
            <w:r w:rsidRPr="00B91377">
              <w:rPr>
                <w:rFonts w:eastAsia="Times New Roman" w:hint="cs"/>
                <w:position w:val="2"/>
                <w:rtl/>
                <w:lang w:val="en-GB" w:eastAsia="en-US"/>
              </w:rPr>
              <w:t xml:space="preserve"> يفي بشكل كبير بالمتطلبات الحالية لتطوير الاتصالات/ تكنولوجيا المعلومات والاتصالات</w:t>
            </w:r>
          </w:p>
        </w:tc>
      </w:tr>
      <w:tr w:rsidR="00716183" w:rsidRPr="00B91377" w14:paraId="469F2BB9" w14:textId="77777777" w:rsidTr="00C511B9">
        <w:tc>
          <w:tcPr>
            <w:tcW w:w="873" w:type="dxa"/>
            <w:vMerge/>
            <w:vAlign w:val="center"/>
          </w:tcPr>
          <w:p w14:paraId="571E99AF" w14:textId="4CE79812" w:rsidR="00716183" w:rsidRPr="00B91377" w:rsidRDefault="00716183" w:rsidP="00C511B9">
            <w:pPr>
              <w:spacing w:before="40" w:after="40" w:line="280" w:lineRule="exact"/>
              <w:ind w:left="113" w:right="113"/>
              <w:jc w:val="center"/>
              <w:rPr>
                <w:bCs/>
                <w:position w:val="2"/>
                <w:rtl/>
                <w:lang w:bidi="ar-EG"/>
              </w:rPr>
            </w:pPr>
          </w:p>
        </w:tc>
        <w:tc>
          <w:tcPr>
            <w:tcW w:w="3841" w:type="dxa"/>
          </w:tcPr>
          <w:p w14:paraId="4BFAC316" w14:textId="635D38CA"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9</w:t>
            </w:r>
            <w:r w:rsidRPr="00B91377">
              <w:rPr>
                <w:position w:val="2"/>
                <w:lang w:val="ru-RU"/>
              </w:rPr>
              <w:tab/>
            </w:r>
            <w:r w:rsidRPr="00B91377">
              <w:rPr>
                <w:position w:val="2"/>
              </w:rPr>
              <w:t>4.1</w:t>
            </w:r>
            <w:r w:rsidRPr="00B91377">
              <w:rPr>
                <w:rFonts w:hint="cs"/>
                <w:position w:val="2"/>
                <w:rtl/>
              </w:rPr>
              <w:tab/>
            </w:r>
            <w:r w:rsidRPr="00B91377">
              <w:rPr>
                <w:rFonts w:hint="cs"/>
                <w:spacing w:val="2"/>
                <w:position w:val="2"/>
                <w:rtl/>
              </w:rPr>
              <w:t xml:space="preserve">يجب ألا تعتبر الإشارات الواردة في هذه اللوائح إلى توصيات قطاع تقييس </w:t>
            </w:r>
            <w:r w:rsidRPr="00B91377">
              <w:rPr>
                <w:rFonts w:hint="cs"/>
                <w:spacing w:val="2"/>
                <w:position w:val="2"/>
                <w:rtl/>
              </w:rPr>
              <w:lastRenderedPageBreak/>
              <w:t>الاتصالات </w:t>
            </w:r>
            <w:r w:rsidRPr="00B91377">
              <w:rPr>
                <w:spacing w:val="2"/>
                <w:position w:val="2"/>
              </w:rPr>
              <w:t>(ITU-T)</w:t>
            </w:r>
            <w:r w:rsidRPr="00B91377">
              <w:rPr>
                <w:rFonts w:hint="cs"/>
                <w:spacing w:val="2"/>
                <w:position w:val="2"/>
                <w:rtl/>
                <w:lang w:bidi="ar-EG"/>
              </w:rPr>
              <w:t xml:space="preserve"> أنها</w:t>
            </w:r>
            <w:r w:rsidRPr="00B91377">
              <w:rPr>
                <w:rFonts w:hint="eastAsia"/>
                <w:spacing w:val="2"/>
                <w:position w:val="2"/>
                <w:rtl/>
                <w:lang w:bidi="ar-EG"/>
              </w:rPr>
              <w:t> </w:t>
            </w:r>
            <w:r w:rsidRPr="00B91377">
              <w:rPr>
                <w:rFonts w:hint="cs"/>
                <w:spacing w:val="2"/>
                <w:position w:val="2"/>
                <w:rtl/>
                <w:lang w:bidi="ar-EG"/>
              </w:rPr>
              <w:t>تعطي لتلك التوصيات الوضع القانوني نفسه الذي تتمتع به هذه اللوائح</w:t>
            </w:r>
            <w:r w:rsidRPr="00B91377">
              <w:rPr>
                <w:rFonts w:hint="cs"/>
                <w:spacing w:val="2"/>
                <w:position w:val="2"/>
                <w:rtl/>
              </w:rPr>
              <w:t>.</w:t>
            </w:r>
          </w:p>
        </w:tc>
        <w:tc>
          <w:tcPr>
            <w:tcW w:w="3362" w:type="dxa"/>
          </w:tcPr>
          <w:p w14:paraId="6E1B0E23" w14:textId="0A587C65"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lastRenderedPageBreak/>
              <w:t>6</w:t>
            </w:r>
            <w:r w:rsidRPr="00B91377">
              <w:rPr>
                <w:rFonts w:hint="cs"/>
                <w:position w:val="2"/>
                <w:rtl/>
                <w:lang w:bidi="ar-EG"/>
              </w:rPr>
              <w:tab/>
            </w:r>
            <w:r w:rsidRPr="00B91377">
              <w:rPr>
                <w:position w:val="2"/>
                <w:lang w:bidi="ar-EG"/>
              </w:rPr>
              <w:t>4.1</w:t>
            </w:r>
            <w:r w:rsidRPr="00B91377">
              <w:rPr>
                <w:rFonts w:hint="cs"/>
                <w:position w:val="2"/>
                <w:rtl/>
                <w:lang w:bidi="ar-EG"/>
              </w:rPr>
              <w:tab/>
              <w:t xml:space="preserve">يجب ألا تعتبر الإشارات الواردة في هذا النظام إلى توصيات اللجنة </w:t>
            </w:r>
            <w:r w:rsidRPr="00B91377">
              <w:rPr>
                <w:position w:val="2"/>
                <w:lang w:bidi="ar-EG"/>
              </w:rPr>
              <w:t>CCITT</w:t>
            </w:r>
            <w:r w:rsidRPr="00B91377">
              <w:rPr>
                <w:rFonts w:hint="cs"/>
                <w:position w:val="2"/>
                <w:rtl/>
                <w:lang w:bidi="ar-EG"/>
              </w:rPr>
              <w:t xml:space="preserve"> وتعليماتها على أنها تعطي لتلك </w:t>
            </w:r>
            <w:r w:rsidRPr="00B91377">
              <w:rPr>
                <w:rFonts w:hint="cs"/>
                <w:position w:val="2"/>
                <w:rtl/>
                <w:lang w:bidi="ar-EG"/>
              </w:rPr>
              <w:lastRenderedPageBreak/>
              <w:t>التوصيات والتعليمات ذات المقام القانوني الذي للنظام.</w:t>
            </w:r>
          </w:p>
        </w:tc>
        <w:tc>
          <w:tcPr>
            <w:tcW w:w="2410" w:type="dxa"/>
          </w:tcPr>
          <w:p w14:paraId="1EFA4B2E" w14:textId="17A6633C"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lastRenderedPageBreak/>
              <w:t>الرقمان كلاهما يمكن تطبيقهما على الشبكات والخدمات.</w:t>
            </w:r>
          </w:p>
        </w:tc>
        <w:tc>
          <w:tcPr>
            <w:tcW w:w="2126" w:type="dxa"/>
          </w:tcPr>
          <w:p w14:paraId="0322DDEF" w14:textId="2387FFDB"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لا يعوق تطبيق نهج مرنة.</w:t>
            </w:r>
          </w:p>
        </w:tc>
        <w:tc>
          <w:tcPr>
            <w:tcW w:w="1842" w:type="dxa"/>
          </w:tcPr>
          <w:p w14:paraId="6BA8D278" w14:textId="73D7A686"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 xml:space="preserve">نفس لوائح </w:t>
            </w:r>
            <w:r w:rsidRPr="00B91377">
              <w:rPr>
                <w:rFonts w:eastAsia="Times New Roman"/>
                <w:position w:val="2"/>
                <w:lang w:val="en-GB" w:eastAsia="en-US"/>
              </w:rPr>
              <w:t>2012</w:t>
            </w:r>
            <w:r w:rsidRPr="00B91377">
              <w:rPr>
                <w:rFonts w:eastAsia="Times New Roman" w:hint="cs"/>
                <w:position w:val="2"/>
                <w:rtl/>
                <w:lang w:val="en-GB" w:eastAsia="en-US"/>
              </w:rPr>
              <w:t xml:space="preserve"> خلافاً لنص لوائح </w:t>
            </w:r>
            <w:r w:rsidRPr="00B91377">
              <w:rPr>
                <w:rFonts w:eastAsia="Times New Roman"/>
                <w:position w:val="2"/>
                <w:lang w:val="en-GB" w:eastAsia="en-US"/>
              </w:rPr>
              <w:t>1988</w:t>
            </w:r>
            <w:r w:rsidRPr="00B91377">
              <w:rPr>
                <w:rFonts w:eastAsia="Times New Roman" w:hint="cs"/>
                <w:position w:val="2"/>
                <w:rtl/>
                <w:lang w:val="en-GB" w:eastAsia="en-US"/>
              </w:rPr>
              <w:t xml:space="preserve"> يحيل </w:t>
            </w:r>
            <w:r w:rsidRPr="00B91377">
              <w:rPr>
                <w:rFonts w:eastAsia="Times New Roman" w:hint="cs"/>
                <w:position w:val="2"/>
                <w:rtl/>
                <w:lang w:val="en-GB" w:eastAsia="en-US"/>
              </w:rPr>
              <w:lastRenderedPageBreak/>
              <w:t>إلى الهيكل الحالي للاتحاد.</w:t>
            </w:r>
          </w:p>
        </w:tc>
      </w:tr>
      <w:tr w:rsidR="00716183" w:rsidRPr="00B91377" w14:paraId="2519EA12" w14:textId="77777777" w:rsidTr="00C511B9">
        <w:tc>
          <w:tcPr>
            <w:tcW w:w="873" w:type="dxa"/>
            <w:vMerge/>
            <w:vAlign w:val="center"/>
          </w:tcPr>
          <w:p w14:paraId="54B2294C" w14:textId="6C864BE2" w:rsidR="00716183" w:rsidRPr="00B91377" w:rsidRDefault="00716183" w:rsidP="00C511B9">
            <w:pPr>
              <w:spacing w:before="40" w:after="40" w:line="280" w:lineRule="exact"/>
              <w:ind w:left="113" w:right="113"/>
              <w:jc w:val="center"/>
              <w:rPr>
                <w:bCs/>
                <w:position w:val="2"/>
                <w:rtl/>
                <w:lang w:bidi="ar-EG"/>
              </w:rPr>
            </w:pPr>
          </w:p>
        </w:tc>
        <w:tc>
          <w:tcPr>
            <w:tcW w:w="3841" w:type="dxa"/>
          </w:tcPr>
          <w:p w14:paraId="51E73062" w14:textId="6E357234"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10</w:t>
            </w:r>
            <w:r w:rsidRPr="00B91377">
              <w:rPr>
                <w:position w:val="2"/>
                <w:lang w:val="ru-RU"/>
              </w:rPr>
              <w:tab/>
            </w:r>
            <w:r w:rsidRPr="00B91377">
              <w:rPr>
                <w:position w:val="2"/>
                <w:lang w:bidi="ar-EG"/>
              </w:rPr>
              <w:t>5.1</w:t>
            </w:r>
            <w:r w:rsidRPr="00B91377">
              <w:rPr>
                <w:rFonts w:hint="cs"/>
                <w:position w:val="2"/>
                <w:rtl/>
                <w:lang w:bidi="ar-EG"/>
              </w:rPr>
              <w:tab/>
              <w:t>في إطار هذه اللوائح، يتوقف توفير وتشغيل خدمات الاتصالات الدولية في كل علاقة على اتفاق متبادل بين وكالات التشغيل المرخص لها.</w:t>
            </w:r>
          </w:p>
        </w:tc>
        <w:tc>
          <w:tcPr>
            <w:tcW w:w="3362" w:type="dxa"/>
          </w:tcPr>
          <w:p w14:paraId="136B218A" w14:textId="5B29B781" w:rsidR="00716183"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r w:rsidRPr="00B91377">
              <w:rPr>
                <w:rStyle w:val="Artdef"/>
                <w:rFonts w:ascii="Dubai" w:hAnsi="Dubai" w:cs="Dubai"/>
                <w:position w:val="2"/>
                <w:szCs w:val="20"/>
              </w:rPr>
              <w:t>7</w:t>
            </w:r>
            <w:r w:rsidRPr="00B91377">
              <w:rPr>
                <w:rFonts w:hint="cs"/>
                <w:position w:val="2"/>
                <w:rtl/>
                <w:lang w:bidi="ar-EG"/>
              </w:rPr>
              <w:tab/>
            </w:r>
            <w:r w:rsidRPr="00B91377">
              <w:rPr>
                <w:position w:val="2"/>
                <w:lang w:bidi="ar-EG"/>
              </w:rPr>
              <w:t>5.1</w:t>
            </w:r>
            <w:r w:rsidRPr="00B91377">
              <w:rPr>
                <w:rFonts w:hint="cs"/>
                <w:position w:val="2"/>
                <w:rtl/>
                <w:lang w:bidi="ar-EG"/>
              </w:rPr>
              <w:tab/>
              <w:t>في إطار هذا النظام، يتوقف توفير وتشغيل الخدمات الدولية للاتصالات في كل علاقة على اتفاق متبادل بين الإدارات</w:t>
            </w:r>
            <w:r w:rsidRPr="00B91377">
              <w:rPr>
                <w:position w:val="2"/>
                <w:rtl/>
                <w:lang w:bidi="ar-EG"/>
              </w:rPr>
              <w:fldChar w:fldCharType="begin"/>
            </w:r>
            <w:r w:rsidRPr="00B91377">
              <w:rPr>
                <w:position w:val="2"/>
                <w:rtl/>
                <w:lang w:bidi="ar-EG"/>
              </w:rPr>
              <w:instrText xml:space="preserve"> </w:instrText>
            </w:r>
            <w:r w:rsidRPr="00B91377">
              <w:rPr>
                <w:rFonts w:hint="cs"/>
                <w:position w:val="2"/>
                <w:lang w:bidi="ar-EG"/>
              </w:rPr>
              <w:instrText>NOTEREF</w:instrText>
            </w:r>
            <w:r w:rsidRPr="00B91377">
              <w:rPr>
                <w:rFonts w:hint="cs"/>
                <w:position w:val="2"/>
                <w:rtl/>
                <w:lang w:bidi="ar-EG"/>
              </w:rPr>
              <w:instrText xml:space="preserve"> _</w:instrText>
            </w:r>
            <w:r w:rsidRPr="00B91377">
              <w:rPr>
                <w:rFonts w:hint="cs"/>
                <w:position w:val="2"/>
                <w:lang w:bidi="ar-EG"/>
              </w:rPr>
              <w:instrText>Ref319403625 \h</w:instrText>
            </w:r>
            <w:r w:rsidRPr="00B91377">
              <w:rPr>
                <w:position w:val="2"/>
                <w:rtl/>
                <w:lang w:bidi="ar-EG"/>
              </w:rPr>
              <w:instrText xml:space="preserve">  \* </w:instrText>
            </w:r>
            <w:r w:rsidRPr="00B91377">
              <w:rPr>
                <w:position w:val="2"/>
                <w:lang w:bidi="ar-EG"/>
              </w:rPr>
              <w:instrText>MERGEFORMAT</w:instrText>
            </w:r>
            <w:r w:rsidRPr="00B91377">
              <w:rPr>
                <w:position w:val="2"/>
                <w:rtl/>
                <w:lang w:bidi="ar-EG"/>
              </w:rPr>
              <w:instrText xml:space="preserve"> </w:instrText>
            </w:r>
            <w:r w:rsidRPr="00B91377">
              <w:rPr>
                <w:position w:val="2"/>
                <w:rtl/>
                <w:lang w:bidi="ar-EG"/>
              </w:rPr>
            </w:r>
            <w:r w:rsidRPr="00B91377">
              <w:rPr>
                <w:position w:val="2"/>
                <w:rtl/>
                <w:lang w:bidi="ar-EG"/>
              </w:rPr>
              <w:fldChar w:fldCharType="separate"/>
            </w:r>
            <w:r w:rsidRPr="00B91377">
              <w:rPr>
                <w:position w:val="2"/>
                <w:rtl/>
              </w:rPr>
              <w:t>*</w:t>
            </w:r>
            <w:r w:rsidRPr="00B91377">
              <w:rPr>
                <w:position w:val="2"/>
                <w:rtl/>
                <w:lang w:bidi="ar-EG"/>
              </w:rPr>
              <w:fldChar w:fldCharType="end"/>
            </w:r>
            <w:r w:rsidRPr="00B91377">
              <w:rPr>
                <w:rFonts w:hint="cs"/>
                <w:position w:val="2"/>
                <w:rtl/>
                <w:lang w:bidi="ar-EG"/>
              </w:rPr>
              <w:t>.</w:t>
            </w:r>
          </w:p>
          <w:p w14:paraId="6A71A3A1" w14:textId="7777777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p>
          <w:p w14:paraId="2D380F65" w14:textId="0FFC3FD6"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FootnoteReference"/>
                <w:position w:val="2"/>
                <w:sz w:val="20"/>
                <w:szCs w:val="20"/>
                <w:rtl/>
              </w:rPr>
              <w:t>*</w:t>
            </w:r>
            <w:r w:rsidRPr="00B91377">
              <w:rPr>
                <w:position w:val="2"/>
                <w:rtl/>
              </w:rPr>
              <w:t xml:space="preserve"> </w:t>
            </w:r>
            <w:r w:rsidRPr="00B91377">
              <w:rPr>
                <w:rFonts w:hint="cs"/>
                <w:position w:val="2"/>
                <w:rtl/>
              </w:rPr>
              <w:t>أو وكالة (وكالات) التشغيل الخاصة المعترف بها.</w:t>
            </w:r>
          </w:p>
        </w:tc>
        <w:tc>
          <w:tcPr>
            <w:tcW w:w="2410" w:type="dxa"/>
          </w:tcPr>
          <w:p w14:paraId="5AB36FD4" w14:textId="46816869"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 xml:space="preserve">الرقم </w:t>
            </w:r>
            <w:r w:rsidRPr="00B91377">
              <w:rPr>
                <w:position w:val="2"/>
              </w:rPr>
              <w:t>10</w:t>
            </w:r>
            <w:r w:rsidRPr="00B91377">
              <w:rPr>
                <w:rFonts w:hint="cs"/>
                <w:position w:val="2"/>
                <w:rtl/>
              </w:rPr>
              <w:t xml:space="preserve"> من لوائح 2012 يراعي التغييرات التي حدثت منذ عام 1988 ويمكن تطبيقه بشكل كامل على الشبكات والخدمات.</w:t>
            </w:r>
          </w:p>
        </w:tc>
        <w:tc>
          <w:tcPr>
            <w:tcW w:w="2126" w:type="dxa"/>
          </w:tcPr>
          <w:p w14:paraId="30D60590" w14:textId="6C1149CC"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الرقم 10 من لوائح 2012 يمسح بتطبيق نهج مرنة.</w:t>
            </w:r>
          </w:p>
        </w:tc>
        <w:tc>
          <w:tcPr>
            <w:tcW w:w="1842" w:type="dxa"/>
          </w:tcPr>
          <w:p w14:paraId="1DA02E38" w14:textId="5BC608E0" w:rsidR="00716183" w:rsidRPr="00B91377" w:rsidRDefault="00716183" w:rsidP="00C511B9">
            <w:pPr>
              <w:tabs>
                <w:tab w:val="clear" w:pos="794"/>
              </w:tabs>
              <w:spacing w:before="40" w:after="40" w:line="280" w:lineRule="exact"/>
              <w:jc w:val="left"/>
              <w:rPr>
                <w:rFonts w:eastAsia="Times New Roman"/>
                <w:position w:val="2"/>
                <w:rtl/>
                <w:lang w:val="en-GB" w:eastAsia="en-US"/>
              </w:rPr>
            </w:pPr>
            <w:r w:rsidRPr="00B91377">
              <w:rPr>
                <w:rFonts w:eastAsia="Times New Roman" w:hint="cs"/>
                <w:position w:val="2"/>
                <w:rtl/>
                <w:lang w:val="en-GB" w:eastAsia="en-US"/>
              </w:rPr>
              <w:t>يعكس حالياً ضرورة التعاون بين الوكالات.</w:t>
            </w:r>
          </w:p>
        </w:tc>
      </w:tr>
      <w:tr w:rsidR="00716183" w:rsidRPr="00B91377" w14:paraId="6F74FA0E" w14:textId="77777777" w:rsidTr="00C511B9">
        <w:tc>
          <w:tcPr>
            <w:tcW w:w="873" w:type="dxa"/>
            <w:vMerge/>
            <w:textDirection w:val="btLr"/>
            <w:vAlign w:val="center"/>
          </w:tcPr>
          <w:p w14:paraId="3B5850F7" w14:textId="67F3D7A7" w:rsidR="00716183" w:rsidRPr="00B91377" w:rsidRDefault="00716183" w:rsidP="00C511B9">
            <w:pPr>
              <w:spacing w:before="40" w:after="40" w:line="280" w:lineRule="exact"/>
              <w:ind w:left="113" w:right="113"/>
              <w:jc w:val="center"/>
              <w:rPr>
                <w:bCs/>
                <w:position w:val="2"/>
                <w:rtl/>
              </w:rPr>
            </w:pPr>
          </w:p>
        </w:tc>
        <w:tc>
          <w:tcPr>
            <w:tcW w:w="3841" w:type="dxa"/>
          </w:tcPr>
          <w:p w14:paraId="4626F344" w14:textId="75A9E73D"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11</w:t>
            </w:r>
            <w:r w:rsidRPr="00B91377">
              <w:rPr>
                <w:position w:val="2"/>
                <w:lang w:val="ru-RU"/>
              </w:rPr>
              <w:tab/>
            </w:r>
            <w:r w:rsidRPr="00B91377">
              <w:rPr>
                <w:position w:val="2"/>
              </w:rPr>
              <w:t>6.1</w:t>
            </w:r>
            <w:r w:rsidRPr="00B91377">
              <w:rPr>
                <w:rFonts w:hint="cs"/>
                <w:position w:val="2"/>
                <w:rtl/>
              </w:rPr>
              <w:tab/>
            </w:r>
            <w:r w:rsidRPr="00B91377">
              <w:rPr>
                <w:rFonts w:hint="cs"/>
                <w:spacing w:val="-4"/>
                <w:position w:val="2"/>
                <w:rtl/>
              </w:rPr>
              <w:t xml:space="preserve">بغية تطبيق مبادئ هذه اللوائح، ينبغي لوكالات التشغيل المرخص لها أن تتقيد، بأقصى ما يمكن، بالتوصيات ذات الصلة </w:t>
            </w:r>
            <w:r w:rsidRPr="00B91377">
              <w:rPr>
                <w:rFonts w:hint="cs"/>
                <w:position w:val="2"/>
                <w:rtl/>
                <w:lang w:bidi="ar-EG"/>
              </w:rPr>
              <w:t>الصادرة</w:t>
            </w:r>
            <w:r w:rsidRPr="00B91377">
              <w:rPr>
                <w:rFonts w:hint="cs"/>
                <w:spacing w:val="-4"/>
                <w:position w:val="2"/>
                <w:rtl/>
              </w:rPr>
              <w:t xml:space="preserve"> عن </w:t>
            </w:r>
            <w:r w:rsidRPr="00B91377">
              <w:rPr>
                <w:rFonts w:hint="cs"/>
                <w:position w:val="2"/>
                <w:rtl/>
              </w:rPr>
              <w:t>قطاع تقييس الاتصالات للاتحاد الدولي للاتصالات</w:t>
            </w:r>
            <w:r w:rsidRPr="00B91377">
              <w:rPr>
                <w:rFonts w:hint="cs"/>
                <w:spacing w:val="-4"/>
                <w:position w:val="2"/>
                <w:rtl/>
              </w:rPr>
              <w:t>.</w:t>
            </w:r>
          </w:p>
        </w:tc>
        <w:tc>
          <w:tcPr>
            <w:tcW w:w="3362" w:type="dxa"/>
          </w:tcPr>
          <w:p w14:paraId="12190E9E" w14:textId="7777777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spacing w:val="-2"/>
                <w:position w:val="2"/>
                <w:rtl/>
                <w:lang w:bidi="ar-EG"/>
              </w:rPr>
            </w:pPr>
            <w:r w:rsidRPr="00B91377">
              <w:rPr>
                <w:rStyle w:val="Artdef"/>
                <w:rFonts w:ascii="Dubai" w:hAnsi="Dubai" w:cs="Dubai"/>
                <w:position w:val="2"/>
                <w:szCs w:val="20"/>
              </w:rPr>
              <w:t>8</w:t>
            </w:r>
            <w:r w:rsidRPr="00B91377">
              <w:rPr>
                <w:rFonts w:hint="cs"/>
                <w:position w:val="2"/>
                <w:rtl/>
                <w:lang w:bidi="ar-EG"/>
              </w:rPr>
              <w:tab/>
            </w:r>
            <w:r w:rsidRPr="00B91377">
              <w:rPr>
                <w:position w:val="2"/>
                <w:lang w:bidi="ar-EG"/>
              </w:rPr>
              <w:t>6.1</w:t>
            </w:r>
            <w:r w:rsidRPr="00B91377">
              <w:rPr>
                <w:rFonts w:hint="cs"/>
                <w:position w:val="2"/>
                <w:rtl/>
                <w:lang w:bidi="ar-EG"/>
              </w:rPr>
              <w:tab/>
              <w:t>بغية تطبيق مبادئ هذا النظام، ينبغي على الإدارات</w:t>
            </w:r>
            <w:r w:rsidRPr="00B91377">
              <w:rPr>
                <w:position w:val="2"/>
                <w:rtl/>
                <w:lang w:bidi="ar-EG"/>
              </w:rPr>
              <w:fldChar w:fldCharType="begin"/>
            </w:r>
            <w:r w:rsidRPr="00B91377">
              <w:rPr>
                <w:position w:val="2"/>
                <w:rtl/>
                <w:lang w:bidi="ar-EG"/>
              </w:rPr>
              <w:instrText xml:space="preserve"> </w:instrText>
            </w:r>
            <w:r w:rsidRPr="00B91377">
              <w:rPr>
                <w:rFonts w:hint="cs"/>
                <w:position w:val="2"/>
                <w:lang w:bidi="ar-EG"/>
              </w:rPr>
              <w:instrText>NOTEREF</w:instrText>
            </w:r>
            <w:r w:rsidRPr="00B91377">
              <w:rPr>
                <w:rFonts w:hint="cs"/>
                <w:position w:val="2"/>
                <w:rtl/>
                <w:lang w:bidi="ar-EG"/>
              </w:rPr>
              <w:instrText xml:space="preserve"> _</w:instrText>
            </w:r>
            <w:r w:rsidRPr="00B91377">
              <w:rPr>
                <w:rFonts w:hint="cs"/>
                <w:position w:val="2"/>
                <w:lang w:bidi="ar-EG"/>
              </w:rPr>
              <w:instrText>Ref319403625 \h</w:instrText>
            </w:r>
            <w:r w:rsidRPr="00B91377">
              <w:rPr>
                <w:position w:val="2"/>
                <w:rtl/>
                <w:lang w:bidi="ar-EG"/>
              </w:rPr>
              <w:instrText xml:space="preserve">  \* </w:instrText>
            </w:r>
            <w:r w:rsidRPr="00B91377">
              <w:rPr>
                <w:position w:val="2"/>
                <w:lang w:bidi="ar-EG"/>
              </w:rPr>
              <w:instrText>MERGEFORMAT</w:instrText>
            </w:r>
            <w:r w:rsidRPr="00B91377">
              <w:rPr>
                <w:position w:val="2"/>
                <w:rtl/>
                <w:lang w:bidi="ar-EG"/>
              </w:rPr>
              <w:instrText xml:space="preserve"> </w:instrText>
            </w:r>
            <w:r w:rsidRPr="00B91377">
              <w:rPr>
                <w:position w:val="2"/>
                <w:rtl/>
                <w:lang w:bidi="ar-EG"/>
              </w:rPr>
            </w:r>
            <w:r w:rsidRPr="00B91377">
              <w:rPr>
                <w:position w:val="2"/>
                <w:rtl/>
                <w:lang w:bidi="ar-EG"/>
              </w:rPr>
              <w:fldChar w:fldCharType="separate"/>
            </w:r>
            <w:r w:rsidRPr="00B91377">
              <w:rPr>
                <w:position w:val="2"/>
                <w:rtl/>
              </w:rPr>
              <w:t>*</w:t>
            </w:r>
            <w:r w:rsidRPr="00B91377">
              <w:rPr>
                <w:position w:val="2"/>
                <w:rtl/>
                <w:lang w:bidi="ar-EG"/>
              </w:rPr>
              <w:fldChar w:fldCharType="end"/>
            </w:r>
            <w:r w:rsidRPr="00B91377">
              <w:rPr>
                <w:rFonts w:hint="cs"/>
                <w:position w:val="2"/>
                <w:rtl/>
                <w:lang w:bidi="ar-EG"/>
              </w:rPr>
              <w:t xml:space="preserve"> أن تتقيد، على قدر الإمكان، بالتوصيات ذات </w:t>
            </w:r>
            <w:r w:rsidRPr="00B91377">
              <w:rPr>
                <w:rFonts w:hint="cs"/>
                <w:spacing w:val="-2"/>
                <w:position w:val="2"/>
                <w:rtl/>
                <w:lang w:bidi="ar-EG"/>
              </w:rPr>
              <w:t xml:space="preserve">الصلة الصادرة عن اللجنة </w:t>
            </w:r>
            <w:r w:rsidRPr="00B91377">
              <w:rPr>
                <w:spacing w:val="-2"/>
                <w:position w:val="2"/>
                <w:lang w:bidi="ar-EG"/>
              </w:rPr>
              <w:t>CCITT</w:t>
            </w:r>
            <w:r w:rsidRPr="00B91377">
              <w:rPr>
                <w:rFonts w:hint="cs"/>
                <w:spacing w:val="-2"/>
                <w:position w:val="2"/>
                <w:rtl/>
                <w:lang w:bidi="ar-EG"/>
              </w:rPr>
              <w:t>، بما فيها، عند الاقتضاء، التعليمات التي تشكل جزءاً من تلك التوصيات أو المستخرجة منها.</w:t>
            </w:r>
          </w:p>
          <w:p w14:paraId="13C7CE0F" w14:textId="77777777" w:rsidR="00716183"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FootnoteReference"/>
                <w:position w:val="2"/>
                <w:sz w:val="20"/>
                <w:szCs w:val="20"/>
                <w:rtl/>
              </w:rPr>
            </w:pPr>
          </w:p>
          <w:p w14:paraId="5F4F41E1" w14:textId="05331561"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FootnoteReference"/>
                <w:position w:val="2"/>
                <w:sz w:val="20"/>
                <w:szCs w:val="20"/>
                <w:rtl/>
              </w:rPr>
              <w:t>*</w:t>
            </w:r>
            <w:r w:rsidRPr="00B91377">
              <w:rPr>
                <w:position w:val="2"/>
                <w:rtl/>
              </w:rPr>
              <w:t xml:space="preserve"> </w:t>
            </w:r>
            <w:r>
              <w:rPr>
                <w:rFonts w:hint="cs"/>
                <w:position w:val="2"/>
                <w:rtl/>
              </w:rPr>
              <w:t xml:space="preserve"> </w:t>
            </w:r>
            <w:r w:rsidRPr="00B91377">
              <w:rPr>
                <w:rFonts w:hint="cs"/>
                <w:position w:val="2"/>
                <w:rtl/>
              </w:rPr>
              <w:t>أو وكالة (وكالات) التشغيل الخاصة المعترف بها.</w:t>
            </w:r>
          </w:p>
        </w:tc>
        <w:tc>
          <w:tcPr>
            <w:tcW w:w="2410" w:type="dxa"/>
          </w:tcPr>
          <w:p w14:paraId="7E9F4E32" w14:textId="7C41F9FD"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r w:rsidRPr="00B91377">
              <w:rPr>
                <w:rFonts w:hint="cs"/>
                <w:position w:val="2"/>
                <w:rtl/>
              </w:rPr>
              <w:t xml:space="preserve">الرقم </w:t>
            </w:r>
            <w:r w:rsidRPr="00B91377">
              <w:rPr>
                <w:position w:val="2"/>
              </w:rPr>
              <w:t>11</w:t>
            </w:r>
            <w:r w:rsidRPr="00B91377">
              <w:rPr>
                <w:rFonts w:hint="cs"/>
                <w:position w:val="2"/>
                <w:rtl/>
                <w:lang w:bidi="ar-EG"/>
              </w:rPr>
              <w:t xml:space="preserve"> من لوائح 2012 يراعى </w:t>
            </w:r>
            <w:r w:rsidRPr="00B91377">
              <w:rPr>
                <w:rFonts w:hint="cs"/>
                <w:position w:val="2"/>
                <w:rtl/>
              </w:rPr>
              <w:t>التغييرات التي حدثت منذ عام 1988 ويمكن تطبيقه على تطوير الشبكات والخدمات</w:t>
            </w:r>
          </w:p>
        </w:tc>
        <w:tc>
          <w:tcPr>
            <w:tcW w:w="2126" w:type="dxa"/>
          </w:tcPr>
          <w:p w14:paraId="4087BEDD" w14:textId="305E8659"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هو متوافق مع تطبيق نهج مرنة. ويمكن ضمان مرونة كبيرة من خلال زيادة مجموعة التوصيات المستعملة (بما في ذلك توصيات القطاعين الاخرين) ومن خلال إبراز دور الإدارات.</w:t>
            </w:r>
          </w:p>
        </w:tc>
        <w:tc>
          <w:tcPr>
            <w:tcW w:w="1842" w:type="dxa"/>
          </w:tcPr>
          <w:p w14:paraId="32B1F0F0" w14:textId="4EB371A1"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قد يلزم توضيح دور الإدارات لأن اللوائح تتضمن معايير ذات طابع تنظيمي تتعلق بالإدارات، والتي بدورها، تقوم بإعداد توصيات قطاع تقييس الاتصالات ذات الصلة واعتمادها.</w:t>
            </w:r>
          </w:p>
        </w:tc>
      </w:tr>
      <w:tr w:rsidR="00716183" w:rsidRPr="00B91377" w14:paraId="64054107" w14:textId="77777777" w:rsidTr="00C511B9">
        <w:tc>
          <w:tcPr>
            <w:tcW w:w="873" w:type="dxa"/>
            <w:vMerge/>
            <w:vAlign w:val="center"/>
          </w:tcPr>
          <w:p w14:paraId="2B7DCEA1" w14:textId="1720DD5C" w:rsidR="00716183" w:rsidRPr="00B91377" w:rsidRDefault="00716183" w:rsidP="00C511B9">
            <w:pPr>
              <w:spacing w:before="40" w:after="40" w:line="280" w:lineRule="exact"/>
              <w:ind w:left="113" w:right="113"/>
              <w:jc w:val="center"/>
              <w:rPr>
                <w:bCs/>
                <w:position w:val="2"/>
                <w:rtl/>
                <w:lang w:bidi="ar-EG"/>
              </w:rPr>
            </w:pPr>
          </w:p>
        </w:tc>
        <w:tc>
          <w:tcPr>
            <w:tcW w:w="3841" w:type="dxa"/>
          </w:tcPr>
          <w:p w14:paraId="146CAF49" w14:textId="389C9C55"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12</w:t>
            </w:r>
            <w:r w:rsidRPr="00B91377">
              <w:rPr>
                <w:position w:val="2"/>
                <w:lang w:val="ru-RU"/>
              </w:rPr>
              <w:tab/>
            </w:r>
            <w:r w:rsidRPr="00B91377">
              <w:rPr>
                <w:spacing w:val="-4"/>
                <w:position w:val="2"/>
                <w:lang w:bidi="ar-EG"/>
              </w:rPr>
              <w:t>7.1</w:t>
            </w:r>
            <w:r w:rsidRPr="00B91377">
              <w:rPr>
                <w:rFonts w:hint="cs"/>
                <w:spacing w:val="-4"/>
                <w:position w:val="2"/>
                <w:rtl/>
                <w:lang w:bidi="ar-EG"/>
              </w:rPr>
              <w:tab/>
            </w:r>
            <w:proofErr w:type="gramStart"/>
            <w:r w:rsidRPr="00B91377">
              <w:rPr>
                <w:rFonts w:hint="cs"/>
                <w:i/>
                <w:iCs/>
                <w:spacing w:val="-4"/>
                <w:position w:val="2"/>
                <w:rtl/>
                <w:lang w:bidi="ar-EG"/>
              </w:rPr>
              <w:t>أ )</w:t>
            </w:r>
            <w:proofErr w:type="gramEnd"/>
            <w:r w:rsidRPr="00B91377">
              <w:rPr>
                <w:rFonts w:hint="cs"/>
                <w:spacing w:val="-4"/>
                <w:position w:val="2"/>
                <w:rtl/>
                <w:lang w:bidi="ar-EG"/>
              </w:rPr>
              <w:tab/>
              <w:t>تعترف هذه اللوائح لكل دولة عضو، وفقاً لتشريعها الوطني وإذا ما</w:t>
            </w:r>
            <w:r w:rsidRPr="00B91377">
              <w:rPr>
                <w:rFonts w:hint="eastAsia"/>
                <w:spacing w:val="-4"/>
                <w:position w:val="2"/>
                <w:rtl/>
                <w:lang w:bidi="ar-EG"/>
              </w:rPr>
              <w:t> </w:t>
            </w:r>
            <w:r w:rsidRPr="00B91377">
              <w:rPr>
                <w:rFonts w:hint="cs"/>
                <w:spacing w:val="-4"/>
                <w:position w:val="2"/>
                <w:rtl/>
                <w:lang w:bidi="ar-EG"/>
              </w:rPr>
              <w:t>قررت هي ذلك، بحقها في أن تفرض ترخيصاً صادراً عنها على وكالات التشغيل</w:t>
            </w:r>
            <w:r w:rsidRPr="00B91377">
              <w:rPr>
                <w:rFonts w:hint="cs"/>
                <w:position w:val="2"/>
                <w:rtl/>
              </w:rPr>
              <w:t xml:space="preserve"> المرخص لها</w:t>
            </w:r>
            <w:r w:rsidRPr="00B91377">
              <w:rPr>
                <w:rFonts w:hint="cs"/>
                <w:spacing w:val="-4"/>
                <w:position w:val="2"/>
                <w:rtl/>
                <w:lang w:bidi="ar-EG"/>
              </w:rPr>
              <w:t xml:space="preserve"> العاملة على أراضيها والتي تقدم للجمهور خدمة اتصالات دولية.</w:t>
            </w:r>
          </w:p>
        </w:tc>
        <w:tc>
          <w:tcPr>
            <w:tcW w:w="3362" w:type="dxa"/>
          </w:tcPr>
          <w:p w14:paraId="288D5139" w14:textId="6B264D35"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9</w:t>
            </w:r>
            <w:r w:rsidRPr="00B91377">
              <w:rPr>
                <w:rFonts w:hint="cs"/>
                <w:position w:val="2"/>
                <w:rtl/>
                <w:lang w:bidi="ar-EG"/>
              </w:rPr>
              <w:tab/>
            </w:r>
            <w:r w:rsidRPr="00B91377">
              <w:rPr>
                <w:position w:val="2"/>
                <w:lang w:bidi="ar-EG"/>
              </w:rPr>
              <w:t>7.1</w:t>
            </w:r>
            <w:r w:rsidRPr="00B91377">
              <w:rPr>
                <w:rFonts w:hint="cs"/>
                <w:position w:val="2"/>
                <w:rtl/>
                <w:lang w:bidi="ar-EG"/>
              </w:rPr>
              <w:tab/>
            </w:r>
            <w:proofErr w:type="gramStart"/>
            <w:r w:rsidRPr="00B91377">
              <w:rPr>
                <w:rFonts w:hint="cs"/>
                <w:i/>
                <w:iCs/>
                <w:position w:val="2"/>
                <w:rtl/>
                <w:lang w:bidi="ar-EG"/>
              </w:rPr>
              <w:t>أ )</w:t>
            </w:r>
            <w:proofErr w:type="gramEnd"/>
            <w:r w:rsidRPr="00B91377">
              <w:rPr>
                <w:rFonts w:hint="cs"/>
                <w:position w:val="2"/>
                <w:rtl/>
                <w:lang w:bidi="ar-EG"/>
              </w:rPr>
              <w:tab/>
              <w:t xml:space="preserve">يعترف هذا النظام لكل عضو بحقه في أن يفرض ترخيصاً صادراً عنه على الإدارات والوكالات </w:t>
            </w:r>
            <w:r w:rsidRPr="00B91377">
              <w:rPr>
                <w:rFonts w:hint="cs"/>
                <w:spacing w:val="-4"/>
                <w:position w:val="2"/>
                <w:rtl/>
                <w:lang w:bidi="ar-EG"/>
              </w:rPr>
              <w:t>الخاصة العاملة على أراضيه والتي تقدم للجمهور خدمة دولية للاتصالات، وذلك شرط التقيّد بتشريعه الوطني وإذا ما قرر هو ذلك.</w:t>
            </w:r>
          </w:p>
        </w:tc>
        <w:tc>
          <w:tcPr>
            <w:tcW w:w="2410" w:type="dxa"/>
          </w:tcPr>
          <w:p w14:paraId="5071B90B" w14:textId="14B0B454"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قابل للتطبيق على تطوير الشبكات والخدمات، مع مراعاة الظروف الوطنية.</w:t>
            </w:r>
          </w:p>
        </w:tc>
        <w:tc>
          <w:tcPr>
            <w:tcW w:w="2126" w:type="dxa"/>
          </w:tcPr>
          <w:p w14:paraId="35D4C3D2" w14:textId="2452A45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يضمن المرونة.</w:t>
            </w:r>
          </w:p>
        </w:tc>
        <w:tc>
          <w:tcPr>
            <w:tcW w:w="1842" w:type="dxa"/>
          </w:tcPr>
          <w:p w14:paraId="3E692D8D" w14:textId="1552FB0D"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الرقم 12 من لوائح 2012 والرقم 9 من لوائح 1988 متماثلان من حيث المعنى</w:t>
            </w:r>
          </w:p>
        </w:tc>
      </w:tr>
      <w:tr w:rsidR="00716183" w:rsidRPr="00B91377" w14:paraId="31CEE4F0" w14:textId="77777777" w:rsidTr="00C511B9">
        <w:tc>
          <w:tcPr>
            <w:tcW w:w="873" w:type="dxa"/>
            <w:vMerge/>
            <w:vAlign w:val="center"/>
          </w:tcPr>
          <w:p w14:paraId="66B7C8C2" w14:textId="3FF49A5B" w:rsidR="00716183" w:rsidRPr="00B91377" w:rsidRDefault="00716183" w:rsidP="00C511B9">
            <w:pPr>
              <w:spacing w:before="40" w:after="40" w:line="280" w:lineRule="exact"/>
              <w:ind w:left="113" w:right="113"/>
              <w:jc w:val="center"/>
              <w:rPr>
                <w:bCs/>
                <w:position w:val="2"/>
                <w:rtl/>
                <w:lang w:bidi="ar-EG"/>
              </w:rPr>
            </w:pPr>
          </w:p>
        </w:tc>
        <w:tc>
          <w:tcPr>
            <w:tcW w:w="3841" w:type="dxa"/>
          </w:tcPr>
          <w:p w14:paraId="339DB150" w14:textId="69318FBF"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13</w:t>
            </w:r>
            <w:r w:rsidRPr="00B91377">
              <w:rPr>
                <w:rStyle w:val="Artdef"/>
                <w:rFonts w:ascii="Dubai" w:hAnsi="Dubai" w:cs="Dubai"/>
                <w:position w:val="2"/>
                <w:szCs w:val="20"/>
                <w:rtl/>
                <w:lang w:val="ru-RU"/>
              </w:rPr>
              <w:tab/>
            </w:r>
            <w:r w:rsidRPr="00B91377">
              <w:rPr>
                <w:position w:val="2"/>
                <w:lang w:val="ru-RU"/>
              </w:rPr>
              <w:tab/>
            </w:r>
            <w:r w:rsidRPr="00B91377">
              <w:rPr>
                <w:rFonts w:hint="cs"/>
                <w:i/>
                <w:iCs/>
                <w:position w:val="2"/>
                <w:rtl/>
                <w:lang w:bidi="ar-EG"/>
              </w:rPr>
              <w:t>ب)</w:t>
            </w:r>
            <w:r w:rsidRPr="00B91377">
              <w:rPr>
                <w:rFonts w:hint="cs"/>
                <w:position w:val="2"/>
                <w:rtl/>
                <w:lang w:bidi="ar-EG"/>
              </w:rPr>
              <w:tab/>
            </w:r>
            <w:r w:rsidRPr="00B91377">
              <w:rPr>
                <w:rFonts w:hint="cs"/>
                <w:spacing w:val="-2"/>
                <w:position w:val="2"/>
                <w:rtl/>
                <w:lang w:bidi="ar-EG"/>
              </w:rPr>
              <w:t xml:space="preserve">تشجع الدولة العضو المعنية، حسب الاقتضاء، تطبيق مقدمي الخدمة هؤلاء </w:t>
            </w:r>
            <w:r w:rsidRPr="00B91377">
              <w:rPr>
                <w:rFonts w:hint="cs"/>
                <w:spacing w:val="-2"/>
                <w:position w:val="2"/>
                <w:rtl/>
                <w:lang w:bidi="ar-EG"/>
              </w:rPr>
              <w:lastRenderedPageBreak/>
              <w:t xml:space="preserve">لتوصيات قطاع تقييس الاتصالات للاتحاد الدولي </w:t>
            </w:r>
            <w:r w:rsidRPr="00B91377">
              <w:rPr>
                <w:rFonts w:hint="cs"/>
                <w:spacing w:val="-4"/>
                <w:position w:val="2"/>
                <w:rtl/>
                <w:lang w:bidi="ar-EG"/>
              </w:rPr>
              <w:t>للاتصالات</w:t>
            </w:r>
            <w:r w:rsidRPr="00B91377">
              <w:rPr>
                <w:rFonts w:hint="cs"/>
                <w:position w:val="2"/>
                <w:rtl/>
                <w:lang w:bidi="ar-EG"/>
              </w:rPr>
              <w:t>.</w:t>
            </w:r>
          </w:p>
        </w:tc>
        <w:tc>
          <w:tcPr>
            <w:tcW w:w="3362" w:type="dxa"/>
          </w:tcPr>
          <w:p w14:paraId="43A8270C" w14:textId="06A43E95"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lastRenderedPageBreak/>
              <w:t>10</w:t>
            </w:r>
            <w:r w:rsidRPr="00B91377">
              <w:rPr>
                <w:rFonts w:hint="cs"/>
                <w:position w:val="2"/>
                <w:rtl/>
                <w:lang w:bidi="ar-EG"/>
              </w:rPr>
              <w:tab/>
            </w:r>
            <w:r>
              <w:rPr>
                <w:position w:val="2"/>
                <w:rtl/>
                <w:lang w:bidi="ar-EG"/>
              </w:rPr>
              <w:tab/>
            </w:r>
            <w:r w:rsidRPr="00B91377">
              <w:rPr>
                <w:rFonts w:hint="cs"/>
                <w:i/>
                <w:iCs/>
                <w:position w:val="2"/>
                <w:rtl/>
                <w:lang w:bidi="ar-EG"/>
              </w:rPr>
              <w:t>ب)</w:t>
            </w:r>
            <w:r w:rsidRPr="00B91377">
              <w:rPr>
                <w:rFonts w:hint="cs"/>
                <w:position w:val="2"/>
                <w:rtl/>
                <w:lang w:bidi="ar-EG"/>
              </w:rPr>
              <w:tab/>
            </w:r>
            <w:r w:rsidRPr="00B91377">
              <w:rPr>
                <w:rFonts w:hint="cs"/>
                <w:spacing w:val="-2"/>
                <w:position w:val="2"/>
                <w:rtl/>
                <w:lang w:bidi="ar-EG"/>
              </w:rPr>
              <w:t>يشجع العضو المعني، عند الاقتضاء، تطبيق توصيات اللجنة</w:t>
            </w:r>
            <w:r w:rsidRPr="00B91377">
              <w:rPr>
                <w:rFonts w:hint="cs"/>
                <w:position w:val="2"/>
                <w:rtl/>
                <w:lang w:bidi="ar-EG"/>
              </w:rPr>
              <w:t xml:space="preserve"> </w:t>
            </w:r>
            <w:r w:rsidRPr="00B91377">
              <w:rPr>
                <w:position w:val="2"/>
                <w:lang w:bidi="ar-EG"/>
              </w:rPr>
              <w:t>CCITT</w:t>
            </w:r>
            <w:r w:rsidRPr="00B91377">
              <w:rPr>
                <w:rFonts w:hint="cs"/>
                <w:position w:val="2"/>
                <w:rtl/>
                <w:lang w:bidi="ar-EG"/>
              </w:rPr>
              <w:t xml:space="preserve"> من قبل مقدمي الخدمة هؤلاء.</w:t>
            </w:r>
          </w:p>
        </w:tc>
        <w:tc>
          <w:tcPr>
            <w:tcW w:w="2410" w:type="dxa"/>
          </w:tcPr>
          <w:p w14:paraId="24EEE129" w14:textId="0249BDC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قابل للتطبيق على تطوير الشبكات والخدمات.</w:t>
            </w:r>
          </w:p>
        </w:tc>
        <w:tc>
          <w:tcPr>
            <w:tcW w:w="2126" w:type="dxa"/>
          </w:tcPr>
          <w:p w14:paraId="7B40A7A6" w14:textId="2399B1CE"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 xml:space="preserve">يسمح بتطبيق نهج مرنة. يمكن ضمان توفير مرونة كبيرة بزيادة مجموعة </w:t>
            </w:r>
            <w:r w:rsidRPr="00B91377">
              <w:rPr>
                <w:rFonts w:hint="cs"/>
                <w:position w:val="2"/>
                <w:rtl/>
              </w:rPr>
              <w:lastRenderedPageBreak/>
              <w:t>التوصيات المستعملة (بما في ذلك توصيات القطاعين الآخرين).</w:t>
            </w:r>
          </w:p>
        </w:tc>
        <w:tc>
          <w:tcPr>
            <w:tcW w:w="1842" w:type="dxa"/>
          </w:tcPr>
          <w:p w14:paraId="7A6C8FA0" w14:textId="1594E95F"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lastRenderedPageBreak/>
              <w:t xml:space="preserve">نص هذين الرقمين من لوائح 2012 و1988 متماثل من حيث </w:t>
            </w:r>
            <w:r w:rsidRPr="00B91377">
              <w:rPr>
                <w:rFonts w:hint="cs"/>
                <w:position w:val="2"/>
                <w:rtl/>
              </w:rPr>
              <w:lastRenderedPageBreak/>
              <w:t>المعنى. ويراعي الرقم 13 التي طرأت على هيكل الاتحاد.</w:t>
            </w:r>
          </w:p>
        </w:tc>
      </w:tr>
      <w:tr w:rsidR="00716183" w:rsidRPr="00B91377" w14:paraId="649DAEC6" w14:textId="77777777" w:rsidTr="00C511B9">
        <w:tc>
          <w:tcPr>
            <w:tcW w:w="873" w:type="dxa"/>
            <w:vMerge/>
            <w:vAlign w:val="center"/>
          </w:tcPr>
          <w:p w14:paraId="2DF03E96" w14:textId="748C190D" w:rsidR="00716183" w:rsidRPr="00B91377" w:rsidRDefault="00716183" w:rsidP="00C511B9">
            <w:pPr>
              <w:spacing w:before="40" w:after="40" w:line="280" w:lineRule="exact"/>
              <w:ind w:left="113" w:right="113"/>
              <w:jc w:val="center"/>
              <w:rPr>
                <w:bCs/>
                <w:position w:val="2"/>
                <w:rtl/>
                <w:lang w:bidi="ar-EG"/>
              </w:rPr>
            </w:pPr>
          </w:p>
        </w:tc>
        <w:tc>
          <w:tcPr>
            <w:tcW w:w="3841" w:type="dxa"/>
          </w:tcPr>
          <w:p w14:paraId="749DBCF5" w14:textId="1046DCBE"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14</w:t>
            </w:r>
            <w:r w:rsidRPr="00B91377">
              <w:rPr>
                <w:position w:val="2"/>
                <w:lang w:val="ru-RU"/>
              </w:rPr>
              <w:tab/>
            </w:r>
            <w:r w:rsidRPr="00B91377">
              <w:rPr>
                <w:rFonts w:hint="cs"/>
                <w:position w:val="2"/>
                <w:rtl/>
                <w:lang w:bidi="ar-EG"/>
              </w:rPr>
              <w:tab/>
            </w:r>
            <w:r w:rsidRPr="00B91377">
              <w:rPr>
                <w:rFonts w:hint="cs"/>
                <w:i/>
                <w:iCs/>
                <w:position w:val="2"/>
                <w:rtl/>
                <w:lang w:bidi="ar-EG"/>
              </w:rPr>
              <w:t>ج)</w:t>
            </w:r>
            <w:r w:rsidRPr="00B91377">
              <w:rPr>
                <w:rFonts w:hint="cs"/>
                <w:position w:val="2"/>
                <w:rtl/>
                <w:lang w:bidi="ar-EG"/>
              </w:rPr>
              <w:tab/>
              <w:t xml:space="preserve">تتعاون </w:t>
            </w:r>
            <w:r w:rsidRPr="00B91377">
              <w:rPr>
                <w:rFonts w:hint="cs"/>
                <w:spacing w:val="-4"/>
                <w:position w:val="2"/>
                <w:rtl/>
                <w:lang w:bidi="ar-EG"/>
              </w:rPr>
              <w:t>الدول</w:t>
            </w:r>
            <w:r w:rsidRPr="00B91377">
              <w:rPr>
                <w:rFonts w:hint="cs"/>
                <w:position w:val="2"/>
                <w:rtl/>
                <w:lang w:bidi="ar-EG"/>
              </w:rPr>
              <w:t xml:space="preserve"> الأعضاء، عند الاقتضاء، على تطبيق هذه اللوائح.</w:t>
            </w:r>
          </w:p>
        </w:tc>
        <w:tc>
          <w:tcPr>
            <w:tcW w:w="3362" w:type="dxa"/>
          </w:tcPr>
          <w:p w14:paraId="6266F33F" w14:textId="098F0D5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11</w:t>
            </w:r>
            <w:r w:rsidRPr="00B91377">
              <w:rPr>
                <w:rFonts w:hint="cs"/>
                <w:position w:val="2"/>
                <w:rtl/>
                <w:lang w:bidi="ar-EG"/>
              </w:rPr>
              <w:tab/>
            </w:r>
            <w:r w:rsidRPr="00B91377">
              <w:rPr>
                <w:rFonts w:hint="cs"/>
                <w:position w:val="2"/>
                <w:rtl/>
                <w:lang w:bidi="ar-EG"/>
              </w:rPr>
              <w:tab/>
            </w:r>
            <w:r w:rsidRPr="00B91377">
              <w:rPr>
                <w:rFonts w:hint="cs"/>
                <w:i/>
                <w:iCs/>
                <w:position w:val="2"/>
                <w:rtl/>
                <w:lang w:bidi="ar-EG"/>
              </w:rPr>
              <w:t>ج)</w:t>
            </w:r>
            <w:r w:rsidRPr="00B91377">
              <w:rPr>
                <w:rFonts w:hint="cs"/>
                <w:position w:val="2"/>
                <w:rtl/>
                <w:lang w:bidi="ar-EG"/>
              </w:rPr>
              <w:tab/>
              <w:t>يتعاون الأعضاء، عند الاقتضاء، على تطبيق نظام الاتصالات الدولية (للتفسير، انظر أيضاً القرار</w:t>
            </w:r>
            <w:r w:rsidRPr="00B91377">
              <w:rPr>
                <w:rFonts w:hint="eastAsia"/>
                <w:position w:val="2"/>
                <w:rtl/>
                <w:lang w:bidi="ar-EG"/>
              </w:rPr>
              <w:t> </w:t>
            </w:r>
            <w:r w:rsidRPr="00B91377">
              <w:rPr>
                <w:rFonts w:hint="cs"/>
                <w:position w:val="2"/>
                <w:rtl/>
                <w:lang w:bidi="ar-EG"/>
              </w:rPr>
              <w:t xml:space="preserve">رقم </w:t>
            </w:r>
            <w:r w:rsidRPr="00B91377">
              <w:rPr>
                <w:position w:val="2"/>
                <w:lang w:bidi="ar-EG"/>
              </w:rPr>
              <w:t>2</w:t>
            </w:r>
            <w:r w:rsidRPr="00B91377">
              <w:rPr>
                <w:rFonts w:hint="cs"/>
                <w:position w:val="2"/>
                <w:rtl/>
                <w:lang w:bidi="ar-EG"/>
              </w:rPr>
              <w:t>).</w:t>
            </w:r>
          </w:p>
        </w:tc>
        <w:tc>
          <w:tcPr>
            <w:tcW w:w="2410" w:type="dxa"/>
          </w:tcPr>
          <w:p w14:paraId="228E95A0" w14:textId="46F2857D"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قابل للتطبيق على تطوير الشبكات والخدمات.</w:t>
            </w:r>
          </w:p>
        </w:tc>
        <w:tc>
          <w:tcPr>
            <w:tcW w:w="2126" w:type="dxa"/>
          </w:tcPr>
          <w:p w14:paraId="530ED784" w14:textId="4A7C6DE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يضمن المرونة.</w:t>
            </w:r>
          </w:p>
        </w:tc>
        <w:tc>
          <w:tcPr>
            <w:tcW w:w="1842" w:type="dxa"/>
          </w:tcPr>
          <w:p w14:paraId="7B6ECC39" w14:textId="2C8BA1B9"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نص هذين الرقمين من لوائح 2012 و1988 متماثل من حيث المعنى. ويعكس الرقم 14 أحكام الدستور والاتفاقي.</w:t>
            </w:r>
          </w:p>
        </w:tc>
      </w:tr>
      <w:tr w:rsidR="00716183" w:rsidRPr="00B91377" w14:paraId="22025B86" w14:textId="77777777" w:rsidTr="00C511B9">
        <w:tc>
          <w:tcPr>
            <w:tcW w:w="873" w:type="dxa"/>
            <w:vMerge w:val="restart"/>
            <w:textDirection w:val="btLr"/>
            <w:vAlign w:val="center"/>
          </w:tcPr>
          <w:p w14:paraId="5E53E0F0" w14:textId="672A44F7" w:rsidR="00716183" w:rsidRPr="00B91377" w:rsidRDefault="00716183" w:rsidP="00C511B9">
            <w:pPr>
              <w:spacing w:before="40" w:after="40" w:line="280" w:lineRule="exact"/>
              <w:ind w:left="113" w:right="113"/>
              <w:jc w:val="center"/>
              <w:rPr>
                <w:bCs/>
                <w:position w:val="2"/>
                <w:rtl/>
                <w:lang w:bidi="ar-EG"/>
              </w:rPr>
            </w:pPr>
            <w:r w:rsidRPr="00B91377">
              <w:rPr>
                <w:rFonts w:hint="cs"/>
                <w:b/>
                <w:bCs/>
                <w:rtl/>
              </w:rPr>
              <w:t xml:space="preserve">المادة </w:t>
            </w:r>
            <w:r>
              <w:rPr>
                <w:rFonts w:hint="cs"/>
                <w:b/>
                <w:bCs/>
                <w:rtl/>
              </w:rPr>
              <w:t>2</w:t>
            </w:r>
            <w:r>
              <w:rPr>
                <w:b/>
                <w:bCs/>
                <w:rtl/>
              </w:rPr>
              <w:br/>
            </w:r>
            <w:r>
              <w:rPr>
                <w:rFonts w:hint="cs"/>
                <w:b/>
                <w:bCs/>
                <w:rtl/>
              </w:rPr>
              <w:t>تعاريف</w:t>
            </w:r>
          </w:p>
        </w:tc>
        <w:tc>
          <w:tcPr>
            <w:tcW w:w="3841" w:type="dxa"/>
          </w:tcPr>
          <w:p w14:paraId="52E94C3A" w14:textId="4F7DF9FF"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15</w:t>
            </w:r>
            <w:r w:rsidRPr="00B91377">
              <w:rPr>
                <w:position w:val="2"/>
                <w:lang w:val="ru-RU"/>
              </w:rPr>
              <w:tab/>
            </w:r>
            <w:r w:rsidRPr="00B91377">
              <w:rPr>
                <w:position w:val="2"/>
                <w:lang w:bidi="ar-EG"/>
              </w:rPr>
              <w:t>8.1</w:t>
            </w:r>
            <w:r w:rsidRPr="00B91377">
              <w:rPr>
                <w:rFonts w:hint="cs"/>
                <w:position w:val="2"/>
                <w:rtl/>
                <w:lang w:bidi="ar-EG"/>
              </w:rPr>
              <w:tab/>
              <w:t>تطبّق أحكام هذه اللوائح أياً كانت وسيلة الإرسال المستخدمة، شرط ألا تكون متعارضة مع أحكام لوائح</w:t>
            </w:r>
            <w:r w:rsidRPr="00B91377">
              <w:rPr>
                <w:rFonts w:hint="eastAsia"/>
                <w:position w:val="2"/>
                <w:rtl/>
                <w:lang w:bidi="ar-EG"/>
              </w:rPr>
              <w:t> </w:t>
            </w:r>
            <w:r w:rsidRPr="00B91377">
              <w:rPr>
                <w:rFonts w:hint="cs"/>
                <w:position w:val="2"/>
                <w:rtl/>
                <w:lang w:bidi="ar-EG"/>
              </w:rPr>
              <w:t>الراديو.</w:t>
            </w:r>
          </w:p>
        </w:tc>
        <w:tc>
          <w:tcPr>
            <w:tcW w:w="3362" w:type="dxa"/>
          </w:tcPr>
          <w:p w14:paraId="5B1E1C45" w14:textId="2EEC8F11"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12</w:t>
            </w:r>
            <w:r w:rsidRPr="00B91377">
              <w:rPr>
                <w:rFonts w:hint="cs"/>
                <w:position w:val="2"/>
                <w:rtl/>
                <w:lang w:bidi="ar-EG"/>
              </w:rPr>
              <w:tab/>
            </w:r>
            <w:r w:rsidRPr="00B91377">
              <w:rPr>
                <w:position w:val="2"/>
                <w:lang w:bidi="ar-EG"/>
              </w:rPr>
              <w:t>8.1</w:t>
            </w:r>
            <w:r w:rsidRPr="00B91377">
              <w:rPr>
                <w:rFonts w:hint="cs"/>
                <w:position w:val="2"/>
                <w:rtl/>
                <w:lang w:bidi="ar-EG"/>
              </w:rPr>
              <w:tab/>
              <w:t>تطبّق أحكام هذا النظام أياً كانت وسيلة الإرسال المستخدمة، شرط ألا تكون متعارضة مع أحكام لوائح</w:t>
            </w:r>
            <w:r w:rsidRPr="00B91377">
              <w:rPr>
                <w:rFonts w:hint="eastAsia"/>
                <w:position w:val="2"/>
                <w:rtl/>
                <w:lang w:bidi="ar-EG"/>
              </w:rPr>
              <w:t> </w:t>
            </w:r>
            <w:r w:rsidRPr="00B91377">
              <w:rPr>
                <w:rFonts w:hint="cs"/>
                <w:position w:val="2"/>
                <w:rtl/>
                <w:lang w:bidi="ar-EG"/>
              </w:rPr>
              <w:t>الراديو.</w:t>
            </w:r>
          </w:p>
        </w:tc>
        <w:tc>
          <w:tcPr>
            <w:tcW w:w="2410" w:type="dxa"/>
          </w:tcPr>
          <w:p w14:paraId="2D2F5CAF" w14:textId="19340173"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قابل للتطبيق على تطوير الشبكات والخدمات.</w:t>
            </w:r>
          </w:p>
        </w:tc>
        <w:tc>
          <w:tcPr>
            <w:tcW w:w="2126" w:type="dxa"/>
          </w:tcPr>
          <w:p w14:paraId="0D036258" w14:textId="578BA28C"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يضمن المرونة.</w:t>
            </w:r>
          </w:p>
        </w:tc>
        <w:tc>
          <w:tcPr>
            <w:tcW w:w="1842" w:type="dxa"/>
          </w:tcPr>
          <w:p w14:paraId="55E0895B" w14:textId="713B8412"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rPr>
            </w:pPr>
            <w:r w:rsidRPr="00B91377">
              <w:rPr>
                <w:rFonts w:hint="cs"/>
                <w:position w:val="2"/>
                <w:rtl/>
              </w:rPr>
              <w:t>نصا هذين الرقمين من لوائح 2011 و1988 غير متماثلين تماماً.</w:t>
            </w:r>
          </w:p>
        </w:tc>
      </w:tr>
      <w:tr w:rsidR="00716183" w:rsidRPr="00B91377" w14:paraId="741418F2" w14:textId="77777777" w:rsidTr="00C511B9">
        <w:tc>
          <w:tcPr>
            <w:tcW w:w="873" w:type="dxa"/>
            <w:vMerge/>
            <w:textDirection w:val="btLr"/>
            <w:vAlign w:val="center"/>
          </w:tcPr>
          <w:p w14:paraId="222F544A" w14:textId="3CF54A67" w:rsidR="00716183" w:rsidRPr="00B91377" w:rsidRDefault="00716183" w:rsidP="00C511B9">
            <w:pPr>
              <w:spacing w:before="40" w:after="40" w:line="280" w:lineRule="exact"/>
              <w:ind w:left="113" w:right="113"/>
              <w:jc w:val="center"/>
              <w:rPr>
                <w:bCs/>
                <w:position w:val="2"/>
                <w:rtl/>
                <w:lang w:bidi="ar-EG"/>
              </w:rPr>
            </w:pPr>
          </w:p>
        </w:tc>
        <w:tc>
          <w:tcPr>
            <w:tcW w:w="3841" w:type="dxa"/>
          </w:tcPr>
          <w:p w14:paraId="0CC16A63" w14:textId="420DE31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16</w:t>
            </w:r>
            <w:r w:rsidRPr="00B91377">
              <w:rPr>
                <w:position w:val="2"/>
                <w:lang w:val="ru-RU"/>
              </w:rPr>
              <w:tab/>
            </w:r>
            <w:r w:rsidRPr="00B91377">
              <w:rPr>
                <w:position w:val="2"/>
                <w:lang w:bidi="ar-EG"/>
              </w:rPr>
              <w:t>1.2</w:t>
            </w:r>
            <w:r w:rsidRPr="00B91377">
              <w:rPr>
                <w:rFonts w:hint="cs"/>
                <w:position w:val="2"/>
                <w:rtl/>
                <w:lang w:bidi="ar-EG"/>
              </w:rPr>
              <w:tab/>
            </w:r>
            <w:r w:rsidRPr="00B91377">
              <w:rPr>
                <w:rFonts w:hint="cs"/>
                <w:spacing w:val="-4"/>
                <w:position w:val="2"/>
                <w:rtl/>
                <w:lang w:bidi="ar-EG"/>
              </w:rPr>
              <w:t>تُطبّق التعاريف التالية لأغراض هذه اللوائح. غير أن هذه المصطلحات والتعاريف لا</w:t>
            </w:r>
            <w:r w:rsidRPr="00B91377">
              <w:rPr>
                <w:rFonts w:hint="eastAsia"/>
                <w:spacing w:val="-4"/>
                <w:position w:val="2"/>
                <w:rtl/>
                <w:lang w:bidi="ar-EG"/>
              </w:rPr>
              <w:t> </w:t>
            </w:r>
            <w:r w:rsidRPr="00B91377">
              <w:rPr>
                <w:rFonts w:hint="cs"/>
                <w:spacing w:val="-4"/>
                <w:position w:val="2"/>
                <w:rtl/>
                <w:lang w:bidi="ar-EG"/>
              </w:rPr>
              <w:t>تنطبق بالضرورة لأغراض</w:t>
            </w:r>
            <w:r w:rsidRPr="00B91377">
              <w:rPr>
                <w:rFonts w:hint="eastAsia"/>
                <w:spacing w:val="-4"/>
                <w:position w:val="2"/>
                <w:rtl/>
                <w:lang w:bidi="ar-EG"/>
              </w:rPr>
              <w:t> </w:t>
            </w:r>
            <w:r w:rsidRPr="00B91377">
              <w:rPr>
                <w:rFonts w:hint="cs"/>
                <w:spacing w:val="-4"/>
                <w:position w:val="2"/>
                <w:rtl/>
                <w:lang w:bidi="ar-EG"/>
              </w:rPr>
              <w:t>أخرى.</w:t>
            </w:r>
          </w:p>
        </w:tc>
        <w:tc>
          <w:tcPr>
            <w:tcW w:w="3362" w:type="dxa"/>
          </w:tcPr>
          <w:p w14:paraId="731B00B9" w14:textId="29CDC7D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13</w:t>
            </w:r>
            <w:r w:rsidRPr="00B91377">
              <w:rPr>
                <w:rFonts w:hint="cs"/>
                <w:position w:val="2"/>
                <w:rtl/>
                <w:lang w:bidi="ar-EG"/>
              </w:rPr>
              <w:tab/>
              <w:t>تُطبّق التعريفات التالية لأغراض هذا النظام. غير أن هذه المصطلحات والتعريفات لا تنطبق بالضرورة في</w:t>
            </w:r>
            <w:r w:rsidRPr="00B91377">
              <w:rPr>
                <w:rFonts w:hint="eastAsia"/>
                <w:position w:val="2"/>
                <w:rtl/>
                <w:lang w:bidi="ar-EG"/>
              </w:rPr>
              <w:t> </w:t>
            </w:r>
            <w:r w:rsidRPr="00B91377">
              <w:rPr>
                <w:rFonts w:hint="cs"/>
                <w:position w:val="2"/>
                <w:rtl/>
                <w:lang w:bidi="ar-EG"/>
              </w:rPr>
              <w:t>حالات أخرى.</w:t>
            </w:r>
          </w:p>
        </w:tc>
        <w:tc>
          <w:tcPr>
            <w:tcW w:w="2410" w:type="dxa"/>
          </w:tcPr>
          <w:p w14:paraId="6DF7B237" w14:textId="64A0884D" w:rsidR="00716183" w:rsidRPr="0066316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r>
              <w:rPr>
                <w:rFonts w:hint="cs"/>
                <w:position w:val="2"/>
                <w:rtl/>
                <w:lang w:bidi="ar-EG"/>
              </w:rPr>
              <w:t>لا يؤثر على إمكانية التطبيق</w:t>
            </w:r>
          </w:p>
        </w:tc>
        <w:tc>
          <w:tcPr>
            <w:tcW w:w="2126" w:type="dxa"/>
          </w:tcPr>
          <w:p w14:paraId="527CCF4E" w14:textId="000D975D" w:rsidR="00716183" w:rsidRPr="00663167"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لا يؤثر على المرونة</w:t>
            </w:r>
          </w:p>
        </w:tc>
        <w:tc>
          <w:tcPr>
            <w:tcW w:w="1842" w:type="dxa"/>
          </w:tcPr>
          <w:p w14:paraId="1929CFC3" w14:textId="77777777" w:rsidR="00716183" w:rsidRPr="0066316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p>
        </w:tc>
      </w:tr>
      <w:tr w:rsidR="00716183" w:rsidRPr="00B91377" w14:paraId="29E73010" w14:textId="77777777" w:rsidTr="00C511B9">
        <w:tc>
          <w:tcPr>
            <w:tcW w:w="873" w:type="dxa"/>
            <w:vMerge/>
            <w:vAlign w:val="center"/>
          </w:tcPr>
          <w:p w14:paraId="640190E1" w14:textId="49CA9741" w:rsidR="00716183" w:rsidRPr="00B91377" w:rsidRDefault="00716183" w:rsidP="00C511B9">
            <w:pPr>
              <w:spacing w:before="40" w:after="40" w:line="280" w:lineRule="exact"/>
              <w:jc w:val="center"/>
              <w:rPr>
                <w:bCs/>
                <w:position w:val="2"/>
                <w:rtl/>
                <w:lang w:bidi="ar-EG"/>
              </w:rPr>
            </w:pPr>
          </w:p>
        </w:tc>
        <w:tc>
          <w:tcPr>
            <w:tcW w:w="3841" w:type="dxa"/>
          </w:tcPr>
          <w:p w14:paraId="2B1FEB65" w14:textId="252BA05E"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17</w:t>
            </w:r>
            <w:r w:rsidRPr="00B91377">
              <w:rPr>
                <w:position w:val="2"/>
                <w:lang w:val="ru-RU"/>
              </w:rPr>
              <w:tab/>
            </w:r>
            <w:r w:rsidRPr="00B91377">
              <w:rPr>
                <w:position w:val="2"/>
                <w:lang w:bidi="ar-EG"/>
              </w:rPr>
              <w:t>2.2</w:t>
            </w:r>
            <w:r w:rsidRPr="00B91377">
              <w:rPr>
                <w:rFonts w:hint="cs"/>
                <w:position w:val="2"/>
                <w:rtl/>
                <w:lang w:bidi="ar-EG"/>
              </w:rPr>
              <w:tab/>
            </w:r>
            <w:r w:rsidRPr="00B91377">
              <w:rPr>
                <w:rFonts w:hint="cs"/>
                <w:i/>
                <w:iCs/>
                <w:spacing w:val="-4"/>
                <w:position w:val="2"/>
                <w:rtl/>
                <w:lang w:bidi="ar-EG"/>
              </w:rPr>
              <w:t>اتصالات</w:t>
            </w:r>
            <w:r w:rsidRPr="00B91377">
              <w:rPr>
                <w:rFonts w:hint="cs"/>
                <w:spacing w:val="-4"/>
                <w:position w:val="2"/>
                <w:rtl/>
                <w:lang w:bidi="ar-EG"/>
              </w:rPr>
              <w:t>: كل إرسال أو بث أو استقبال لعلامات أو إشارات أو كتابات أو صور أو أصوات أو</w:t>
            </w:r>
            <w:r w:rsidRPr="00B91377">
              <w:rPr>
                <w:rFonts w:hint="eastAsia"/>
                <w:spacing w:val="-4"/>
                <w:position w:val="2"/>
                <w:rtl/>
                <w:lang w:bidi="ar-EG"/>
              </w:rPr>
              <w:t> </w:t>
            </w:r>
            <w:r w:rsidRPr="00B91377">
              <w:rPr>
                <w:rFonts w:hint="cs"/>
                <w:spacing w:val="-4"/>
                <w:position w:val="2"/>
                <w:rtl/>
                <w:lang w:bidi="ar-EG"/>
              </w:rPr>
              <w:t xml:space="preserve">معلومات، أياً كانت </w:t>
            </w:r>
            <w:r w:rsidRPr="00B91377">
              <w:rPr>
                <w:rFonts w:hint="cs"/>
                <w:position w:val="2"/>
                <w:rtl/>
                <w:lang w:bidi="ar-EG"/>
              </w:rPr>
              <w:t>طبيعتها</w:t>
            </w:r>
            <w:r w:rsidRPr="00B91377">
              <w:rPr>
                <w:rFonts w:hint="cs"/>
                <w:spacing w:val="-4"/>
                <w:position w:val="2"/>
                <w:rtl/>
                <w:lang w:bidi="ar-EG"/>
              </w:rPr>
              <w:t xml:space="preserve">، بواسطة أنظمة سلكية أو راديوية أو بصرية أو غيرها من الأنظمة </w:t>
            </w:r>
            <w:proofErr w:type="spellStart"/>
            <w:r w:rsidRPr="00B91377">
              <w:rPr>
                <w:rFonts w:hint="cs"/>
                <w:spacing w:val="-4"/>
                <w:position w:val="2"/>
                <w:rtl/>
                <w:lang w:bidi="ar-EG"/>
              </w:rPr>
              <w:t>الكهرمغنطيسية</w:t>
            </w:r>
            <w:proofErr w:type="spellEnd"/>
            <w:r w:rsidRPr="00B91377">
              <w:rPr>
                <w:rFonts w:hint="cs"/>
                <w:spacing w:val="-4"/>
                <w:position w:val="2"/>
                <w:rtl/>
                <w:lang w:bidi="ar-EG"/>
              </w:rPr>
              <w:t>.</w:t>
            </w:r>
          </w:p>
        </w:tc>
        <w:tc>
          <w:tcPr>
            <w:tcW w:w="3362" w:type="dxa"/>
          </w:tcPr>
          <w:p w14:paraId="02964B80" w14:textId="15B405BA"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14</w:t>
            </w:r>
            <w:r w:rsidRPr="00B91377">
              <w:rPr>
                <w:rFonts w:hint="cs"/>
                <w:position w:val="2"/>
                <w:rtl/>
                <w:lang w:bidi="ar-EG"/>
              </w:rPr>
              <w:tab/>
            </w:r>
            <w:r w:rsidRPr="00B91377">
              <w:rPr>
                <w:position w:val="2"/>
                <w:lang w:bidi="ar-EG"/>
              </w:rPr>
              <w:t>1.2</w:t>
            </w:r>
            <w:r w:rsidRPr="00B91377">
              <w:rPr>
                <w:rFonts w:hint="cs"/>
                <w:position w:val="2"/>
                <w:rtl/>
                <w:lang w:bidi="ar-EG"/>
              </w:rPr>
              <w:tab/>
            </w:r>
            <w:r w:rsidRPr="00B91377">
              <w:rPr>
                <w:rFonts w:hint="cs"/>
                <w:i/>
                <w:iCs/>
                <w:position w:val="2"/>
                <w:rtl/>
                <w:lang w:bidi="ar-EG"/>
              </w:rPr>
              <w:t>اتصال</w:t>
            </w:r>
            <w:r w:rsidRPr="00B91377">
              <w:rPr>
                <w:rFonts w:hint="cs"/>
                <w:position w:val="2"/>
                <w:rtl/>
                <w:lang w:bidi="ar-EG"/>
              </w:rPr>
              <w:t>: كل إرسال أو بث أو استقبال لعلامات أو إشارات أو كتابات أو صور أو أصوات أو</w:t>
            </w:r>
            <w:r w:rsidRPr="00B91377">
              <w:rPr>
                <w:rFonts w:hint="eastAsia"/>
                <w:position w:val="2"/>
                <w:rtl/>
                <w:lang w:bidi="ar-EG"/>
              </w:rPr>
              <w:t> </w:t>
            </w:r>
            <w:r w:rsidRPr="00B91377">
              <w:rPr>
                <w:rFonts w:hint="cs"/>
                <w:position w:val="2"/>
                <w:rtl/>
                <w:lang w:bidi="ar-EG"/>
              </w:rPr>
              <w:t xml:space="preserve">معلومات من أي نوع كانت بواسطة أنظمة سلكية أو راديوية أو بصرية أو غيرها من الأنظمة </w:t>
            </w:r>
            <w:proofErr w:type="spellStart"/>
            <w:r w:rsidRPr="00B91377">
              <w:rPr>
                <w:rFonts w:hint="cs"/>
                <w:position w:val="2"/>
                <w:rtl/>
                <w:lang w:bidi="ar-EG"/>
              </w:rPr>
              <w:t>الكهرمغنطيسية</w:t>
            </w:r>
            <w:proofErr w:type="spellEnd"/>
            <w:r w:rsidRPr="00B91377">
              <w:rPr>
                <w:rFonts w:hint="cs"/>
                <w:position w:val="2"/>
                <w:rtl/>
                <w:lang w:bidi="ar-EG"/>
              </w:rPr>
              <w:t>.</w:t>
            </w:r>
          </w:p>
        </w:tc>
        <w:tc>
          <w:tcPr>
            <w:tcW w:w="2410" w:type="dxa"/>
          </w:tcPr>
          <w:p w14:paraId="5ADB1DC1" w14:textId="1D666086" w:rsidR="00716183" w:rsidRPr="0066316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position w:val="2"/>
                <w:rtl/>
                <w:lang w:bidi="ar-EG"/>
              </w:rPr>
            </w:pPr>
            <w:r>
              <w:rPr>
                <w:rFonts w:hint="cs"/>
                <w:position w:val="2"/>
                <w:rtl/>
                <w:lang w:bidi="ar-EG"/>
              </w:rPr>
              <w:t>لا يؤثر على إمكانية التطبيق</w:t>
            </w:r>
          </w:p>
        </w:tc>
        <w:tc>
          <w:tcPr>
            <w:tcW w:w="2126" w:type="dxa"/>
          </w:tcPr>
          <w:p w14:paraId="23114E0F" w14:textId="1FAD4408" w:rsidR="00716183" w:rsidRPr="00663167"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لا يؤثر على المرونة</w:t>
            </w:r>
          </w:p>
        </w:tc>
        <w:tc>
          <w:tcPr>
            <w:tcW w:w="1842" w:type="dxa"/>
          </w:tcPr>
          <w:p w14:paraId="69EC50DD" w14:textId="592BAB0B" w:rsidR="00716183" w:rsidRPr="00663167"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الرقم 17 من لوائح 2012 يمكن الاستعاضة عنه بالإحالة إلى الرقم 1002 من الملحق بدستور الاتحاد</w:t>
            </w:r>
          </w:p>
        </w:tc>
      </w:tr>
      <w:tr w:rsidR="00716183" w:rsidRPr="00B91377" w14:paraId="5800BEF3" w14:textId="77777777" w:rsidTr="00C511B9">
        <w:tc>
          <w:tcPr>
            <w:tcW w:w="873" w:type="dxa"/>
            <w:vMerge/>
            <w:vAlign w:val="center"/>
          </w:tcPr>
          <w:p w14:paraId="14093623" w14:textId="0BE3E09C" w:rsidR="00716183" w:rsidRPr="00B91377" w:rsidRDefault="00716183" w:rsidP="00C511B9">
            <w:pPr>
              <w:spacing w:before="40" w:after="40" w:line="280" w:lineRule="exact"/>
              <w:jc w:val="center"/>
              <w:rPr>
                <w:bCs/>
                <w:position w:val="2"/>
                <w:rtl/>
                <w:lang w:bidi="ar-EG"/>
              </w:rPr>
            </w:pPr>
          </w:p>
        </w:tc>
        <w:tc>
          <w:tcPr>
            <w:tcW w:w="3841" w:type="dxa"/>
          </w:tcPr>
          <w:p w14:paraId="406E985C" w14:textId="2FAA5E46"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B91377">
              <w:rPr>
                <w:rStyle w:val="Artdef"/>
                <w:rFonts w:ascii="Dubai" w:hAnsi="Dubai" w:cs="Dubai"/>
                <w:position w:val="2"/>
                <w:szCs w:val="20"/>
                <w:lang w:val="ru-RU"/>
              </w:rPr>
              <w:t>18</w:t>
            </w:r>
            <w:r w:rsidRPr="00B91377">
              <w:rPr>
                <w:position w:val="2"/>
                <w:lang w:val="ru-RU"/>
              </w:rPr>
              <w:tab/>
            </w:r>
            <w:r w:rsidRPr="00B91377">
              <w:rPr>
                <w:position w:val="2"/>
                <w:lang w:bidi="ar-EG"/>
              </w:rPr>
              <w:t>3.2</w:t>
            </w:r>
            <w:r w:rsidRPr="00B91377">
              <w:rPr>
                <w:rFonts w:hint="cs"/>
                <w:position w:val="2"/>
                <w:rtl/>
                <w:lang w:bidi="ar-EG"/>
              </w:rPr>
              <w:tab/>
            </w:r>
            <w:r w:rsidRPr="00B91377">
              <w:rPr>
                <w:rFonts w:hint="cs"/>
                <w:i/>
                <w:iCs/>
                <w:position w:val="2"/>
                <w:rtl/>
                <w:lang w:bidi="ar-EG"/>
              </w:rPr>
              <w:t>خدمة اتصالات دولية</w:t>
            </w:r>
            <w:r w:rsidRPr="00B91377">
              <w:rPr>
                <w:rFonts w:hint="cs"/>
                <w:position w:val="2"/>
                <w:rtl/>
                <w:lang w:bidi="ar-EG"/>
              </w:rPr>
              <w:t>: توفير وسائل اتصالات بين مكاتب أو محطات اتصالات، أياً كانت طبيعتها، واقعة في بلدان مختلفة أو تنتمي إلى بلدان مختلفة.</w:t>
            </w:r>
          </w:p>
        </w:tc>
        <w:tc>
          <w:tcPr>
            <w:tcW w:w="3362" w:type="dxa"/>
          </w:tcPr>
          <w:p w14:paraId="6DD7CB60" w14:textId="35EF6FC8"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15</w:t>
            </w:r>
            <w:r w:rsidRPr="00B91377">
              <w:rPr>
                <w:rFonts w:hint="cs"/>
                <w:position w:val="2"/>
                <w:rtl/>
                <w:lang w:bidi="ar-EG"/>
              </w:rPr>
              <w:tab/>
            </w:r>
            <w:r w:rsidRPr="00B91377">
              <w:rPr>
                <w:position w:val="2"/>
                <w:lang w:bidi="ar-EG"/>
              </w:rPr>
              <w:t>2.2</w:t>
            </w:r>
            <w:r w:rsidRPr="00B91377">
              <w:rPr>
                <w:rFonts w:hint="cs"/>
                <w:position w:val="2"/>
                <w:rtl/>
                <w:lang w:bidi="ar-EG"/>
              </w:rPr>
              <w:tab/>
            </w:r>
            <w:r w:rsidRPr="00B91377">
              <w:rPr>
                <w:rFonts w:hint="cs"/>
                <w:i/>
                <w:iCs/>
                <w:position w:val="2"/>
                <w:rtl/>
                <w:lang w:bidi="ar-EG"/>
              </w:rPr>
              <w:t>خدمة دولية للاتصالات</w:t>
            </w:r>
            <w:r w:rsidRPr="00B91377">
              <w:rPr>
                <w:rFonts w:hint="cs"/>
                <w:position w:val="2"/>
                <w:rtl/>
                <w:lang w:bidi="ar-EG"/>
              </w:rPr>
              <w:t>: تقديم قدرة اتصالات بين مكاتب أو محطات اتصالات من أي نوع كانت، واقعة في بلدان مختلفة أو مملوكة من بلدان مختلفة.</w:t>
            </w:r>
          </w:p>
        </w:tc>
        <w:tc>
          <w:tcPr>
            <w:tcW w:w="2410" w:type="dxa"/>
          </w:tcPr>
          <w:p w14:paraId="0AA2066F" w14:textId="3A75A772"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Cs/>
                <w:position w:val="2"/>
                <w:rtl/>
                <w:lang w:val="ru-RU"/>
              </w:rPr>
            </w:pPr>
            <w:r>
              <w:rPr>
                <w:rFonts w:hint="cs"/>
                <w:position w:val="2"/>
                <w:rtl/>
                <w:lang w:bidi="ar-EG"/>
              </w:rPr>
              <w:t>لا يؤثر على إمكانية التطبيق</w:t>
            </w:r>
          </w:p>
        </w:tc>
        <w:tc>
          <w:tcPr>
            <w:tcW w:w="2126" w:type="dxa"/>
          </w:tcPr>
          <w:p w14:paraId="04DD7AD0" w14:textId="4E2DECF2" w:rsidR="00716183" w:rsidRPr="00B91377" w:rsidRDefault="00716183" w:rsidP="00C511B9">
            <w:pPr>
              <w:tabs>
                <w:tab w:val="clear" w:pos="794"/>
              </w:tabs>
              <w:spacing w:before="40" w:after="40" w:line="280" w:lineRule="exact"/>
              <w:jc w:val="left"/>
              <w:rPr>
                <w:bCs/>
                <w:position w:val="2"/>
                <w:rtl/>
                <w:lang w:val="ru-RU"/>
              </w:rPr>
            </w:pPr>
            <w:r>
              <w:rPr>
                <w:rFonts w:eastAsia="Times New Roman" w:hint="cs"/>
                <w:position w:val="2"/>
                <w:rtl/>
                <w:lang w:val="en-GB" w:eastAsia="en-US" w:bidi="ar-EG"/>
              </w:rPr>
              <w:t xml:space="preserve">لا يؤثر </w:t>
            </w:r>
            <w:r>
              <w:rPr>
                <w:rFonts w:hint="cs"/>
                <w:rtl/>
              </w:rPr>
              <w:t>على</w:t>
            </w:r>
            <w:r>
              <w:rPr>
                <w:rFonts w:eastAsia="Times New Roman" w:hint="cs"/>
                <w:position w:val="2"/>
                <w:rtl/>
                <w:lang w:val="en-GB" w:eastAsia="en-US" w:bidi="ar-EG"/>
              </w:rPr>
              <w:t xml:space="preserve"> المرونة.</w:t>
            </w:r>
          </w:p>
        </w:tc>
        <w:tc>
          <w:tcPr>
            <w:tcW w:w="1842" w:type="dxa"/>
          </w:tcPr>
          <w:p w14:paraId="3FBD30AA" w14:textId="25321CB6" w:rsidR="00716183" w:rsidRPr="00B91377" w:rsidRDefault="00716183" w:rsidP="00C511B9">
            <w:pPr>
              <w:tabs>
                <w:tab w:val="clear" w:pos="794"/>
              </w:tabs>
              <w:spacing w:before="40" w:after="40" w:line="280" w:lineRule="exact"/>
              <w:jc w:val="left"/>
              <w:rPr>
                <w:bCs/>
                <w:position w:val="2"/>
                <w:rtl/>
                <w:lang w:val="ru-RU" w:bidi="ar-EG"/>
              </w:rPr>
            </w:pPr>
            <w:r>
              <w:rPr>
                <w:rFonts w:eastAsia="Times New Roman" w:hint="cs"/>
                <w:position w:val="2"/>
                <w:rtl/>
                <w:lang w:val="en-GB" w:eastAsia="en-US" w:bidi="ar-EG"/>
              </w:rPr>
              <w:t xml:space="preserve">الرقمان بلوائح </w:t>
            </w:r>
            <w:r w:rsidRPr="00360390">
              <w:rPr>
                <w:rFonts w:hint="cs"/>
                <w:rtl/>
              </w:rPr>
              <w:t>1988 و2012 متماثلان تقريباً</w:t>
            </w:r>
            <w:r>
              <w:rPr>
                <w:rFonts w:eastAsia="Times New Roman" w:hint="cs"/>
                <w:position w:val="2"/>
                <w:rtl/>
                <w:lang w:val="en-GB" w:eastAsia="en-US" w:bidi="ar-EG"/>
              </w:rPr>
              <w:t>.</w:t>
            </w:r>
          </w:p>
        </w:tc>
      </w:tr>
      <w:tr w:rsidR="00716183" w:rsidRPr="00B91377" w14:paraId="5957B41F" w14:textId="77777777" w:rsidTr="00C511B9">
        <w:tc>
          <w:tcPr>
            <w:tcW w:w="873" w:type="dxa"/>
            <w:vMerge/>
            <w:textDirection w:val="btLr"/>
            <w:vAlign w:val="center"/>
          </w:tcPr>
          <w:p w14:paraId="76EFE63B" w14:textId="58A29550" w:rsidR="00716183" w:rsidRPr="00B91377" w:rsidRDefault="00716183" w:rsidP="00C511B9">
            <w:pPr>
              <w:tabs>
                <w:tab w:val="clear" w:pos="794"/>
              </w:tabs>
              <w:spacing w:before="40" w:after="40" w:line="280" w:lineRule="exact"/>
              <w:jc w:val="center"/>
              <w:rPr>
                <w:bCs/>
                <w:position w:val="2"/>
                <w:rtl/>
              </w:rPr>
            </w:pPr>
          </w:p>
        </w:tc>
        <w:tc>
          <w:tcPr>
            <w:tcW w:w="3841" w:type="dxa"/>
          </w:tcPr>
          <w:p w14:paraId="6C606795" w14:textId="14A5E354" w:rsidR="00716183" w:rsidRPr="00360390"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val="ru-RU"/>
              </w:rPr>
            </w:pPr>
            <w:r w:rsidRPr="00360390">
              <w:rPr>
                <w:rStyle w:val="Artdef"/>
                <w:rFonts w:ascii="Dubai" w:hAnsi="Dubai" w:cs="Dubai"/>
                <w:position w:val="2"/>
                <w:szCs w:val="20"/>
                <w:lang w:val="ru-RU"/>
              </w:rPr>
              <w:t>19</w:t>
            </w:r>
            <w:r w:rsidRPr="00360390">
              <w:rPr>
                <w:position w:val="2"/>
                <w:lang w:val="ru-RU"/>
              </w:rPr>
              <w:tab/>
            </w:r>
            <w:r w:rsidRPr="00360390">
              <w:rPr>
                <w:position w:val="2"/>
                <w:lang w:bidi="ar-EG"/>
              </w:rPr>
              <w:t>4.2</w:t>
            </w:r>
            <w:r w:rsidRPr="00360390">
              <w:rPr>
                <w:rFonts w:hint="cs"/>
                <w:position w:val="2"/>
                <w:rtl/>
                <w:lang w:bidi="ar-EG"/>
              </w:rPr>
              <w:tab/>
            </w:r>
            <w:r w:rsidRPr="00360390">
              <w:rPr>
                <w:rFonts w:hint="cs"/>
                <w:i/>
                <w:iCs/>
                <w:spacing w:val="-2"/>
                <w:position w:val="2"/>
                <w:rtl/>
                <w:lang w:bidi="ar-EG"/>
              </w:rPr>
              <w:t>اتصالات حكومية</w:t>
            </w:r>
            <w:r w:rsidRPr="00360390">
              <w:rPr>
                <w:rFonts w:hint="cs"/>
                <w:spacing w:val="-2"/>
                <w:position w:val="2"/>
                <w:rtl/>
                <w:lang w:bidi="ar-EG"/>
              </w:rPr>
              <w:t>: اتصالات صادرة عن: رئيس دولة، أو رئيس حكومة أو أحد أعضاء حكومة، أو</w:t>
            </w:r>
            <w:r w:rsidRPr="00360390">
              <w:rPr>
                <w:rFonts w:hint="eastAsia"/>
                <w:spacing w:val="-2"/>
                <w:position w:val="2"/>
                <w:rtl/>
                <w:lang w:bidi="ar-EG"/>
              </w:rPr>
              <w:t> </w:t>
            </w:r>
            <w:r w:rsidRPr="00360390">
              <w:rPr>
                <w:rFonts w:hint="cs"/>
                <w:spacing w:val="-2"/>
                <w:position w:val="2"/>
                <w:rtl/>
                <w:lang w:bidi="ar-EG"/>
              </w:rPr>
              <w:t xml:space="preserve">القائد الأعلى للقوات المسلحة البرية أو </w:t>
            </w:r>
            <w:r w:rsidRPr="00360390">
              <w:rPr>
                <w:rFonts w:hint="cs"/>
                <w:spacing w:val="-2"/>
                <w:position w:val="2"/>
                <w:rtl/>
                <w:lang w:bidi="ar-EG"/>
              </w:rPr>
              <w:lastRenderedPageBreak/>
              <w:t>البحرية أو الجوية، أو الموظفين الدبلوماسيين أو القنصليين، أو الأمين العام للأمم المتحدة، أو</w:t>
            </w:r>
            <w:r w:rsidRPr="00360390">
              <w:rPr>
                <w:rFonts w:hint="eastAsia"/>
                <w:spacing w:val="-2"/>
                <w:position w:val="2"/>
                <w:rtl/>
                <w:lang w:bidi="ar-EG"/>
              </w:rPr>
              <w:t> </w:t>
            </w:r>
            <w:r w:rsidRPr="00360390">
              <w:rPr>
                <w:rFonts w:hint="cs"/>
                <w:spacing w:val="-2"/>
                <w:position w:val="2"/>
                <w:rtl/>
                <w:lang w:bidi="ar-EG"/>
              </w:rPr>
              <w:t xml:space="preserve">رؤساء </w:t>
            </w:r>
            <w:r w:rsidRPr="00360390">
              <w:rPr>
                <w:rFonts w:hint="cs"/>
                <w:position w:val="2"/>
                <w:rtl/>
                <w:lang w:bidi="ar-EG"/>
              </w:rPr>
              <w:t>الأجهزة</w:t>
            </w:r>
            <w:r w:rsidRPr="00360390">
              <w:rPr>
                <w:rFonts w:hint="cs"/>
                <w:spacing w:val="-2"/>
                <w:position w:val="2"/>
                <w:rtl/>
                <w:lang w:bidi="ar-EG"/>
              </w:rPr>
              <w:t xml:space="preserve"> الرئيسية للأمم المتحدة، أو محكمة العدل الدولية، أو الرد على الاتصالات الحكومية الواردة أعلاه.</w:t>
            </w:r>
          </w:p>
        </w:tc>
        <w:tc>
          <w:tcPr>
            <w:tcW w:w="3362" w:type="dxa"/>
          </w:tcPr>
          <w:p w14:paraId="4972AC99" w14:textId="4658E383"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lang w:bidi="ar-EG"/>
              </w:rPr>
            </w:pPr>
            <w:r w:rsidRPr="00B91377">
              <w:rPr>
                <w:rStyle w:val="Artdef"/>
                <w:rFonts w:ascii="Dubai" w:hAnsi="Dubai" w:cs="Dubai"/>
                <w:position w:val="2"/>
                <w:szCs w:val="20"/>
              </w:rPr>
              <w:lastRenderedPageBreak/>
              <w:t>16</w:t>
            </w:r>
            <w:r w:rsidRPr="00B91377">
              <w:rPr>
                <w:rFonts w:hint="cs"/>
                <w:position w:val="2"/>
                <w:rtl/>
                <w:lang w:bidi="ar-EG"/>
              </w:rPr>
              <w:tab/>
            </w:r>
            <w:r w:rsidRPr="00B91377">
              <w:rPr>
                <w:position w:val="2"/>
                <w:lang w:bidi="ar-EG"/>
              </w:rPr>
              <w:t>3.2</w:t>
            </w:r>
            <w:r w:rsidRPr="00B91377">
              <w:rPr>
                <w:rFonts w:hint="cs"/>
                <w:position w:val="2"/>
                <w:rtl/>
                <w:lang w:bidi="ar-EG"/>
              </w:rPr>
              <w:tab/>
            </w:r>
            <w:r w:rsidRPr="00B91377">
              <w:rPr>
                <w:rFonts w:hint="cs"/>
                <w:i/>
                <w:iCs/>
                <w:position w:val="2"/>
                <w:rtl/>
                <w:lang w:bidi="ar-EG"/>
              </w:rPr>
              <w:t>اتصال حكومي</w:t>
            </w:r>
            <w:r w:rsidRPr="00B91377">
              <w:rPr>
                <w:rFonts w:hint="cs"/>
                <w:position w:val="2"/>
                <w:rtl/>
                <w:lang w:bidi="ar-EG"/>
              </w:rPr>
              <w:t xml:space="preserve">: اتصال صادر عن: رئيس دولة، أو رئيس حكومة أو أحد أعضاء حكومة، أو القائد الأعلى للقوات </w:t>
            </w:r>
            <w:r w:rsidRPr="00B91377">
              <w:rPr>
                <w:rFonts w:hint="cs"/>
                <w:position w:val="2"/>
                <w:rtl/>
                <w:lang w:bidi="ar-EG"/>
              </w:rPr>
              <w:lastRenderedPageBreak/>
              <w:t>المسلحة البرية أو البحرية أو الجوية، أو الموظفين الدبلوماسيين أو القنصليين، أو الأمين العام للأمم المتحدة، أو</w:t>
            </w:r>
            <w:r w:rsidRPr="00B91377">
              <w:rPr>
                <w:rFonts w:hint="eastAsia"/>
                <w:position w:val="2"/>
                <w:rtl/>
                <w:lang w:bidi="ar-EG"/>
              </w:rPr>
              <w:t> </w:t>
            </w:r>
            <w:r w:rsidRPr="00B91377">
              <w:rPr>
                <w:rFonts w:hint="cs"/>
                <w:position w:val="2"/>
                <w:rtl/>
                <w:lang w:bidi="ar-EG"/>
              </w:rPr>
              <w:t>رؤساء الأجهزة الرئيسية للأمم المتحدة، أو محكمة العدل الدولية</w:t>
            </w:r>
            <w:r>
              <w:rPr>
                <w:rFonts w:hint="cs"/>
                <w:position w:val="2"/>
                <w:rtl/>
                <w:lang w:bidi="ar-EG"/>
              </w:rPr>
              <w:t>.</w:t>
            </w:r>
          </w:p>
        </w:tc>
        <w:tc>
          <w:tcPr>
            <w:tcW w:w="2410" w:type="dxa"/>
          </w:tcPr>
          <w:p w14:paraId="4F5451F5" w14:textId="74E16182"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Cs/>
                <w:position w:val="2"/>
                <w:rtl/>
                <w:lang w:val="ru-RU" w:bidi="ar-EG"/>
              </w:rPr>
            </w:pPr>
            <w:r>
              <w:rPr>
                <w:rFonts w:hint="cs"/>
                <w:position w:val="2"/>
                <w:rtl/>
                <w:lang w:bidi="ar-EG"/>
              </w:rPr>
              <w:lastRenderedPageBreak/>
              <w:t>لا يؤثر على إمكانية التطبيق.</w:t>
            </w:r>
          </w:p>
        </w:tc>
        <w:tc>
          <w:tcPr>
            <w:tcW w:w="2126" w:type="dxa"/>
          </w:tcPr>
          <w:p w14:paraId="70D8FED0" w14:textId="7444DE7E" w:rsidR="00716183" w:rsidRPr="00B91377" w:rsidRDefault="00716183" w:rsidP="00C511B9">
            <w:pPr>
              <w:tabs>
                <w:tab w:val="clear" w:pos="794"/>
              </w:tabs>
              <w:spacing w:before="40" w:after="40" w:line="280" w:lineRule="exact"/>
              <w:jc w:val="left"/>
              <w:rPr>
                <w:bCs/>
                <w:position w:val="2"/>
                <w:rtl/>
                <w:lang w:val="ru-RU"/>
              </w:rPr>
            </w:pPr>
            <w:r>
              <w:rPr>
                <w:rFonts w:eastAsia="Times New Roman" w:hint="cs"/>
                <w:position w:val="2"/>
                <w:rtl/>
                <w:lang w:val="en-GB" w:eastAsia="en-US" w:bidi="ar-EG"/>
              </w:rPr>
              <w:t xml:space="preserve">لا يؤثر </w:t>
            </w:r>
            <w:r>
              <w:rPr>
                <w:rFonts w:hint="cs"/>
                <w:rtl/>
              </w:rPr>
              <w:t>على</w:t>
            </w:r>
            <w:r>
              <w:rPr>
                <w:rFonts w:eastAsia="Times New Roman" w:hint="cs"/>
                <w:position w:val="2"/>
                <w:rtl/>
                <w:lang w:val="en-GB" w:eastAsia="en-US" w:bidi="ar-EG"/>
              </w:rPr>
              <w:t xml:space="preserve"> المرونة.</w:t>
            </w:r>
          </w:p>
        </w:tc>
        <w:tc>
          <w:tcPr>
            <w:tcW w:w="1842" w:type="dxa"/>
          </w:tcPr>
          <w:p w14:paraId="4FB47775" w14:textId="4A56662C"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sidRPr="00360390">
              <w:rPr>
                <w:rFonts w:eastAsia="Times New Roman" w:hint="cs"/>
                <w:position w:val="2"/>
                <w:rtl/>
                <w:lang w:val="en-GB" w:eastAsia="en-US" w:bidi="ar-EG"/>
              </w:rPr>
              <w:t xml:space="preserve">التعريف الوارد في الرقم 19 من لوائح 2012 يتفق مع التعريف الوارد </w:t>
            </w:r>
            <w:r w:rsidRPr="00360390">
              <w:rPr>
                <w:rFonts w:eastAsia="Times New Roman" w:hint="cs"/>
                <w:position w:val="2"/>
                <w:rtl/>
                <w:lang w:val="en-GB" w:eastAsia="en-US" w:bidi="ar-EG"/>
              </w:rPr>
              <w:lastRenderedPageBreak/>
              <w:t>في الملحق بدستور الاتحاد (الرقم 1014)، بينما نص الرقم 16 من لوائح 1988 لا يتفق تماماً مع التعريف الوارد في الملحق بدستور الاتحاد</w:t>
            </w:r>
            <w:r>
              <w:rPr>
                <w:rFonts w:eastAsia="Times New Roman" w:hint="cs"/>
                <w:position w:val="2"/>
                <w:rtl/>
                <w:lang w:val="en-GB" w:eastAsia="en-US" w:bidi="ar-EG"/>
              </w:rPr>
              <w:t>. والرقم 19 من لوائح 2012 يمكن الاستعاضة عنه بإحالة مناسبة إلى الدستور.</w:t>
            </w:r>
          </w:p>
        </w:tc>
      </w:tr>
      <w:tr w:rsidR="00716183" w:rsidRPr="00B91377" w14:paraId="7F9366CC" w14:textId="77777777" w:rsidTr="00C511B9">
        <w:tc>
          <w:tcPr>
            <w:tcW w:w="873" w:type="dxa"/>
            <w:vMerge/>
            <w:vAlign w:val="center"/>
          </w:tcPr>
          <w:p w14:paraId="47CAA80F"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54DB8AA8" w14:textId="77777777" w:rsidR="00716183" w:rsidRPr="00360390"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Fonts w:ascii="Dubai" w:hAnsi="Dubai" w:cs="Dubai"/>
                <w:position w:val="2"/>
                <w:rtl/>
              </w:rPr>
            </w:pPr>
            <w:r w:rsidRPr="00360390">
              <w:rPr>
                <w:rStyle w:val="Artdef"/>
                <w:rFonts w:ascii="Dubai" w:eastAsiaTheme="minorEastAsia" w:hAnsi="Dubai" w:cs="Dubai"/>
                <w:position w:val="2"/>
                <w:szCs w:val="20"/>
                <w:lang w:val="ru-RU"/>
              </w:rPr>
              <w:t>20</w:t>
            </w:r>
            <w:r w:rsidRPr="00360390">
              <w:rPr>
                <w:rFonts w:ascii="Dubai" w:hAnsi="Dubai" w:cs="Dubai"/>
                <w:position w:val="2"/>
                <w:lang w:val="ru-RU"/>
              </w:rPr>
              <w:tab/>
            </w:r>
            <w:r w:rsidRPr="00360390">
              <w:rPr>
                <w:rFonts w:ascii="Dubai" w:hAnsi="Dubai" w:cs="Dubai"/>
                <w:position w:val="2"/>
              </w:rPr>
              <w:t>5.2</w:t>
            </w:r>
            <w:r w:rsidRPr="00360390">
              <w:rPr>
                <w:rFonts w:ascii="Dubai" w:hAnsi="Dubai" w:cs="Dubai" w:hint="cs"/>
                <w:position w:val="2"/>
                <w:rtl/>
              </w:rPr>
              <w:tab/>
            </w:r>
            <w:r w:rsidRPr="00360390">
              <w:rPr>
                <w:rFonts w:ascii="Dubai" w:hAnsi="Dubai" w:cs="Dubai" w:hint="cs"/>
                <w:i/>
                <w:iCs/>
                <w:position w:val="2"/>
                <w:rtl/>
              </w:rPr>
              <w:t>اتصالات الخدمة</w:t>
            </w:r>
            <w:r w:rsidRPr="00360390">
              <w:rPr>
                <w:rFonts w:ascii="Dubai" w:hAnsi="Dubai" w:cs="Dubai" w:hint="cs"/>
                <w:position w:val="2"/>
                <w:rtl/>
              </w:rPr>
              <w:t>: اتصالات تتعلق بالاتصالات العمومية الدولية متبادلة بين:</w:t>
            </w:r>
          </w:p>
          <w:p w14:paraId="05633443" w14:textId="77777777" w:rsidR="00716183" w:rsidRPr="00360390"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Fonts w:ascii="Dubai" w:hAnsi="Dubai" w:cs="Dubai"/>
                <w:position w:val="2"/>
                <w:rtl/>
              </w:rPr>
            </w:pPr>
            <w:bookmarkStart w:id="2" w:name="lt_pId225"/>
            <w:r w:rsidRPr="00360390">
              <w:rPr>
                <w:rFonts w:ascii="Dubai" w:hAnsi="Dubai" w:cs="Dubai" w:hint="cs"/>
                <w:position w:val="2"/>
                <w:rtl/>
              </w:rPr>
              <w:t>-</w:t>
            </w:r>
            <w:r w:rsidRPr="00360390">
              <w:rPr>
                <w:rFonts w:ascii="Dubai" w:hAnsi="Dubai" w:cs="Dubai" w:hint="cs"/>
                <w:position w:val="2"/>
                <w:rtl/>
              </w:rPr>
              <w:tab/>
              <w:t>الدول الأعضاء؛</w:t>
            </w:r>
          </w:p>
          <w:p w14:paraId="49D8B107" w14:textId="77777777" w:rsidR="00716183" w:rsidRPr="00360390"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Fonts w:ascii="Dubai" w:hAnsi="Dubai" w:cs="Dubai"/>
                <w:position w:val="2"/>
                <w:rtl/>
              </w:rPr>
            </w:pPr>
            <w:r w:rsidRPr="00360390">
              <w:rPr>
                <w:rFonts w:ascii="Dubai" w:hAnsi="Dubai" w:cs="Dubai" w:hint="cs"/>
                <w:position w:val="2"/>
                <w:rtl/>
              </w:rPr>
              <w:t>-</w:t>
            </w:r>
            <w:r w:rsidRPr="00360390">
              <w:rPr>
                <w:rFonts w:ascii="Dubai" w:hAnsi="Dubai" w:cs="Dubai" w:hint="cs"/>
                <w:position w:val="2"/>
                <w:rtl/>
              </w:rPr>
              <w:tab/>
              <w:t>وكالات التشغيل المرخص لها؛</w:t>
            </w:r>
          </w:p>
          <w:p w14:paraId="449E31FF" w14:textId="190C2659" w:rsidR="00716183" w:rsidRPr="00360390"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Style w:val="Artdef"/>
                <w:rFonts w:ascii="Dubai" w:hAnsi="Dubai" w:cs="Dubai"/>
                <w:position w:val="2"/>
                <w:szCs w:val="20"/>
                <w:lang w:val="ru-RU"/>
              </w:rPr>
            </w:pPr>
            <w:r w:rsidRPr="00360390">
              <w:rPr>
                <w:rFonts w:ascii="Dubai" w:hAnsi="Dubai" w:cs="Dubai" w:hint="cs"/>
                <w:position w:val="2"/>
                <w:rtl/>
              </w:rPr>
              <w:t>-</w:t>
            </w:r>
            <w:r w:rsidRPr="00360390">
              <w:rPr>
                <w:rFonts w:ascii="Dubai" w:hAnsi="Dubai" w:cs="Dubai" w:hint="cs"/>
                <w:position w:val="2"/>
                <w:rtl/>
              </w:rPr>
              <w:tab/>
              <w:t>رئيس المجلس والأمين العام ونائب الأمين العام ومديري المكاتب وأعضاء لجنة لوائح الراديو وغيرهم من ممثلي الاتحاد أو موظفيه المصرح لهم، بمن فيهم العاملون في مهمة رسمية خارج مقر الاتحاد.</w:t>
            </w:r>
            <w:bookmarkEnd w:id="2"/>
          </w:p>
        </w:tc>
        <w:tc>
          <w:tcPr>
            <w:tcW w:w="3362" w:type="dxa"/>
          </w:tcPr>
          <w:p w14:paraId="0227DEC8" w14:textId="77777777" w:rsidR="00716183" w:rsidRPr="00B91377" w:rsidRDefault="00716183" w:rsidP="00C511B9">
            <w:pPr>
              <w:tabs>
                <w:tab w:val="clear" w:pos="794"/>
                <w:tab w:val="left" w:pos="342"/>
              </w:tabs>
              <w:spacing w:before="40" w:after="40" w:line="280" w:lineRule="exact"/>
              <w:jc w:val="left"/>
              <w:rPr>
                <w:position w:val="2"/>
                <w:rtl/>
                <w:lang w:bidi="ar-EG"/>
              </w:rPr>
            </w:pPr>
            <w:r w:rsidRPr="00B91377">
              <w:rPr>
                <w:rStyle w:val="Artdef"/>
                <w:rFonts w:ascii="Dubai" w:hAnsi="Dubai" w:cs="Dubai"/>
                <w:position w:val="2"/>
                <w:szCs w:val="20"/>
              </w:rPr>
              <w:t>17</w:t>
            </w:r>
            <w:r w:rsidRPr="00B91377">
              <w:rPr>
                <w:rFonts w:hint="cs"/>
                <w:position w:val="2"/>
                <w:rtl/>
                <w:lang w:bidi="ar-EG"/>
              </w:rPr>
              <w:tab/>
            </w:r>
            <w:r w:rsidRPr="00B91377">
              <w:rPr>
                <w:b/>
                <w:bCs/>
                <w:position w:val="2"/>
                <w:lang w:bidi="ar-EG"/>
              </w:rPr>
              <w:t>4.2</w:t>
            </w:r>
            <w:r w:rsidRPr="00B91377">
              <w:rPr>
                <w:rFonts w:hint="cs"/>
                <w:b/>
                <w:bCs/>
                <w:position w:val="2"/>
                <w:rtl/>
                <w:lang w:bidi="ar-EG"/>
              </w:rPr>
              <w:tab/>
              <w:t>اتصال خدمة</w:t>
            </w:r>
          </w:p>
          <w:p w14:paraId="4E9A45D8" w14:textId="5CF11755" w:rsidR="00716183" w:rsidRPr="00B91377" w:rsidRDefault="00716183" w:rsidP="00C511B9">
            <w:pPr>
              <w:tabs>
                <w:tab w:val="clear" w:pos="794"/>
                <w:tab w:val="left" w:pos="342"/>
              </w:tabs>
              <w:spacing w:before="40" w:after="40" w:line="280" w:lineRule="exact"/>
              <w:jc w:val="left"/>
              <w:rPr>
                <w:position w:val="2"/>
                <w:rtl/>
                <w:lang w:bidi="ar-EG"/>
              </w:rPr>
            </w:pPr>
            <w:r w:rsidRPr="00B91377">
              <w:rPr>
                <w:rFonts w:hint="cs"/>
                <w:position w:val="2"/>
                <w:rtl/>
                <w:lang w:bidi="ar-EG"/>
              </w:rPr>
              <w:t>اتصال يتعلق بالاتصالات العمومية الدولية متبادل بين:</w:t>
            </w:r>
          </w:p>
          <w:p w14:paraId="0F76493D" w14:textId="61CF9C90" w:rsidR="00716183" w:rsidRPr="00B91377"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Fonts w:ascii="Dubai" w:hAnsi="Dubai" w:cs="Dubai"/>
                <w:position w:val="2"/>
                <w:rtl/>
                <w:lang w:bidi="ar-EG"/>
              </w:rPr>
            </w:pPr>
            <w:r w:rsidRPr="00B91377">
              <w:rPr>
                <w:rFonts w:ascii="Dubai" w:hAnsi="Dubai" w:cs="Dubai" w:hint="cs"/>
                <w:position w:val="2"/>
                <w:rtl/>
                <w:lang w:bidi="ar-EG"/>
              </w:rPr>
              <w:t>-</w:t>
            </w:r>
            <w:r w:rsidRPr="00B91377">
              <w:rPr>
                <w:rFonts w:ascii="Dubai" w:hAnsi="Dubai" w:cs="Dubai" w:hint="cs"/>
                <w:position w:val="2"/>
                <w:rtl/>
                <w:lang w:bidi="ar-EG"/>
              </w:rPr>
              <w:tab/>
            </w:r>
            <w:r w:rsidRPr="00B91377">
              <w:rPr>
                <w:rFonts w:ascii="Dubai" w:hAnsi="Dubai" w:cs="Dubai" w:hint="cs"/>
                <w:position w:val="2"/>
                <w:rtl/>
              </w:rPr>
              <w:t>الإدارات</w:t>
            </w:r>
            <w:r w:rsidRPr="00B91377">
              <w:rPr>
                <w:rFonts w:ascii="Dubai" w:hAnsi="Dubai" w:cs="Dubai" w:hint="cs"/>
                <w:position w:val="2"/>
                <w:rtl/>
                <w:lang w:bidi="ar-EG"/>
              </w:rPr>
              <w:t>،</w:t>
            </w:r>
          </w:p>
          <w:p w14:paraId="47E46481" w14:textId="0C74750C" w:rsidR="00716183" w:rsidRPr="00B91377"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Fonts w:ascii="Dubai" w:hAnsi="Dubai" w:cs="Dubai"/>
                <w:position w:val="2"/>
                <w:rtl/>
                <w:lang w:bidi="ar-EG"/>
              </w:rPr>
            </w:pPr>
            <w:r w:rsidRPr="00B91377">
              <w:rPr>
                <w:rFonts w:ascii="Dubai" w:hAnsi="Dubai" w:cs="Dubai" w:hint="cs"/>
                <w:position w:val="2"/>
                <w:rtl/>
                <w:lang w:bidi="ar-EG"/>
              </w:rPr>
              <w:t>-</w:t>
            </w:r>
            <w:r w:rsidRPr="00B91377">
              <w:rPr>
                <w:rFonts w:ascii="Dubai" w:hAnsi="Dubai" w:cs="Dubai" w:hint="cs"/>
                <w:position w:val="2"/>
                <w:rtl/>
                <w:lang w:bidi="ar-EG"/>
              </w:rPr>
              <w:tab/>
            </w:r>
            <w:r w:rsidRPr="00B91377">
              <w:rPr>
                <w:rFonts w:ascii="Dubai" w:hAnsi="Dubai" w:cs="Dubai" w:hint="cs"/>
                <w:position w:val="2"/>
                <w:rtl/>
              </w:rPr>
              <w:t>وكالات</w:t>
            </w:r>
            <w:r w:rsidRPr="00B91377">
              <w:rPr>
                <w:rFonts w:ascii="Dubai" w:hAnsi="Dubai" w:cs="Dubai" w:hint="cs"/>
                <w:position w:val="2"/>
                <w:rtl/>
                <w:lang w:bidi="ar-EG"/>
              </w:rPr>
              <w:t xml:space="preserve"> التشغيل الخاصة المعترف بها،</w:t>
            </w:r>
          </w:p>
          <w:p w14:paraId="03F0E8B8" w14:textId="21C2F2EF" w:rsidR="00716183" w:rsidRPr="00B91377"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Style w:val="Artdef"/>
                <w:rFonts w:ascii="Dubai" w:hAnsi="Dubai" w:cs="Dubai"/>
                <w:position w:val="2"/>
                <w:szCs w:val="20"/>
              </w:rPr>
            </w:pPr>
            <w:r w:rsidRPr="00B91377">
              <w:rPr>
                <w:rFonts w:ascii="Dubai" w:hAnsi="Dubai" w:cs="Dubai" w:hint="cs"/>
                <w:position w:val="2"/>
                <w:rtl/>
                <w:lang w:bidi="ar-EG"/>
              </w:rPr>
              <w:t>-</w:t>
            </w:r>
            <w:r w:rsidRPr="00B91377">
              <w:rPr>
                <w:rFonts w:ascii="Dubai" w:hAnsi="Dubai" w:cs="Dubai" w:hint="cs"/>
                <w:position w:val="2"/>
                <w:rtl/>
                <w:lang w:bidi="ar-EG"/>
              </w:rPr>
              <w:tab/>
            </w:r>
            <w:r w:rsidRPr="00B91377">
              <w:rPr>
                <w:rFonts w:ascii="Dubai" w:hAnsi="Dubai" w:cs="Dubai" w:hint="cs"/>
                <w:position w:val="2"/>
                <w:rtl/>
              </w:rPr>
              <w:t>رئيس</w:t>
            </w:r>
            <w:r w:rsidRPr="00B91377">
              <w:rPr>
                <w:rFonts w:ascii="Dubai" w:hAnsi="Dubai" w:cs="Dubai" w:hint="cs"/>
                <w:position w:val="2"/>
                <w:rtl/>
                <w:lang w:bidi="ar-EG"/>
              </w:rPr>
              <w:t xml:space="preserve"> مجلس إدارة الاتحاد، أو أمينه العام، أو نائب الأمين العام، أو مديري اللجنتين الاستشاريتين الدوليتين، أو أعضاء اللجنة الدولية لتسجيل الترددات، أو غيرهم من ممثلي الاتحاد أو موظفيه المفوضين، بمن فيهم أولئك الذين هم في مهمة رسمية خارج مقر الاتحاد.</w:t>
            </w:r>
          </w:p>
        </w:tc>
        <w:tc>
          <w:tcPr>
            <w:tcW w:w="2410" w:type="dxa"/>
          </w:tcPr>
          <w:p w14:paraId="4C1C8F98" w14:textId="7DDDDBC5"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Cs/>
                <w:position w:val="2"/>
                <w:rtl/>
                <w:lang w:val="ru-RU" w:bidi="ar-EG"/>
              </w:rPr>
            </w:pPr>
            <w:r>
              <w:rPr>
                <w:rFonts w:hint="cs"/>
                <w:position w:val="2"/>
                <w:rtl/>
                <w:lang w:bidi="ar-EG"/>
              </w:rPr>
              <w:t>لا يؤثر على إمكانية التطبيق.</w:t>
            </w:r>
          </w:p>
        </w:tc>
        <w:tc>
          <w:tcPr>
            <w:tcW w:w="2126" w:type="dxa"/>
          </w:tcPr>
          <w:p w14:paraId="7EBD8F42" w14:textId="05FBCA79" w:rsidR="00716183" w:rsidRPr="00B91377" w:rsidRDefault="00716183" w:rsidP="00C511B9">
            <w:pPr>
              <w:tabs>
                <w:tab w:val="clear" w:pos="794"/>
              </w:tabs>
              <w:spacing w:before="40" w:after="40" w:line="280" w:lineRule="exact"/>
              <w:jc w:val="left"/>
              <w:rPr>
                <w:bCs/>
                <w:position w:val="2"/>
                <w:rtl/>
                <w:lang w:val="ru-RU"/>
              </w:rPr>
            </w:pPr>
            <w:r>
              <w:rPr>
                <w:rFonts w:eastAsia="Times New Roman" w:hint="cs"/>
                <w:position w:val="2"/>
                <w:rtl/>
                <w:lang w:val="en-GB" w:eastAsia="en-US" w:bidi="ar-EG"/>
              </w:rPr>
              <w:t xml:space="preserve">لا يؤثر </w:t>
            </w:r>
            <w:r>
              <w:rPr>
                <w:rFonts w:hint="cs"/>
                <w:rtl/>
              </w:rPr>
              <w:t>على</w:t>
            </w:r>
            <w:r>
              <w:rPr>
                <w:rFonts w:eastAsia="Times New Roman" w:hint="cs"/>
                <w:position w:val="2"/>
                <w:rtl/>
                <w:lang w:val="en-GB" w:eastAsia="en-US" w:bidi="ar-EG"/>
              </w:rPr>
              <w:t xml:space="preserve"> المرونة.</w:t>
            </w:r>
          </w:p>
        </w:tc>
        <w:tc>
          <w:tcPr>
            <w:tcW w:w="1842" w:type="dxa"/>
          </w:tcPr>
          <w:p w14:paraId="492DDD66" w14:textId="268D898B"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sidRPr="00360390">
              <w:rPr>
                <w:rFonts w:eastAsia="Times New Roman" w:hint="cs"/>
                <w:position w:val="2"/>
                <w:rtl/>
                <w:lang w:val="en-GB" w:eastAsia="en-US" w:bidi="ar-EG"/>
              </w:rPr>
              <w:t xml:space="preserve">التعريف الوارد في الرقم </w:t>
            </w:r>
            <w:r>
              <w:rPr>
                <w:rFonts w:eastAsia="Times New Roman" w:hint="cs"/>
                <w:position w:val="2"/>
                <w:rtl/>
                <w:lang w:val="en-GB" w:eastAsia="en-US" w:bidi="ar-EG"/>
              </w:rPr>
              <w:t>20</w:t>
            </w:r>
            <w:r w:rsidRPr="00360390">
              <w:rPr>
                <w:rFonts w:eastAsia="Times New Roman" w:hint="cs"/>
                <w:position w:val="2"/>
                <w:rtl/>
                <w:lang w:val="en-GB" w:eastAsia="en-US" w:bidi="ar-EG"/>
              </w:rPr>
              <w:t xml:space="preserve"> من لوائح 2012 يتفق مع التعريف الوارد في الملحق بدستور الاتحاد (الرقم 10</w:t>
            </w:r>
            <w:r>
              <w:rPr>
                <w:rFonts w:eastAsia="Times New Roman" w:hint="cs"/>
                <w:position w:val="2"/>
                <w:rtl/>
                <w:lang w:val="en-GB" w:eastAsia="en-US" w:bidi="ar-EG"/>
              </w:rPr>
              <w:t>06</w:t>
            </w:r>
            <w:r w:rsidRPr="00360390">
              <w:rPr>
                <w:rFonts w:eastAsia="Times New Roman" w:hint="cs"/>
                <w:position w:val="2"/>
                <w:rtl/>
                <w:lang w:val="en-GB" w:eastAsia="en-US" w:bidi="ar-EG"/>
              </w:rPr>
              <w:t>)، بينما نص الرقم 1</w:t>
            </w:r>
            <w:r>
              <w:rPr>
                <w:rFonts w:eastAsia="Times New Roman" w:hint="cs"/>
                <w:position w:val="2"/>
                <w:rtl/>
                <w:lang w:val="en-GB" w:eastAsia="en-US" w:bidi="ar-EG"/>
              </w:rPr>
              <w:t>7</w:t>
            </w:r>
            <w:r w:rsidRPr="00360390">
              <w:rPr>
                <w:rFonts w:eastAsia="Times New Roman" w:hint="cs"/>
                <w:position w:val="2"/>
                <w:rtl/>
                <w:lang w:val="en-GB" w:eastAsia="en-US" w:bidi="ar-EG"/>
              </w:rPr>
              <w:t xml:space="preserve"> من لوائح 1988 لا يتفق تماماً مع التعريف الوارد في الملحق بدستور الاتحاد</w:t>
            </w:r>
            <w:r>
              <w:rPr>
                <w:rFonts w:eastAsia="Times New Roman" w:hint="cs"/>
                <w:position w:val="2"/>
                <w:rtl/>
                <w:lang w:val="en-GB" w:eastAsia="en-US" w:bidi="ar-EG"/>
              </w:rPr>
              <w:t>. والرقم 19 من لوائح 2012 يمكن الاستعاضة عنه بإحالة مناسبة إلى الدستور.</w:t>
            </w:r>
          </w:p>
        </w:tc>
      </w:tr>
      <w:tr w:rsidR="00716183" w:rsidRPr="00B91377" w14:paraId="599E2477" w14:textId="77777777" w:rsidTr="00C511B9">
        <w:tc>
          <w:tcPr>
            <w:tcW w:w="873" w:type="dxa"/>
            <w:vMerge/>
            <w:vAlign w:val="center"/>
          </w:tcPr>
          <w:p w14:paraId="02C8BA3A"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699CF485" w14:textId="77777777" w:rsidR="00716183" w:rsidRPr="00B91377" w:rsidRDefault="00716183" w:rsidP="00C511B9">
            <w:pPr>
              <w:pStyle w:val="enumlev10"/>
              <w:tabs>
                <w:tab w:val="clear" w:pos="794"/>
                <w:tab w:val="clear" w:pos="1191"/>
                <w:tab w:val="clear" w:pos="1588"/>
                <w:tab w:val="clear" w:pos="1985"/>
                <w:tab w:val="clear" w:pos="2608"/>
                <w:tab w:val="clear" w:pos="3345"/>
              </w:tabs>
              <w:bidi/>
              <w:spacing w:before="40" w:after="40" w:line="280" w:lineRule="exact"/>
              <w:ind w:left="0" w:firstLine="0"/>
              <w:rPr>
                <w:rStyle w:val="Artdef"/>
                <w:rFonts w:ascii="Dubai" w:eastAsiaTheme="minorEastAsia" w:hAnsi="Dubai" w:cs="Dubai"/>
                <w:position w:val="2"/>
                <w:szCs w:val="20"/>
                <w:highlight w:val="yellow"/>
                <w:lang w:val="ru-RU"/>
              </w:rPr>
            </w:pPr>
          </w:p>
        </w:tc>
        <w:tc>
          <w:tcPr>
            <w:tcW w:w="3362" w:type="dxa"/>
          </w:tcPr>
          <w:p w14:paraId="22E9BDE7" w14:textId="7777777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
                <w:bCs/>
                <w:position w:val="2"/>
                <w:rtl/>
                <w:lang w:bidi="ar-EG"/>
              </w:rPr>
            </w:pPr>
            <w:r w:rsidRPr="00B91377">
              <w:rPr>
                <w:rStyle w:val="Artdef"/>
                <w:rFonts w:ascii="Dubai" w:hAnsi="Dubai" w:cs="Dubai"/>
                <w:position w:val="2"/>
                <w:szCs w:val="20"/>
              </w:rPr>
              <w:t>18</w:t>
            </w:r>
            <w:r w:rsidRPr="00B91377">
              <w:rPr>
                <w:rFonts w:hint="cs"/>
                <w:position w:val="2"/>
                <w:rtl/>
                <w:lang w:bidi="ar-EG"/>
              </w:rPr>
              <w:tab/>
            </w:r>
            <w:r w:rsidRPr="00B91377">
              <w:rPr>
                <w:b/>
                <w:bCs/>
                <w:position w:val="2"/>
                <w:lang w:bidi="ar-EG"/>
              </w:rPr>
              <w:t>5.2</w:t>
            </w:r>
            <w:r w:rsidRPr="00B91377">
              <w:rPr>
                <w:rFonts w:hint="cs"/>
                <w:b/>
                <w:bCs/>
                <w:position w:val="2"/>
                <w:rtl/>
                <w:lang w:bidi="ar-EG"/>
              </w:rPr>
              <w:tab/>
              <w:t>اتصال ذو امتياز</w:t>
            </w:r>
          </w:p>
          <w:p w14:paraId="7C270422" w14:textId="77777777" w:rsidR="00716183" w:rsidRPr="00B91377" w:rsidRDefault="00716183" w:rsidP="00C511B9">
            <w:pPr>
              <w:tabs>
                <w:tab w:val="clear" w:pos="794"/>
              </w:tabs>
              <w:spacing w:before="40" w:after="40" w:line="280" w:lineRule="exact"/>
              <w:jc w:val="left"/>
              <w:rPr>
                <w:position w:val="2"/>
                <w:rtl/>
                <w:lang w:bidi="ar-EG"/>
              </w:rPr>
            </w:pPr>
            <w:r w:rsidRPr="00B91377">
              <w:rPr>
                <w:rStyle w:val="Artdef"/>
                <w:rFonts w:ascii="Dubai" w:hAnsi="Dubai" w:cs="Dubai"/>
                <w:position w:val="2"/>
                <w:szCs w:val="20"/>
              </w:rPr>
              <w:t>19</w:t>
            </w:r>
            <w:r w:rsidRPr="00B91377">
              <w:rPr>
                <w:rFonts w:hint="cs"/>
                <w:position w:val="2"/>
                <w:rtl/>
                <w:lang w:bidi="ar-EG"/>
              </w:rPr>
              <w:tab/>
            </w:r>
            <w:r w:rsidRPr="00B91377">
              <w:rPr>
                <w:position w:val="2"/>
                <w:lang w:bidi="ar-EG"/>
              </w:rPr>
              <w:t>1.5.2</w:t>
            </w:r>
            <w:r w:rsidRPr="00B91377">
              <w:rPr>
                <w:rFonts w:hint="cs"/>
                <w:position w:val="2"/>
                <w:rtl/>
                <w:lang w:bidi="ar-EG"/>
              </w:rPr>
              <w:tab/>
              <w:t>اتصال يمكن أن يتم تبادله أثناء:</w:t>
            </w:r>
          </w:p>
          <w:p w14:paraId="7FD6758C" w14:textId="2CC78B39" w:rsidR="00716183" w:rsidRPr="00B91377"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Fonts w:ascii="Dubai" w:hAnsi="Dubai" w:cs="Dubai"/>
                <w:position w:val="2"/>
                <w:rtl/>
                <w:lang w:bidi="ar-EG"/>
              </w:rPr>
            </w:pPr>
            <w:r w:rsidRPr="00B91377">
              <w:rPr>
                <w:rFonts w:ascii="Dubai" w:hAnsi="Dubai" w:cs="Dubai" w:hint="cs"/>
                <w:position w:val="2"/>
                <w:rtl/>
                <w:lang w:bidi="ar-EG"/>
              </w:rPr>
              <w:t>-</w:t>
            </w:r>
            <w:r w:rsidRPr="00B91377">
              <w:rPr>
                <w:rFonts w:ascii="Dubai" w:hAnsi="Dubai" w:cs="Dubai" w:hint="cs"/>
                <w:position w:val="2"/>
                <w:rtl/>
                <w:lang w:bidi="ar-EG"/>
              </w:rPr>
              <w:tab/>
              <w:t>دورات مجلس إدارة الاتحاد الدولي للاتصالات،</w:t>
            </w:r>
          </w:p>
          <w:p w14:paraId="2991173D" w14:textId="77777777" w:rsidR="00716183"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position w:val="2"/>
                <w:rtl/>
                <w:lang w:bidi="ar-EG"/>
              </w:rPr>
            </w:pPr>
            <w:r w:rsidRPr="00B91377">
              <w:rPr>
                <w:rFonts w:ascii="Dubai" w:hAnsi="Dubai" w:cs="Dubai" w:hint="cs"/>
                <w:position w:val="2"/>
                <w:rtl/>
                <w:lang w:bidi="ar-EG"/>
              </w:rPr>
              <w:lastRenderedPageBreak/>
              <w:t>-</w:t>
            </w:r>
            <w:r w:rsidRPr="00B91377">
              <w:rPr>
                <w:rFonts w:ascii="Dubai" w:hAnsi="Dubai" w:cs="Dubai" w:hint="cs"/>
                <w:position w:val="2"/>
                <w:rtl/>
                <w:lang w:bidi="ar-EG"/>
              </w:rPr>
              <w:tab/>
            </w:r>
            <w:r w:rsidRPr="00B91377">
              <w:rPr>
                <w:rFonts w:ascii="Dubai" w:hAnsi="Dubai" w:cs="Dubai" w:hint="cs"/>
                <w:position w:val="2"/>
                <w:rtl/>
              </w:rPr>
              <w:t>مؤتمرات</w:t>
            </w:r>
            <w:r w:rsidRPr="00B91377">
              <w:rPr>
                <w:rFonts w:ascii="Dubai" w:hAnsi="Dubai" w:cs="Dubai" w:hint="cs"/>
                <w:position w:val="2"/>
                <w:rtl/>
                <w:lang w:bidi="ar-EG"/>
              </w:rPr>
              <w:t xml:space="preserve"> واجتماعات الاتحاد الدولي للاتصالات</w:t>
            </w:r>
          </w:p>
          <w:p w14:paraId="455D8E06" w14:textId="3E354CB6" w:rsidR="00716183" w:rsidRPr="00B91377" w:rsidRDefault="00716183" w:rsidP="00C511B9">
            <w:pPr>
              <w:tabs>
                <w:tab w:val="clear" w:pos="794"/>
              </w:tabs>
              <w:spacing w:before="40" w:after="40" w:line="280" w:lineRule="exact"/>
              <w:jc w:val="left"/>
              <w:rPr>
                <w:rStyle w:val="Artdef"/>
                <w:rFonts w:ascii="Dubai" w:hAnsi="Dubai" w:cs="Dubai"/>
                <w:position w:val="2"/>
                <w:szCs w:val="20"/>
              </w:rPr>
            </w:pPr>
            <w:r w:rsidRPr="00B91377">
              <w:rPr>
                <w:rFonts w:hint="cs"/>
                <w:position w:val="2"/>
                <w:rtl/>
                <w:lang w:bidi="ar-EG"/>
              </w:rPr>
              <w:t>بين ممثلي أعضاء مجلس الإدارة، وأعضاء الوفود، وكبار موظفي الأجهزة الدائمة للاتحاد ومعاونيهم المفوضين المشتركين في</w:t>
            </w:r>
            <w:r w:rsidRPr="00B91377">
              <w:rPr>
                <w:rFonts w:hint="eastAsia"/>
                <w:position w:val="2"/>
                <w:rtl/>
                <w:lang w:bidi="ar-EG"/>
              </w:rPr>
              <w:t> </w:t>
            </w:r>
            <w:r w:rsidRPr="00B91377">
              <w:rPr>
                <w:rFonts w:hint="cs"/>
                <w:position w:val="2"/>
                <w:rtl/>
                <w:lang w:bidi="ar-EG"/>
              </w:rPr>
              <w:t>مؤتمرات واجتماعات الاتحاد الدولي للاتصالات من جهة، وإدارتهم أو وكالتهم الخاصة المعترف بها أو الاتحاد الدولي للاتصالات من جهة أخرى، ويكون متعلقاً إما بالمسائل التي يعالجها مجلس الإدارة ومؤتمرات الاتحاد الدولي للاتصالات واجتماعاته، وإما بالاتصالات العمومية الدولية.</w:t>
            </w:r>
          </w:p>
        </w:tc>
        <w:tc>
          <w:tcPr>
            <w:tcW w:w="2410" w:type="dxa"/>
          </w:tcPr>
          <w:p w14:paraId="311E68C1" w14:textId="77777777"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p>
        </w:tc>
        <w:tc>
          <w:tcPr>
            <w:tcW w:w="2126" w:type="dxa"/>
          </w:tcPr>
          <w:p w14:paraId="76A56F27" w14:textId="77777777"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p>
        </w:tc>
        <w:tc>
          <w:tcPr>
            <w:tcW w:w="1842" w:type="dxa"/>
          </w:tcPr>
          <w:p w14:paraId="43A63077" w14:textId="75587B9B"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هذا الرقم من لوائح 1988 لم يعد له علاقة ولا يستعمل في لوائح 2012.</w:t>
            </w:r>
          </w:p>
        </w:tc>
      </w:tr>
      <w:tr w:rsidR="00716183" w:rsidRPr="00B91377" w14:paraId="6F4098D1" w14:textId="77777777" w:rsidTr="00C511B9">
        <w:tc>
          <w:tcPr>
            <w:tcW w:w="873" w:type="dxa"/>
            <w:vMerge/>
            <w:vAlign w:val="center"/>
          </w:tcPr>
          <w:p w14:paraId="61177361"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5BB23DDB" w14:textId="77777777" w:rsidR="00716183" w:rsidRPr="00B91377" w:rsidRDefault="00716183" w:rsidP="00C511B9">
            <w:pPr>
              <w:pStyle w:val="enumlev10"/>
              <w:tabs>
                <w:tab w:val="clear" w:pos="794"/>
                <w:tab w:val="clear" w:pos="1191"/>
                <w:tab w:val="clear" w:pos="1588"/>
                <w:tab w:val="clear" w:pos="1985"/>
                <w:tab w:val="clear" w:pos="2608"/>
                <w:tab w:val="clear" w:pos="3345"/>
              </w:tabs>
              <w:bidi/>
              <w:spacing w:before="40" w:after="40" w:line="280" w:lineRule="exact"/>
              <w:ind w:left="0" w:firstLine="0"/>
              <w:rPr>
                <w:rStyle w:val="Artdef"/>
                <w:rFonts w:ascii="Dubai" w:eastAsiaTheme="minorEastAsia" w:hAnsi="Dubai" w:cs="Dubai"/>
                <w:position w:val="2"/>
                <w:szCs w:val="20"/>
                <w:highlight w:val="yellow"/>
                <w:lang w:val="ru-RU"/>
              </w:rPr>
            </w:pPr>
          </w:p>
        </w:tc>
        <w:tc>
          <w:tcPr>
            <w:tcW w:w="3362" w:type="dxa"/>
          </w:tcPr>
          <w:p w14:paraId="5FFBF0CB" w14:textId="1C338CFA"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20</w:t>
            </w:r>
            <w:r w:rsidRPr="00B91377">
              <w:rPr>
                <w:rFonts w:hint="cs"/>
                <w:position w:val="2"/>
                <w:rtl/>
                <w:lang w:bidi="ar-EG"/>
              </w:rPr>
              <w:tab/>
            </w:r>
            <w:r w:rsidRPr="00B91377">
              <w:rPr>
                <w:position w:val="2"/>
                <w:lang w:bidi="ar-EG"/>
              </w:rPr>
              <w:t>2.5.2</w:t>
            </w:r>
            <w:r w:rsidRPr="00B91377">
              <w:rPr>
                <w:rFonts w:hint="cs"/>
                <w:position w:val="2"/>
                <w:rtl/>
                <w:lang w:bidi="ar-EG"/>
              </w:rPr>
              <w:tab/>
              <w:t>اتصال خاص يمكن أن يتم تبادله أثناء دورات مجلس إدارة الاتحاد الدولي للاتصالات ومؤتمراته واجتماعاته، من قِبل ممثلي أعضاء مجلس الإدارة، وأعضاء الوفود، وكبار موظفي الأجهزة الدائمة للاتحاد المشتركين في</w:t>
            </w:r>
            <w:r w:rsidRPr="00B91377">
              <w:rPr>
                <w:rFonts w:hint="eastAsia"/>
                <w:position w:val="2"/>
                <w:rtl/>
                <w:lang w:bidi="ar-EG"/>
              </w:rPr>
              <w:t> </w:t>
            </w:r>
            <w:r w:rsidRPr="00B91377">
              <w:rPr>
                <w:rFonts w:hint="cs"/>
                <w:position w:val="2"/>
                <w:rtl/>
                <w:lang w:bidi="ar-EG"/>
              </w:rPr>
              <w: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t>
            </w:r>
          </w:p>
        </w:tc>
        <w:tc>
          <w:tcPr>
            <w:tcW w:w="2410" w:type="dxa"/>
          </w:tcPr>
          <w:p w14:paraId="5F518DB6" w14:textId="77777777"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p>
        </w:tc>
        <w:tc>
          <w:tcPr>
            <w:tcW w:w="2126" w:type="dxa"/>
          </w:tcPr>
          <w:p w14:paraId="56B66385" w14:textId="77777777"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p>
        </w:tc>
        <w:tc>
          <w:tcPr>
            <w:tcW w:w="1842" w:type="dxa"/>
          </w:tcPr>
          <w:p w14:paraId="2E14CE71" w14:textId="023EAE92"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هذا الرقم من لوائح 1988 لم يعد له علاقة ولا يستعمل في لوائح 2012.</w:t>
            </w:r>
          </w:p>
        </w:tc>
      </w:tr>
      <w:tr w:rsidR="00716183" w:rsidRPr="00B91377" w14:paraId="51092212" w14:textId="77777777" w:rsidTr="00C511B9">
        <w:tc>
          <w:tcPr>
            <w:tcW w:w="873" w:type="dxa"/>
            <w:vMerge/>
            <w:vAlign w:val="center"/>
          </w:tcPr>
          <w:p w14:paraId="4F6A8FA9"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461628A0" w14:textId="666CFF8D" w:rsidR="00716183" w:rsidRPr="00B91377" w:rsidRDefault="00716183" w:rsidP="00C511B9">
            <w:pPr>
              <w:pStyle w:val="enumlev10"/>
              <w:tabs>
                <w:tab w:val="clear" w:pos="794"/>
                <w:tab w:val="clear" w:pos="1191"/>
                <w:tab w:val="clear" w:pos="1588"/>
                <w:tab w:val="clear" w:pos="1985"/>
                <w:tab w:val="clear" w:pos="2608"/>
                <w:tab w:val="clear" w:pos="3345"/>
              </w:tabs>
              <w:bidi/>
              <w:spacing w:before="40" w:after="40" w:line="280" w:lineRule="exact"/>
              <w:ind w:left="0" w:firstLine="0"/>
              <w:rPr>
                <w:rStyle w:val="Artdef"/>
                <w:rFonts w:ascii="Dubai" w:eastAsiaTheme="minorEastAsia" w:hAnsi="Dubai" w:cs="Dubai"/>
                <w:position w:val="2"/>
                <w:szCs w:val="20"/>
                <w:highlight w:val="yellow"/>
                <w:lang w:val="ru-RU"/>
              </w:rPr>
            </w:pPr>
            <w:r w:rsidRPr="00B91377">
              <w:rPr>
                <w:rStyle w:val="Artdef"/>
                <w:rFonts w:ascii="Dubai" w:hAnsi="Dubai" w:cs="Dubai"/>
                <w:position w:val="2"/>
                <w:szCs w:val="20"/>
                <w:lang w:val="ru-RU"/>
              </w:rPr>
              <w:t>21</w:t>
            </w:r>
            <w:r w:rsidRPr="00B91377">
              <w:rPr>
                <w:rFonts w:ascii="Dubai" w:hAnsi="Dubai" w:cs="Dubai"/>
                <w:position w:val="2"/>
                <w:lang w:val="ru-RU"/>
              </w:rPr>
              <w:tab/>
            </w:r>
            <w:r w:rsidRPr="00B91377">
              <w:rPr>
                <w:rFonts w:ascii="Dubai" w:hAnsi="Dubai" w:cs="Dubai" w:hint="cs"/>
                <w:position w:val="2"/>
                <w:rtl/>
                <w:lang w:bidi="ar-EG"/>
              </w:rPr>
              <w:tab/>
            </w:r>
            <w:r w:rsidRPr="00B91377">
              <w:rPr>
                <w:rFonts w:ascii="Dubai" w:hAnsi="Dubai" w:cs="Dubai" w:hint="cs"/>
                <w:i/>
                <w:iCs/>
                <w:spacing w:val="-2"/>
                <w:position w:val="2"/>
                <w:rtl/>
                <w:lang w:bidi="ar-EG"/>
              </w:rPr>
              <w:t>طريق دولي</w:t>
            </w:r>
            <w:r w:rsidRPr="00B91377">
              <w:rPr>
                <w:rFonts w:ascii="Dubai" w:hAnsi="Dubai" w:cs="Dubai" w:hint="cs"/>
                <w:spacing w:val="-2"/>
                <w:position w:val="2"/>
                <w:rtl/>
                <w:lang w:bidi="ar-EG"/>
              </w:rPr>
              <w:t xml:space="preserve">: مجموعة الوسائل والمنشآت التقنية الواقعة في بلدان مختلفة والمستخدمة لتسيير حركة الاتصالات بين مركزين أو مكتبين </w:t>
            </w:r>
            <w:proofErr w:type="spellStart"/>
            <w:r w:rsidRPr="00B91377">
              <w:rPr>
                <w:rFonts w:ascii="Dubai" w:hAnsi="Dubai" w:cs="Dubai" w:hint="cs"/>
                <w:spacing w:val="-2"/>
                <w:position w:val="2"/>
                <w:rtl/>
                <w:lang w:bidi="ar-EG"/>
              </w:rPr>
              <w:t>انتهائيين</w:t>
            </w:r>
            <w:proofErr w:type="spellEnd"/>
            <w:r w:rsidRPr="00B91377">
              <w:rPr>
                <w:rFonts w:ascii="Dubai" w:hAnsi="Dubai" w:cs="Dubai" w:hint="cs"/>
                <w:spacing w:val="-2"/>
                <w:position w:val="2"/>
                <w:rtl/>
                <w:lang w:bidi="ar-EG"/>
              </w:rPr>
              <w:t xml:space="preserve"> دوليين للاتصالات.</w:t>
            </w:r>
          </w:p>
        </w:tc>
        <w:tc>
          <w:tcPr>
            <w:tcW w:w="3362" w:type="dxa"/>
          </w:tcPr>
          <w:p w14:paraId="5B2160FC" w14:textId="7E94BD74"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21</w:t>
            </w:r>
            <w:r w:rsidRPr="00B91377">
              <w:rPr>
                <w:rFonts w:hint="cs"/>
                <w:position w:val="2"/>
                <w:rtl/>
                <w:lang w:bidi="ar-EG"/>
              </w:rPr>
              <w:tab/>
            </w:r>
            <w:r w:rsidRPr="00B91377">
              <w:rPr>
                <w:position w:val="2"/>
                <w:lang w:bidi="ar-EG"/>
              </w:rPr>
              <w:t>6.2</w:t>
            </w:r>
            <w:r w:rsidRPr="00B91377">
              <w:rPr>
                <w:rFonts w:hint="cs"/>
                <w:position w:val="2"/>
                <w:rtl/>
                <w:lang w:bidi="ar-EG"/>
              </w:rPr>
              <w:tab/>
            </w:r>
            <w:r w:rsidRPr="00B91377">
              <w:rPr>
                <w:rFonts w:hint="cs"/>
                <w:i/>
                <w:iCs/>
                <w:position w:val="2"/>
                <w:rtl/>
                <w:lang w:bidi="ar-EG"/>
              </w:rPr>
              <w:t>طريق دولي</w:t>
            </w:r>
            <w:r w:rsidRPr="00B91377">
              <w:rPr>
                <w:rFonts w:hint="cs"/>
                <w:position w:val="2"/>
                <w:rtl/>
                <w:lang w:bidi="ar-EG"/>
              </w:rPr>
              <w:t xml:space="preserve">: مجموعة الوسائل التقنية، الواقعة في بلدان مختلفة والمستخدمة لتسيير حركة الاتصالات بين مركزين أو مكتبين </w:t>
            </w:r>
            <w:proofErr w:type="spellStart"/>
            <w:r w:rsidRPr="00B91377">
              <w:rPr>
                <w:rFonts w:hint="cs"/>
                <w:position w:val="2"/>
                <w:rtl/>
                <w:lang w:bidi="ar-EG"/>
              </w:rPr>
              <w:t>انتهائيين</w:t>
            </w:r>
            <w:proofErr w:type="spellEnd"/>
            <w:r w:rsidRPr="00B91377">
              <w:rPr>
                <w:rFonts w:hint="cs"/>
                <w:position w:val="2"/>
                <w:rtl/>
                <w:lang w:bidi="ar-EG"/>
              </w:rPr>
              <w:t xml:space="preserve"> دوليين للاتصالات.</w:t>
            </w:r>
          </w:p>
        </w:tc>
        <w:tc>
          <w:tcPr>
            <w:tcW w:w="2410" w:type="dxa"/>
          </w:tcPr>
          <w:p w14:paraId="2A927BBD" w14:textId="70C790AB"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hint="cs"/>
                <w:position w:val="2"/>
                <w:rtl/>
                <w:lang w:bidi="ar-EG"/>
              </w:rPr>
              <w:t>لا يؤثر على إمكانية التطبيق</w:t>
            </w:r>
            <w:r>
              <w:rPr>
                <w:rFonts w:eastAsia="Times New Roman" w:hint="cs"/>
                <w:position w:val="2"/>
                <w:rtl/>
                <w:lang w:val="en-GB" w:eastAsia="en-US" w:bidi="ar-EG"/>
              </w:rPr>
              <w:t>.</w:t>
            </w:r>
          </w:p>
        </w:tc>
        <w:tc>
          <w:tcPr>
            <w:tcW w:w="2126" w:type="dxa"/>
          </w:tcPr>
          <w:p w14:paraId="50A1D37B" w14:textId="1F5AFEDF"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 xml:space="preserve">لا يؤثر </w:t>
            </w:r>
            <w:r>
              <w:rPr>
                <w:rFonts w:hint="cs"/>
                <w:rtl/>
              </w:rPr>
              <w:t>على</w:t>
            </w:r>
            <w:r>
              <w:rPr>
                <w:rFonts w:eastAsia="Times New Roman" w:hint="cs"/>
                <w:position w:val="2"/>
                <w:rtl/>
                <w:lang w:val="en-GB" w:eastAsia="en-US" w:bidi="ar-EG"/>
              </w:rPr>
              <w:t xml:space="preserve"> المرونة.</w:t>
            </w:r>
          </w:p>
        </w:tc>
        <w:tc>
          <w:tcPr>
            <w:tcW w:w="1842" w:type="dxa"/>
          </w:tcPr>
          <w:p w14:paraId="6B3AFD02" w14:textId="0C4E4C2D"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الرقم 21 من لوائح 2012 ذو أهمية ويستعمل مصطلحات حديثة</w:t>
            </w:r>
          </w:p>
        </w:tc>
      </w:tr>
      <w:tr w:rsidR="00716183" w:rsidRPr="00B91377" w14:paraId="042E4D2A" w14:textId="77777777" w:rsidTr="00C511B9">
        <w:tc>
          <w:tcPr>
            <w:tcW w:w="873" w:type="dxa"/>
            <w:vMerge/>
            <w:vAlign w:val="center"/>
          </w:tcPr>
          <w:p w14:paraId="6488E2C5"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72708012" w14:textId="7F530884" w:rsidR="00716183" w:rsidRPr="00641C47" w:rsidRDefault="00716183" w:rsidP="00C511B9">
            <w:pPr>
              <w:pStyle w:val="enumlev10"/>
              <w:tabs>
                <w:tab w:val="clear" w:pos="794"/>
                <w:tab w:val="clear" w:pos="1191"/>
                <w:tab w:val="clear" w:pos="1588"/>
                <w:tab w:val="clear" w:pos="1985"/>
                <w:tab w:val="clear" w:pos="2608"/>
                <w:tab w:val="clear" w:pos="3345"/>
              </w:tabs>
              <w:bidi/>
              <w:spacing w:before="40" w:after="40" w:line="280" w:lineRule="exact"/>
              <w:ind w:left="0" w:firstLine="0"/>
              <w:rPr>
                <w:rStyle w:val="Artdef"/>
                <w:rFonts w:ascii="Dubai" w:hAnsi="Dubai" w:cs="Dubai"/>
                <w:position w:val="2"/>
                <w:szCs w:val="20"/>
                <w:lang w:val="ru-RU"/>
              </w:rPr>
            </w:pPr>
            <w:r w:rsidRPr="00641C47">
              <w:rPr>
                <w:rStyle w:val="Artdef"/>
                <w:rFonts w:ascii="Dubai" w:hAnsi="Dubai" w:cs="Dubai"/>
                <w:position w:val="2"/>
                <w:szCs w:val="20"/>
                <w:lang w:val="ru-RU"/>
              </w:rPr>
              <w:t>22</w:t>
            </w:r>
            <w:r w:rsidRPr="00641C47">
              <w:rPr>
                <w:rFonts w:ascii="Dubai" w:hAnsi="Dubai" w:cs="Dubai"/>
                <w:position w:val="2"/>
                <w:lang w:val="ru-RU"/>
              </w:rPr>
              <w:tab/>
            </w:r>
            <w:r w:rsidRPr="00641C47">
              <w:rPr>
                <w:rFonts w:ascii="Dubai" w:hAnsi="Dubai" w:cs="Dubai"/>
                <w:position w:val="2"/>
                <w:lang w:bidi="ar-EG"/>
              </w:rPr>
              <w:t>7.2</w:t>
            </w:r>
            <w:r w:rsidRPr="00641C47">
              <w:rPr>
                <w:rFonts w:ascii="Dubai" w:hAnsi="Dubai" w:cs="Dubai" w:hint="cs"/>
                <w:position w:val="2"/>
                <w:rtl/>
                <w:lang w:bidi="ar-EG"/>
              </w:rPr>
              <w:tab/>
            </w:r>
            <w:r w:rsidRPr="00641C47">
              <w:rPr>
                <w:rFonts w:ascii="Dubai" w:hAnsi="Dubai" w:cs="Dubai" w:hint="cs"/>
                <w:i/>
                <w:iCs/>
                <w:position w:val="2"/>
                <w:rtl/>
                <w:lang w:bidi="ar-EG"/>
              </w:rPr>
              <w:t>علاقة</w:t>
            </w:r>
            <w:r w:rsidRPr="00641C47">
              <w:rPr>
                <w:rFonts w:ascii="Dubai" w:hAnsi="Dubai" w:cs="Dubai" w:hint="cs"/>
                <w:position w:val="2"/>
                <w:rtl/>
                <w:lang w:bidi="ar-EG"/>
              </w:rPr>
              <w:t xml:space="preserve">: تبادل للحركة بين بلدين </w:t>
            </w:r>
            <w:proofErr w:type="spellStart"/>
            <w:r w:rsidRPr="00641C47">
              <w:rPr>
                <w:rFonts w:ascii="Dubai" w:hAnsi="Dubai" w:cs="Dubai" w:hint="cs"/>
                <w:position w:val="2"/>
                <w:rtl/>
                <w:lang w:bidi="ar-EG"/>
              </w:rPr>
              <w:t>انتهائيين</w:t>
            </w:r>
            <w:proofErr w:type="spellEnd"/>
            <w:r w:rsidRPr="00641C47">
              <w:rPr>
                <w:rFonts w:ascii="Dubai" w:hAnsi="Dubai" w:cs="Dubai" w:hint="cs"/>
                <w:position w:val="2"/>
                <w:rtl/>
                <w:lang w:bidi="ar-EG"/>
              </w:rPr>
              <w:t xml:space="preserve"> يتعلق دائماً بخدمة محددة، عندما يوجد بين وكالات التشغيل المرخص لها التابعة</w:t>
            </w:r>
            <w:r w:rsidRPr="00641C47">
              <w:rPr>
                <w:rFonts w:ascii="Dubai" w:hAnsi="Dubai" w:cs="Dubai" w:hint="eastAsia"/>
                <w:position w:val="2"/>
                <w:rtl/>
                <w:lang w:bidi="ar-EG"/>
              </w:rPr>
              <w:t> </w:t>
            </w:r>
            <w:r w:rsidRPr="00641C47">
              <w:rPr>
                <w:rFonts w:ascii="Dubai" w:hAnsi="Dubai" w:cs="Dubai" w:hint="cs"/>
                <w:position w:val="2"/>
                <w:rtl/>
                <w:lang w:bidi="ar-EG"/>
              </w:rPr>
              <w:t>لهما:</w:t>
            </w:r>
          </w:p>
        </w:tc>
        <w:tc>
          <w:tcPr>
            <w:tcW w:w="3362" w:type="dxa"/>
          </w:tcPr>
          <w:p w14:paraId="60EE30F1" w14:textId="2F7A9C00"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Style w:val="Artdef"/>
                <w:rFonts w:ascii="Dubai" w:hAnsi="Dubai" w:cs="Dubai"/>
                <w:position w:val="2"/>
                <w:szCs w:val="20"/>
              </w:rPr>
            </w:pPr>
            <w:r w:rsidRPr="00B91377">
              <w:rPr>
                <w:rStyle w:val="Artdef"/>
                <w:rFonts w:ascii="Dubai" w:hAnsi="Dubai" w:cs="Dubai"/>
                <w:position w:val="2"/>
                <w:szCs w:val="20"/>
              </w:rPr>
              <w:t>22</w:t>
            </w:r>
            <w:r w:rsidRPr="00B91377">
              <w:rPr>
                <w:rFonts w:hint="cs"/>
                <w:position w:val="2"/>
                <w:rtl/>
                <w:lang w:bidi="ar-EG"/>
              </w:rPr>
              <w:tab/>
            </w:r>
            <w:r w:rsidRPr="00B91377">
              <w:rPr>
                <w:position w:val="2"/>
                <w:lang w:bidi="ar-EG"/>
              </w:rPr>
              <w:t>7.2</w:t>
            </w:r>
            <w:r w:rsidRPr="00B91377">
              <w:rPr>
                <w:rFonts w:hint="cs"/>
                <w:position w:val="2"/>
                <w:rtl/>
                <w:lang w:bidi="ar-EG"/>
              </w:rPr>
              <w:tab/>
            </w:r>
            <w:r w:rsidRPr="00B91377">
              <w:rPr>
                <w:rFonts w:hint="cs"/>
                <w:i/>
                <w:iCs/>
                <w:position w:val="2"/>
                <w:rtl/>
                <w:lang w:bidi="ar-EG"/>
              </w:rPr>
              <w:t>علاقة</w:t>
            </w:r>
            <w:r w:rsidRPr="00B91377">
              <w:rPr>
                <w:rFonts w:hint="cs"/>
                <w:position w:val="2"/>
                <w:rtl/>
                <w:lang w:bidi="ar-EG"/>
              </w:rPr>
              <w:t xml:space="preserve">: تبادل للحركة بين بلدين </w:t>
            </w:r>
            <w:proofErr w:type="spellStart"/>
            <w:r w:rsidRPr="00B91377">
              <w:rPr>
                <w:rFonts w:hint="cs"/>
                <w:position w:val="2"/>
                <w:rtl/>
                <w:lang w:bidi="ar-EG"/>
              </w:rPr>
              <w:t>انتهائيين</w:t>
            </w:r>
            <w:proofErr w:type="spellEnd"/>
            <w:r w:rsidRPr="00B91377">
              <w:rPr>
                <w:rFonts w:hint="cs"/>
                <w:position w:val="2"/>
                <w:rtl/>
                <w:lang w:bidi="ar-EG"/>
              </w:rPr>
              <w:t xml:space="preserve"> يتعلق دائماً بخدمة محددة، عندما يوجد بين إدارتيهما:</w:t>
            </w:r>
          </w:p>
        </w:tc>
        <w:tc>
          <w:tcPr>
            <w:tcW w:w="2410" w:type="dxa"/>
          </w:tcPr>
          <w:p w14:paraId="2CD877E0" w14:textId="34E124B6"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hint="cs"/>
                <w:position w:val="2"/>
                <w:rtl/>
                <w:lang w:bidi="ar-EG"/>
              </w:rPr>
              <w:t>لا يؤثر على إمكانية التطبيق</w:t>
            </w:r>
            <w:r>
              <w:rPr>
                <w:rFonts w:eastAsia="Times New Roman" w:hint="cs"/>
                <w:position w:val="2"/>
                <w:rtl/>
                <w:lang w:val="en-GB" w:eastAsia="en-US" w:bidi="ar-EG"/>
              </w:rPr>
              <w:t>.</w:t>
            </w:r>
          </w:p>
        </w:tc>
        <w:tc>
          <w:tcPr>
            <w:tcW w:w="2126" w:type="dxa"/>
          </w:tcPr>
          <w:p w14:paraId="077B9C8D" w14:textId="3BBEFF90"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 xml:space="preserve">لا يؤثر </w:t>
            </w:r>
            <w:r>
              <w:rPr>
                <w:rFonts w:hint="cs"/>
                <w:rtl/>
              </w:rPr>
              <w:t>على</w:t>
            </w:r>
            <w:r>
              <w:rPr>
                <w:rFonts w:eastAsia="Times New Roman" w:hint="cs"/>
                <w:position w:val="2"/>
                <w:rtl/>
                <w:lang w:val="en-GB" w:eastAsia="en-US" w:bidi="ar-EG"/>
              </w:rPr>
              <w:t xml:space="preserve"> المرونة.</w:t>
            </w:r>
          </w:p>
        </w:tc>
        <w:tc>
          <w:tcPr>
            <w:tcW w:w="1842" w:type="dxa"/>
          </w:tcPr>
          <w:p w14:paraId="2C318E56" w14:textId="04A0B378"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الرقم 22 من لوائح 2012 ذو أهمية ويستعمل مصطلحات حديثة</w:t>
            </w:r>
          </w:p>
        </w:tc>
      </w:tr>
      <w:tr w:rsidR="00716183" w:rsidRPr="00B91377" w14:paraId="2AA35BC6" w14:textId="77777777" w:rsidTr="00C511B9">
        <w:tc>
          <w:tcPr>
            <w:tcW w:w="873" w:type="dxa"/>
            <w:vMerge/>
            <w:vAlign w:val="center"/>
          </w:tcPr>
          <w:p w14:paraId="11AE958B"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580489AE" w14:textId="77777777" w:rsidR="00716183" w:rsidRPr="00641C47" w:rsidRDefault="00716183" w:rsidP="00C511B9">
            <w:pPr>
              <w:keepNext/>
              <w:tabs>
                <w:tab w:val="clear" w:pos="794"/>
              </w:tabs>
              <w:spacing w:before="40" w:after="40" w:line="280" w:lineRule="exact"/>
              <w:jc w:val="left"/>
              <w:rPr>
                <w:position w:val="2"/>
                <w:rtl/>
                <w:lang w:bidi="ar-EG"/>
              </w:rPr>
            </w:pPr>
            <w:bookmarkStart w:id="3" w:name="lt_pId272"/>
            <w:r w:rsidRPr="00641C47">
              <w:rPr>
                <w:rStyle w:val="Artdef"/>
                <w:rFonts w:ascii="Dubai" w:hAnsi="Dubai" w:cs="Dubai"/>
                <w:position w:val="2"/>
                <w:szCs w:val="20"/>
                <w:lang w:val="ru-RU"/>
              </w:rPr>
              <w:t>23</w:t>
            </w:r>
            <w:bookmarkEnd w:id="3"/>
            <w:r w:rsidRPr="00641C47">
              <w:rPr>
                <w:rStyle w:val="Artdef"/>
                <w:rFonts w:ascii="Dubai" w:hAnsi="Dubai" w:cs="Dubai"/>
                <w:position w:val="2"/>
                <w:szCs w:val="20"/>
                <w:rtl/>
                <w:lang w:val="ru-RU"/>
              </w:rPr>
              <w:tab/>
            </w:r>
            <w:proofErr w:type="gramStart"/>
            <w:r w:rsidRPr="00641C47">
              <w:rPr>
                <w:rFonts w:hint="cs"/>
                <w:i/>
                <w:iCs/>
                <w:position w:val="2"/>
                <w:rtl/>
                <w:lang w:bidi="ar-EG"/>
              </w:rPr>
              <w:t>أ )</w:t>
            </w:r>
            <w:proofErr w:type="gramEnd"/>
            <w:r w:rsidRPr="00641C47">
              <w:rPr>
                <w:rFonts w:hint="cs"/>
                <w:position w:val="2"/>
                <w:rtl/>
                <w:lang w:bidi="ar-EG"/>
              </w:rPr>
              <w:tab/>
              <w:t>وسيلة لتبادل حركة هذه الخدمة المحددة:</w:t>
            </w:r>
          </w:p>
          <w:p w14:paraId="4122AE61" w14:textId="40CF42F9" w:rsidR="00716183" w:rsidRPr="00641C47"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Fonts w:ascii="Dubai" w:hAnsi="Dubai" w:cs="Dubai"/>
                <w:position w:val="2"/>
                <w:rtl/>
                <w:lang w:bidi="ar-EG"/>
              </w:rPr>
            </w:pPr>
            <w:r w:rsidRPr="00641C47">
              <w:rPr>
                <w:rFonts w:ascii="Dubai" w:hAnsi="Dubai" w:cs="Dubai" w:hint="cs"/>
                <w:position w:val="2"/>
                <w:rtl/>
                <w:lang w:bidi="ar-EG"/>
              </w:rPr>
              <w:t>-</w:t>
            </w:r>
            <w:r w:rsidRPr="00641C47">
              <w:rPr>
                <w:rFonts w:ascii="Dubai" w:hAnsi="Dubai" w:cs="Dubai"/>
                <w:position w:val="2"/>
                <w:lang w:bidi="ar-EG"/>
              </w:rPr>
              <w:tab/>
            </w:r>
            <w:r w:rsidRPr="00641C47">
              <w:rPr>
                <w:rFonts w:ascii="Dubai" w:hAnsi="Dubai" w:cs="Dubai" w:hint="cs"/>
                <w:position w:val="2"/>
                <w:rtl/>
              </w:rPr>
              <w:t>بدارات</w:t>
            </w:r>
            <w:r w:rsidRPr="00641C47">
              <w:rPr>
                <w:rFonts w:ascii="Dubai" w:hAnsi="Dubai" w:cs="Dubai" w:hint="cs"/>
                <w:position w:val="2"/>
                <w:rtl/>
                <w:lang w:bidi="ar-EG"/>
              </w:rPr>
              <w:t xml:space="preserve"> مباشرة (علاقة مباشرة)،</w:t>
            </w:r>
          </w:p>
          <w:p w14:paraId="71ABC0CC" w14:textId="6A492BC9" w:rsidR="00716183" w:rsidRPr="00641C47" w:rsidRDefault="00716183" w:rsidP="00C511B9">
            <w:pPr>
              <w:pStyle w:val="enumlev10"/>
              <w:tabs>
                <w:tab w:val="clear" w:pos="794"/>
                <w:tab w:val="clear" w:pos="1191"/>
                <w:tab w:val="clear" w:pos="1588"/>
                <w:tab w:val="clear" w:pos="1985"/>
                <w:tab w:val="clear" w:pos="2608"/>
                <w:tab w:val="clear" w:pos="3345"/>
                <w:tab w:val="left" w:pos="342"/>
              </w:tabs>
              <w:bidi/>
              <w:spacing w:before="40" w:after="40" w:line="280" w:lineRule="exact"/>
              <w:ind w:left="0" w:firstLine="0"/>
              <w:rPr>
                <w:rStyle w:val="Artdef"/>
                <w:rFonts w:ascii="Dubai" w:hAnsi="Dubai" w:cs="Dubai"/>
                <w:position w:val="2"/>
                <w:szCs w:val="20"/>
                <w:lang w:val="ru-RU"/>
              </w:rPr>
            </w:pPr>
            <w:r w:rsidRPr="00641C47">
              <w:rPr>
                <w:rFonts w:ascii="Dubai" w:hAnsi="Dubai" w:cs="Dubai" w:hint="cs"/>
                <w:position w:val="2"/>
                <w:rtl/>
                <w:lang w:bidi="ar-EG"/>
              </w:rPr>
              <w:t>-</w:t>
            </w:r>
            <w:r w:rsidRPr="00641C47">
              <w:rPr>
                <w:rFonts w:ascii="Dubai" w:hAnsi="Dubai" w:cs="Dubai"/>
                <w:position w:val="2"/>
                <w:lang w:bidi="ar-EG"/>
              </w:rPr>
              <w:tab/>
            </w:r>
            <w:r w:rsidRPr="00641C47">
              <w:rPr>
                <w:rFonts w:ascii="Dubai" w:hAnsi="Dubai" w:cs="Dubai" w:hint="cs"/>
                <w:position w:val="2"/>
                <w:rtl/>
                <w:lang w:bidi="ar-EG"/>
              </w:rPr>
              <w:t xml:space="preserve">أو </w:t>
            </w:r>
            <w:r w:rsidRPr="00641C47">
              <w:rPr>
                <w:rFonts w:ascii="Dubai" w:hAnsi="Dubai" w:cs="Dubai" w:hint="cs"/>
                <w:position w:val="2"/>
                <w:rtl/>
              </w:rPr>
              <w:t>بواسطة</w:t>
            </w:r>
            <w:r w:rsidRPr="00641C47">
              <w:rPr>
                <w:rFonts w:ascii="Dubai" w:hAnsi="Dubai" w:cs="Dubai" w:hint="cs"/>
                <w:position w:val="2"/>
                <w:rtl/>
                <w:lang w:bidi="ar-EG"/>
              </w:rPr>
              <w:t xml:space="preserve"> نقطة عبور في بلد ثالث (علاقة غير مباشرة)،</w:t>
            </w:r>
          </w:p>
        </w:tc>
        <w:tc>
          <w:tcPr>
            <w:tcW w:w="3362" w:type="dxa"/>
          </w:tcPr>
          <w:p w14:paraId="14BEAD71" w14:textId="2118FC39" w:rsidR="00716183" w:rsidRPr="00B91377" w:rsidRDefault="00716183" w:rsidP="00C511B9">
            <w:pPr>
              <w:keepNext/>
              <w:tabs>
                <w:tab w:val="clear" w:pos="794"/>
              </w:tabs>
              <w:spacing w:before="40" w:after="40" w:line="280" w:lineRule="exact"/>
              <w:ind w:left="720" w:hanging="720"/>
              <w:jc w:val="left"/>
              <w:rPr>
                <w:position w:val="2"/>
                <w:rtl/>
                <w:lang w:bidi="ar-EG"/>
              </w:rPr>
            </w:pPr>
            <w:r w:rsidRPr="00B91377">
              <w:rPr>
                <w:rStyle w:val="Artdef"/>
                <w:rFonts w:ascii="Dubai" w:hAnsi="Dubai" w:cs="Dubai"/>
                <w:position w:val="2"/>
                <w:szCs w:val="20"/>
              </w:rPr>
              <w:t>23</w:t>
            </w:r>
            <w:r>
              <w:rPr>
                <w:i/>
                <w:iCs/>
                <w:position w:val="2"/>
                <w:rtl/>
                <w:lang w:bidi="ar-EG"/>
              </w:rPr>
              <w:tab/>
            </w:r>
            <w:r w:rsidRPr="00B91377">
              <w:rPr>
                <w:rFonts w:hint="cs"/>
                <w:i/>
                <w:iCs/>
                <w:position w:val="2"/>
                <w:rtl/>
                <w:lang w:bidi="ar-EG"/>
              </w:rPr>
              <w:t>أ )</w:t>
            </w:r>
            <w:r w:rsidRPr="00B91377">
              <w:rPr>
                <w:rFonts w:hint="cs"/>
                <w:position w:val="2"/>
                <w:rtl/>
                <w:lang w:bidi="ar-EG"/>
              </w:rPr>
              <w:tab/>
              <w:t>وسيلة لتبادل حركة هذه الخدمة المحددة</w:t>
            </w:r>
            <w:r>
              <w:rPr>
                <w:rFonts w:hint="cs"/>
                <w:position w:val="2"/>
                <w:rtl/>
                <w:lang w:bidi="ar-EG"/>
              </w:rPr>
              <w:t>:</w:t>
            </w:r>
          </w:p>
          <w:p w14:paraId="721083EA" w14:textId="78D015F4" w:rsidR="00716183" w:rsidRPr="00B91377" w:rsidRDefault="00716183" w:rsidP="00C511B9">
            <w:pPr>
              <w:keepNext/>
              <w:tabs>
                <w:tab w:val="clear" w:pos="794"/>
                <w:tab w:val="left" w:pos="750"/>
              </w:tabs>
              <w:spacing w:before="40" w:after="40" w:line="280" w:lineRule="exact"/>
              <w:ind w:left="1034" w:hanging="1034"/>
              <w:jc w:val="left"/>
              <w:rPr>
                <w:position w:val="2"/>
                <w:rtl/>
                <w:lang w:bidi="ar-EG"/>
              </w:rPr>
            </w:pPr>
            <w:r>
              <w:rPr>
                <w:position w:val="2"/>
                <w:rtl/>
                <w:lang w:bidi="ar-EG"/>
              </w:rPr>
              <w:tab/>
            </w:r>
            <w:r w:rsidRPr="00B91377">
              <w:rPr>
                <w:rFonts w:hint="cs"/>
                <w:position w:val="2"/>
                <w:rtl/>
                <w:lang w:bidi="ar-EG"/>
              </w:rPr>
              <w:t>-</w:t>
            </w:r>
            <w:r>
              <w:rPr>
                <w:position w:val="2"/>
                <w:rtl/>
                <w:lang w:bidi="ar-EG"/>
              </w:rPr>
              <w:tab/>
            </w:r>
            <w:r w:rsidRPr="00B91377">
              <w:rPr>
                <w:rFonts w:hint="cs"/>
                <w:position w:val="2"/>
                <w:rtl/>
                <w:lang w:bidi="ar-EG"/>
              </w:rPr>
              <w:t>بدارات مباشرة (علاقة مباشرة)</w:t>
            </w:r>
          </w:p>
          <w:p w14:paraId="65104100" w14:textId="130E27C9" w:rsidR="00716183" w:rsidRPr="00B91377" w:rsidRDefault="00716183" w:rsidP="00C511B9">
            <w:pPr>
              <w:keepNext/>
              <w:tabs>
                <w:tab w:val="clear" w:pos="794"/>
                <w:tab w:val="left" w:pos="750"/>
              </w:tabs>
              <w:spacing w:before="40" w:after="40" w:line="280" w:lineRule="exact"/>
              <w:ind w:left="1034" w:hanging="1034"/>
              <w:jc w:val="left"/>
              <w:rPr>
                <w:rStyle w:val="Artdef"/>
                <w:rFonts w:ascii="Dubai" w:hAnsi="Dubai" w:cs="Dubai"/>
                <w:position w:val="2"/>
                <w:szCs w:val="20"/>
              </w:rPr>
            </w:pPr>
            <w:r>
              <w:rPr>
                <w:position w:val="2"/>
                <w:rtl/>
                <w:lang w:bidi="ar-EG"/>
              </w:rPr>
              <w:tab/>
            </w:r>
            <w:r w:rsidRPr="00B91377">
              <w:rPr>
                <w:rFonts w:hint="cs"/>
                <w:position w:val="2"/>
                <w:rtl/>
                <w:lang w:bidi="ar-EG"/>
              </w:rPr>
              <w:t>-</w:t>
            </w:r>
            <w:r>
              <w:rPr>
                <w:position w:val="2"/>
                <w:rtl/>
                <w:lang w:bidi="ar-EG"/>
              </w:rPr>
              <w:tab/>
            </w:r>
            <w:r w:rsidRPr="00B91377">
              <w:rPr>
                <w:rFonts w:hint="cs"/>
                <w:position w:val="2"/>
                <w:rtl/>
                <w:lang w:bidi="ar-EG"/>
              </w:rPr>
              <w:t>أو بواسطة نقطة عبور في بلد ثالث (علاقة غير مباشرة)،</w:t>
            </w:r>
          </w:p>
        </w:tc>
        <w:tc>
          <w:tcPr>
            <w:tcW w:w="2410" w:type="dxa"/>
          </w:tcPr>
          <w:p w14:paraId="3B9A969C" w14:textId="3857659D"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hint="cs"/>
                <w:position w:val="2"/>
                <w:rtl/>
                <w:lang w:bidi="ar-EG"/>
              </w:rPr>
              <w:t>لا يؤثر على إمكانية التطبيق</w:t>
            </w:r>
            <w:r>
              <w:rPr>
                <w:rFonts w:eastAsia="Times New Roman" w:hint="cs"/>
                <w:position w:val="2"/>
                <w:rtl/>
                <w:lang w:val="en-GB" w:eastAsia="en-US" w:bidi="ar-EG"/>
              </w:rPr>
              <w:t>.</w:t>
            </w:r>
          </w:p>
        </w:tc>
        <w:tc>
          <w:tcPr>
            <w:tcW w:w="2126" w:type="dxa"/>
          </w:tcPr>
          <w:p w14:paraId="3490B0F2" w14:textId="576C669A"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 xml:space="preserve">لا يؤثر </w:t>
            </w:r>
            <w:r>
              <w:rPr>
                <w:rFonts w:hint="cs"/>
                <w:rtl/>
              </w:rPr>
              <w:t>على</w:t>
            </w:r>
            <w:r>
              <w:rPr>
                <w:rFonts w:eastAsia="Times New Roman" w:hint="cs"/>
                <w:position w:val="2"/>
                <w:rtl/>
                <w:lang w:val="en-GB" w:eastAsia="en-US" w:bidi="ar-EG"/>
              </w:rPr>
              <w:t xml:space="preserve"> المرونة.</w:t>
            </w:r>
          </w:p>
        </w:tc>
        <w:tc>
          <w:tcPr>
            <w:tcW w:w="1842" w:type="dxa"/>
          </w:tcPr>
          <w:p w14:paraId="2DE0F853" w14:textId="314DCD5C"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الرقم 23 من لوائح 2012 ذو أهمية ويستعمل مصطلحات حديثة</w:t>
            </w:r>
          </w:p>
        </w:tc>
      </w:tr>
      <w:tr w:rsidR="00716183" w:rsidRPr="00B91377" w14:paraId="0A01D03A" w14:textId="77777777" w:rsidTr="00C511B9">
        <w:tc>
          <w:tcPr>
            <w:tcW w:w="873" w:type="dxa"/>
            <w:vMerge/>
            <w:vAlign w:val="center"/>
          </w:tcPr>
          <w:p w14:paraId="58F2E3F8"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79208B7D" w14:textId="029DEF74"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24</w:t>
            </w:r>
            <w:r w:rsidRPr="00B91377">
              <w:rPr>
                <w:position w:val="2"/>
                <w:lang w:val="ru-RU"/>
              </w:rPr>
              <w:tab/>
            </w:r>
            <w:r w:rsidRPr="00B91377">
              <w:rPr>
                <w:rFonts w:hint="cs"/>
                <w:i/>
                <w:iCs/>
                <w:position w:val="2"/>
                <w:rtl/>
                <w:lang w:bidi="ar-EG"/>
              </w:rPr>
              <w:t>ب)</w:t>
            </w:r>
            <w:r w:rsidRPr="00B91377">
              <w:rPr>
                <w:rFonts w:hint="cs"/>
                <w:position w:val="2"/>
                <w:rtl/>
                <w:lang w:bidi="ar-EG"/>
              </w:rPr>
              <w:tab/>
              <w:t>وتسوية الحسابات، عموماً.</w:t>
            </w:r>
          </w:p>
        </w:tc>
        <w:tc>
          <w:tcPr>
            <w:tcW w:w="3362" w:type="dxa"/>
          </w:tcPr>
          <w:p w14:paraId="709437EA" w14:textId="3594CBA9"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24</w:t>
            </w:r>
            <w:r w:rsidRPr="00B91377">
              <w:rPr>
                <w:rFonts w:hint="cs"/>
                <w:position w:val="2"/>
                <w:rtl/>
                <w:lang w:bidi="ar-EG"/>
              </w:rPr>
              <w:tab/>
            </w:r>
            <w:r w:rsidRPr="00B91377">
              <w:rPr>
                <w:rFonts w:hint="cs"/>
                <w:i/>
                <w:iCs/>
                <w:position w:val="2"/>
                <w:rtl/>
                <w:lang w:bidi="ar-EG"/>
              </w:rPr>
              <w:t>ب)</w:t>
            </w:r>
            <w:r w:rsidRPr="00B91377">
              <w:rPr>
                <w:rFonts w:hint="cs"/>
                <w:position w:val="2"/>
                <w:rtl/>
                <w:lang w:bidi="ar-EG"/>
              </w:rPr>
              <w:tab/>
              <w:t>وعادةً، تصفية حسابات.</w:t>
            </w:r>
          </w:p>
        </w:tc>
        <w:tc>
          <w:tcPr>
            <w:tcW w:w="2410" w:type="dxa"/>
          </w:tcPr>
          <w:p w14:paraId="0131EF71" w14:textId="7B845432"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hint="cs"/>
                <w:position w:val="2"/>
                <w:rtl/>
                <w:lang w:bidi="ar-EG"/>
              </w:rPr>
              <w:t>لا يؤثر على إمكانية التطبيق</w:t>
            </w:r>
            <w:r>
              <w:rPr>
                <w:rFonts w:eastAsia="Times New Roman" w:hint="cs"/>
                <w:position w:val="2"/>
                <w:rtl/>
                <w:lang w:val="en-GB" w:eastAsia="en-US" w:bidi="ar-EG"/>
              </w:rPr>
              <w:t>.</w:t>
            </w:r>
          </w:p>
        </w:tc>
        <w:tc>
          <w:tcPr>
            <w:tcW w:w="2126" w:type="dxa"/>
          </w:tcPr>
          <w:p w14:paraId="73BB7706" w14:textId="0C27C60B"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 xml:space="preserve">لا يؤثر </w:t>
            </w:r>
            <w:r>
              <w:rPr>
                <w:rFonts w:hint="cs"/>
                <w:rtl/>
              </w:rPr>
              <w:t>على</w:t>
            </w:r>
            <w:r>
              <w:rPr>
                <w:rFonts w:eastAsia="Times New Roman" w:hint="cs"/>
                <w:position w:val="2"/>
                <w:rtl/>
                <w:lang w:val="en-GB" w:eastAsia="en-US" w:bidi="ar-EG"/>
              </w:rPr>
              <w:t xml:space="preserve"> المرونة.</w:t>
            </w:r>
          </w:p>
        </w:tc>
        <w:tc>
          <w:tcPr>
            <w:tcW w:w="1842" w:type="dxa"/>
          </w:tcPr>
          <w:p w14:paraId="79D20B20" w14:textId="76C6B9B5"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الرقم 24 من لوائح 2012 ذو أهمية ويستعمل مصطلحات حديثة</w:t>
            </w:r>
          </w:p>
        </w:tc>
      </w:tr>
      <w:tr w:rsidR="00716183" w:rsidRPr="00B91377" w14:paraId="11494874" w14:textId="77777777" w:rsidTr="00C511B9">
        <w:tc>
          <w:tcPr>
            <w:tcW w:w="873" w:type="dxa"/>
            <w:vMerge/>
            <w:vAlign w:val="center"/>
          </w:tcPr>
          <w:p w14:paraId="1811C9F2"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7D7D17E3" w14:textId="436D3E11"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25</w:t>
            </w:r>
            <w:r w:rsidRPr="00B91377">
              <w:rPr>
                <w:position w:val="2"/>
                <w:lang w:val="ru-RU"/>
              </w:rPr>
              <w:tab/>
            </w:r>
            <w:r w:rsidRPr="00B91377">
              <w:rPr>
                <w:position w:val="2"/>
                <w:lang w:bidi="ar-EG"/>
              </w:rPr>
              <w:t>8.2</w:t>
            </w:r>
            <w:r w:rsidRPr="00B91377">
              <w:rPr>
                <w:rFonts w:hint="cs"/>
                <w:position w:val="2"/>
                <w:rtl/>
                <w:lang w:bidi="ar-EG"/>
              </w:rPr>
              <w:tab/>
            </w:r>
            <w:r w:rsidRPr="00B91377">
              <w:rPr>
                <w:rFonts w:hint="cs"/>
                <w:i/>
                <w:iCs/>
                <w:position w:val="2"/>
                <w:rtl/>
                <w:lang w:bidi="ar-EG"/>
              </w:rPr>
              <w:t>رسم المحاسبة</w:t>
            </w:r>
            <w:r w:rsidRPr="00B91377">
              <w:rPr>
                <w:rFonts w:hint="cs"/>
                <w:position w:val="2"/>
                <w:rtl/>
                <w:lang w:bidi="ar-EG"/>
              </w:rPr>
              <w:t>: رسم يحدَّد بالاتفاق بين وكالات التشغيل</w:t>
            </w:r>
            <w:r w:rsidRPr="00B91377">
              <w:rPr>
                <w:rFonts w:hint="cs"/>
                <w:position w:val="2"/>
                <w:rtl/>
              </w:rPr>
              <w:t xml:space="preserve"> المرخص لها </w:t>
            </w:r>
            <w:r w:rsidRPr="00B91377">
              <w:rPr>
                <w:rFonts w:hint="cs"/>
                <w:position w:val="2"/>
                <w:rtl/>
                <w:lang w:bidi="ar-EG"/>
              </w:rPr>
              <w:t>لعلاقة معينة ويُستخدم لوضع الحسابات</w:t>
            </w:r>
            <w:r w:rsidRPr="00B91377">
              <w:rPr>
                <w:rFonts w:hint="eastAsia"/>
                <w:position w:val="2"/>
                <w:rtl/>
                <w:lang w:bidi="ar-EG"/>
              </w:rPr>
              <w:t> </w:t>
            </w:r>
            <w:r w:rsidRPr="00B91377">
              <w:rPr>
                <w:rFonts w:hint="cs"/>
                <w:position w:val="2"/>
                <w:rtl/>
                <w:lang w:bidi="ar-EG"/>
              </w:rPr>
              <w:t>الدولية.</w:t>
            </w:r>
          </w:p>
        </w:tc>
        <w:tc>
          <w:tcPr>
            <w:tcW w:w="3362" w:type="dxa"/>
          </w:tcPr>
          <w:p w14:paraId="430A4A8A" w14:textId="50F2E74B"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25</w:t>
            </w:r>
            <w:r w:rsidRPr="00B91377">
              <w:rPr>
                <w:rFonts w:hint="cs"/>
                <w:position w:val="2"/>
                <w:rtl/>
                <w:lang w:bidi="ar-EG"/>
              </w:rPr>
              <w:tab/>
            </w:r>
            <w:r w:rsidRPr="00B91377">
              <w:rPr>
                <w:position w:val="2"/>
                <w:lang w:bidi="ar-EG"/>
              </w:rPr>
              <w:t>8.2</w:t>
            </w:r>
            <w:r w:rsidRPr="00B91377">
              <w:rPr>
                <w:rFonts w:hint="cs"/>
                <w:position w:val="2"/>
                <w:rtl/>
                <w:lang w:bidi="ar-EG"/>
              </w:rPr>
              <w:tab/>
            </w:r>
            <w:r w:rsidRPr="00B91377">
              <w:rPr>
                <w:rFonts w:hint="cs"/>
                <w:i/>
                <w:iCs/>
                <w:position w:val="2"/>
                <w:rtl/>
                <w:lang w:bidi="ar-EG"/>
              </w:rPr>
              <w:t>رسم التوزيع</w:t>
            </w:r>
            <w:r w:rsidRPr="00B91377">
              <w:rPr>
                <w:rFonts w:hint="cs"/>
                <w:position w:val="2"/>
                <w:rtl/>
                <w:lang w:bidi="ar-EG"/>
              </w:rPr>
              <w:t>: رسم يحدَّد بالاتفاق بين الإدارات لعلاقة معينة ويُستخدم لوضع الحسابات الدولية.</w:t>
            </w:r>
          </w:p>
        </w:tc>
        <w:tc>
          <w:tcPr>
            <w:tcW w:w="2410" w:type="dxa"/>
          </w:tcPr>
          <w:p w14:paraId="7CDA5956" w14:textId="1C2181F4"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hint="cs"/>
                <w:position w:val="2"/>
                <w:rtl/>
                <w:lang w:bidi="ar-EG"/>
              </w:rPr>
              <w:t>يشجع تطوير</w:t>
            </w:r>
            <w:r>
              <w:rPr>
                <w:rFonts w:eastAsia="Times New Roman" w:hint="cs"/>
                <w:position w:val="2"/>
                <w:rtl/>
                <w:lang w:val="en-GB" w:eastAsia="en-US" w:bidi="ar-EG"/>
              </w:rPr>
              <w:t xml:space="preserve"> الشبكات والخدمات.</w:t>
            </w:r>
          </w:p>
        </w:tc>
        <w:tc>
          <w:tcPr>
            <w:tcW w:w="2126" w:type="dxa"/>
          </w:tcPr>
          <w:p w14:paraId="5FA223D6" w14:textId="43E58F5E"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يضمن المرونة.</w:t>
            </w:r>
          </w:p>
        </w:tc>
        <w:tc>
          <w:tcPr>
            <w:tcW w:w="1842" w:type="dxa"/>
          </w:tcPr>
          <w:p w14:paraId="6A45C2A6" w14:textId="2CF84BCF" w:rsidR="00716183" w:rsidRPr="0036039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الرقم 25 من لوائح 2012 ذو أهمية ويستعمل مصطلحات حديثة</w:t>
            </w:r>
          </w:p>
        </w:tc>
      </w:tr>
      <w:tr w:rsidR="00716183" w:rsidRPr="00B91377" w14:paraId="73100A85" w14:textId="77777777" w:rsidTr="00C511B9">
        <w:tc>
          <w:tcPr>
            <w:tcW w:w="873" w:type="dxa"/>
            <w:vMerge/>
            <w:vAlign w:val="center"/>
          </w:tcPr>
          <w:p w14:paraId="6D5166FA"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66E88924" w14:textId="49709072"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26</w:t>
            </w:r>
            <w:r w:rsidRPr="00B91377">
              <w:rPr>
                <w:position w:val="2"/>
                <w:lang w:val="ru-RU"/>
              </w:rPr>
              <w:tab/>
            </w:r>
            <w:r w:rsidRPr="00B91377">
              <w:rPr>
                <w:position w:val="2"/>
                <w:lang w:bidi="ar-EG"/>
              </w:rPr>
              <w:t>9.2</w:t>
            </w:r>
            <w:r w:rsidRPr="00B91377">
              <w:rPr>
                <w:rFonts w:hint="cs"/>
                <w:position w:val="2"/>
                <w:rtl/>
                <w:lang w:bidi="ar-EG"/>
              </w:rPr>
              <w:tab/>
            </w:r>
            <w:r w:rsidRPr="00B91377">
              <w:rPr>
                <w:rFonts w:hint="cs"/>
                <w:i/>
                <w:iCs/>
                <w:position w:val="2"/>
                <w:rtl/>
                <w:lang w:bidi="ar-EG"/>
              </w:rPr>
              <w:t>رسم التحصيل</w:t>
            </w:r>
            <w:r w:rsidRPr="00B91377">
              <w:rPr>
                <w:rFonts w:hint="cs"/>
                <w:position w:val="2"/>
                <w:rtl/>
                <w:lang w:bidi="ar-EG"/>
              </w:rPr>
              <w:t>: رسم تضعه وكالة تشغيل مرخص لها ما وتستوفيه من زبائنها عن استخدام خدمة دولية</w:t>
            </w:r>
            <w:r w:rsidRPr="00B91377">
              <w:rPr>
                <w:rFonts w:hint="eastAsia"/>
                <w:position w:val="2"/>
                <w:rtl/>
                <w:lang w:bidi="ar-EG"/>
              </w:rPr>
              <w:t> </w:t>
            </w:r>
            <w:r w:rsidRPr="00B91377">
              <w:rPr>
                <w:rFonts w:hint="cs"/>
                <w:position w:val="2"/>
                <w:rtl/>
                <w:lang w:bidi="ar-EG"/>
              </w:rPr>
              <w:t>للاتصالات.</w:t>
            </w:r>
          </w:p>
        </w:tc>
        <w:tc>
          <w:tcPr>
            <w:tcW w:w="3362" w:type="dxa"/>
          </w:tcPr>
          <w:p w14:paraId="01E221E4" w14:textId="7E623044"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26</w:t>
            </w:r>
            <w:r w:rsidRPr="00B91377">
              <w:rPr>
                <w:rFonts w:hint="cs"/>
                <w:position w:val="2"/>
                <w:rtl/>
                <w:lang w:bidi="ar-EG"/>
              </w:rPr>
              <w:tab/>
            </w:r>
            <w:r w:rsidRPr="00B91377">
              <w:rPr>
                <w:position w:val="2"/>
                <w:lang w:bidi="ar-EG"/>
              </w:rPr>
              <w:t>9.2</w:t>
            </w:r>
            <w:r w:rsidRPr="00B91377">
              <w:rPr>
                <w:rFonts w:hint="cs"/>
                <w:position w:val="2"/>
                <w:rtl/>
                <w:lang w:bidi="ar-EG"/>
              </w:rPr>
              <w:tab/>
            </w:r>
            <w:r w:rsidRPr="00B91377">
              <w:rPr>
                <w:rFonts w:hint="cs"/>
                <w:i/>
                <w:iCs/>
                <w:position w:val="2"/>
                <w:rtl/>
                <w:lang w:bidi="ar-EG"/>
              </w:rPr>
              <w:t>رسم الاستيفاء</w:t>
            </w:r>
            <w:r w:rsidRPr="00B91377">
              <w:rPr>
                <w:rFonts w:hint="cs"/>
                <w:position w:val="2"/>
                <w:rtl/>
                <w:lang w:bidi="ar-EG"/>
              </w:rPr>
              <w:t>: رسم تضعه إدارة ما وتستوفيه من زبائنها عن استخدام خدمة دولية للاتصالات.</w:t>
            </w:r>
          </w:p>
        </w:tc>
        <w:tc>
          <w:tcPr>
            <w:tcW w:w="2410" w:type="dxa"/>
          </w:tcPr>
          <w:p w14:paraId="5B3AEC50" w14:textId="2C4587E1"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Cs/>
                <w:position w:val="2"/>
                <w:rtl/>
                <w:lang w:val="ru-RU"/>
              </w:rPr>
            </w:pPr>
            <w:r>
              <w:rPr>
                <w:rFonts w:hint="cs"/>
                <w:position w:val="2"/>
                <w:rtl/>
                <w:lang w:bidi="ar-EG"/>
              </w:rPr>
              <w:t>يشجع تطوير الشبكات والخدمات.</w:t>
            </w:r>
          </w:p>
        </w:tc>
        <w:tc>
          <w:tcPr>
            <w:tcW w:w="2126" w:type="dxa"/>
          </w:tcPr>
          <w:p w14:paraId="7E8893A6" w14:textId="36198D94" w:rsidR="00716183" w:rsidRPr="00B91377" w:rsidRDefault="00716183" w:rsidP="00C511B9">
            <w:pPr>
              <w:tabs>
                <w:tab w:val="clear" w:pos="794"/>
              </w:tabs>
              <w:spacing w:before="40" w:after="40" w:line="280" w:lineRule="exact"/>
              <w:jc w:val="left"/>
              <w:rPr>
                <w:bCs/>
                <w:position w:val="2"/>
                <w:rtl/>
                <w:lang w:val="ru-RU"/>
              </w:rPr>
            </w:pPr>
            <w:r>
              <w:rPr>
                <w:rFonts w:eastAsia="Times New Roman" w:hint="cs"/>
                <w:position w:val="2"/>
                <w:rtl/>
                <w:lang w:val="en-GB" w:eastAsia="en-US" w:bidi="ar-EG"/>
              </w:rPr>
              <w:t>يضمن المرونة.</w:t>
            </w:r>
          </w:p>
        </w:tc>
        <w:tc>
          <w:tcPr>
            <w:tcW w:w="1842" w:type="dxa"/>
          </w:tcPr>
          <w:p w14:paraId="58954F4C" w14:textId="4B8EFAA2" w:rsidR="00716183" w:rsidRPr="00B91377" w:rsidRDefault="00716183" w:rsidP="00C511B9">
            <w:pPr>
              <w:tabs>
                <w:tab w:val="clear" w:pos="794"/>
              </w:tabs>
              <w:spacing w:before="40" w:after="40" w:line="280" w:lineRule="exact"/>
              <w:jc w:val="left"/>
              <w:rPr>
                <w:bCs/>
                <w:position w:val="2"/>
                <w:rtl/>
                <w:lang w:val="ru-RU" w:bidi="ar-EG"/>
              </w:rPr>
            </w:pPr>
            <w:r>
              <w:rPr>
                <w:rFonts w:eastAsia="Times New Roman" w:hint="cs"/>
                <w:position w:val="2"/>
                <w:rtl/>
                <w:lang w:val="en-GB" w:eastAsia="en-US" w:bidi="ar-EG"/>
              </w:rPr>
              <w:t>الرقم 26 من لوائح 2012 ذو أهمية ويستعمل مصطلحات حديثة</w:t>
            </w:r>
          </w:p>
        </w:tc>
      </w:tr>
      <w:tr w:rsidR="00716183" w:rsidRPr="00B91377" w14:paraId="3B230511" w14:textId="77777777" w:rsidTr="00C511B9">
        <w:tc>
          <w:tcPr>
            <w:tcW w:w="873" w:type="dxa"/>
            <w:vMerge/>
            <w:vAlign w:val="center"/>
          </w:tcPr>
          <w:p w14:paraId="0E8041D0"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69697764" w14:textId="77777777"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bidi="ar-EG"/>
              </w:rPr>
            </w:pPr>
          </w:p>
        </w:tc>
        <w:tc>
          <w:tcPr>
            <w:tcW w:w="3362" w:type="dxa"/>
          </w:tcPr>
          <w:p w14:paraId="0E162554" w14:textId="49863404"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27</w:t>
            </w:r>
            <w:r w:rsidRPr="00B91377">
              <w:rPr>
                <w:rFonts w:hint="cs"/>
                <w:position w:val="2"/>
                <w:rtl/>
                <w:lang w:bidi="ar-EG"/>
              </w:rPr>
              <w:tab/>
            </w:r>
            <w:r w:rsidRPr="00B91377">
              <w:rPr>
                <w:position w:val="2"/>
                <w:lang w:bidi="ar-EG"/>
              </w:rPr>
              <w:t>10.2</w:t>
            </w:r>
            <w:r w:rsidRPr="00B91377">
              <w:rPr>
                <w:rFonts w:hint="cs"/>
                <w:position w:val="2"/>
                <w:rtl/>
                <w:lang w:bidi="ar-EG"/>
              </w:rPr>
              <w:tab/>
            </w:r>
            <w:r w:rsidRPr="00B91377">
              <w:rPr>
                <w:rFonts w:hint="cs"/>
                <w:i/>
                <w:iCs/>
                <w:position w:val="2"/>
                <w:rtl/>
                <w:lang w:bidi="ar-EG"/>
              </w:rPr>
              <w:t>تعليمات</w:t>
            </w:r>
            <w:r w:rsidRPr="00B91377">
              <w:rPr>
                <w:rFonts w:hint="cs"/>
                <w:position w:val="2"/>
                <w:rtl/>
                <w:lang w:bidi="ar-EG"/>
              </w:rPr>
              <w:t xml:space="preserve">: مجموعة أحكام مستخرجة من توصية أو توصيات صادرة عن اللجنة </w:t>
            </w:r>
            <w:r w:rsidRPr="00B91377">
              <w:rPr>
                <w:position w:val="2"/>
                <w:lang w:bidi="ar-EG"/>
              </w:rPr>
              <w:t>CCITT</w:t>
            </w:r>
            <w:r w:rsidRPr="00B91377">
              <w:rPr>
                <w:rFonts w:hint="cs"/>
                <w:position w:val="2"/>
                <w:rtl/>
                <w:lang w:bidi="ar-EG"/>
              </w:rPr>
              <w:t xml:space="preserve"> وتتناول إجراءات التشغيل العملية لمعالجة حركة الاتصالات (مثلاً، القبول، والإرسال، والمحاسبة).</w:t>
            </w:r>
          </w:p>
        </w:tc>
        <w:tc>
          <w:tcPr>
            <w:tcW w:w="2410" w:type="dxa"/>
          </w:tcPr>
          <w:p w14:paraId="02A2AD82" w14:textId="77777777" w:rsidR="00716183" w:rsidRPr="00B91377" w:rsidRDefault="00716183" w:rsidP="00C511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bCs/>
                <w:position w:val="2"/>
                <w:rtl/>
                <w:lang w:val="ru-RU"/>
              </w:rPr>
            </w:pPr>
          </w:p>
        </w:tc>
        <w:tc>
          <w:tcPr>
            <w:tcW w:w="2126" w:type="dxa"/>
          </w:tcPr>
          <w:p w14:paraId="35E70B3A" w14:textId="77777777" w:rsidR="00716183" w:rsidRPr="00B91377" w:rsidRDefault="00716183" w:rsidP="00C511B9">
            <w:pPr>
              <w:tabs>
                <w:tab w:val="clear" w:pos="794"/>
              </w:tabs>
              <w:spacing w:before="40" w:after="40" w:line="280" w:lineRule="exact"/>
              <w:jc w:val="left"/>
              <w:rPr>
                <w:bCs/>
                <w:position w:val="2"/>
                <w:rtl/>
                <w:lang w:val="ru-RU"/>
              </w:rPr>
            </w:pPr>
          </w:p>
        </w:tc>
        <w:tc>
          <w:tcPr>
            <w:tcW w:w="1842" w:type="dxa"/>
          </w:tcPr>
          <w:p w14:paraId="7BA66FFC" w14:textId="2537D156" w:rsidR="00716183" w:rsidRPr="00B91377" w:rsidRDefault="00716183" w:rsidP="00C511B9">
            <w:pPr>
              <w:tabs>
                <w:tab w:val="clear" w:pos="794"/>
              </w:tabs>
              <w:spacing w:before="40" w:after="40" w:line="280" w:lineRule="exact"/>
              <w:jc w:val="left"/>
              <w:rPr>
                <w:bCs/>
                <w:position w:val="2"/>
                <w:rtl/>
                <w:lang w:val="ru-RU" w:bidi="ar-EG"/>
              </w:rPr>
            </w:pPr>
            <w:r>
              <w:rPr>
                <w:rFonts w:eastAsia="Times New Roman" w:hint="cs"/>
                <w:position w:val="2"/>
                <w:rtl/>
                <w:lang w:val="en-GB" w:eastAsia="en-US" w:bidi="ar-EG"/>
              </w:rPr>
              <w:t>هذا الرقم من لوائح 1988 لا يستعمل في لوائح 2012</w:t>
            </w:r>
          </w:p>
        </w:tc>
      </w:tr>
      <w:tr w:rsidR="00716183" w:rsidRPr="00B91377" w14:paraId="7DC6FBEF" w14:textId="77777777" w:rsidTr="00C511B9">
        <w:tc>
          <w:tcPr>
            <w:tcW w:w="873" w:type="dxa"/>
            <w:vMerge/>
            <w:vAlign w:val="center"/>
          </w:tcPr>
          <w:p w14:paraId="37BED607" w14:textId="77777777" w:rsidR="00716183" w:rsidRPr="00B91377" w:rsidRDefault="00716183" w:rsidP="00C511B9">
            <w:pPr>
              <w:tabs>
                <w:tab w:val="clear" w:pos="794"/>
              </w:tabs>
              <w:spacing w:before="40" w:after="40" w:line="280" w:lineRule="exact"/>
              <w:jc w:val="center"/>
              <w:rPr>
                <w:bCs/>
                <w:position w:val="2"/>
                <w:rtl/>
                <w:lang w:bidi="ar-EG"/>
              </w:rPr>
            </w:pPr>
          </w:p>
        </w:tc>
        <w:tc>
          <w:tcPr>
            <w:tcW w:w="13581" w:type="dxa"/>
            <w:gridSpan w:val="5"/>
          </w:tcPr>
          <w:p w14:paraId="3212294B" w14:textId="62FFE0FA" w:rsidR="00716183" w:rsidRPr="00641C47" w:rsidRDefault="00716183" w:rsidP="00C511B9">
            <w:pPr>
              <w:tabs>
                <w:tab w:val="clear" w:pos="794"/>
              </w:tabs>
              <w:spacing w:before="40" w:after="40" w:line="280" w:lineRule="exact"/>
              <w:jc w:val="left"/>
              <w:rPr>
                <w:rtl/>
                <w:lang w:bidi="ar-EG"/>
              </w:rPr>
            </w:pPr>
            <w:r w:rsidRPr="00641C47">
              <w:rPr>
                <w:rFonts w:hint="cs"/>
                <w:rtl/>
              </w:rPr>
              <w:t>تعليقات</w:t>
            </w:r>
            <w:r>
              <w:rPr>
                <w:rFonts w:hint="cs"/>
                <w:rtl/>
              </w:rPr>
              <w:t>: سيكون من الملائم إضافة تعريف للمصطلح "تجوال" في المادة 2 من اللوائح، حيث يستعمل في الأرقام 41 و42 و43 و44.</w:t>
            </w:r>
          </w:p>
        </w:tc>
      </w:tr>
      <w:tr w:rsidR="009D15E8" w:rsidRPr="00B91377" w14:paraId="29BFFB4E" w14:textId="77777777" w:rsidTr="00C511B9">
        <w:tc>
          <w:tcPr>
            <w:tcW w:w="14454" w:type="dxa"/>
            <w:gridSpan w:val="6"/>
            <w:vAlign w:val="center"/>
          </w:tcPr>
          <w:p w14:paraId="342FD30A" w14:textId="77777777" w:rsidR="009D15E8" w:rsidRPr="00B91377" w:rsidRDefault="009D15E8" w:rsidP="00C511B9">
            <w:pPr>
              <w:tabs>
                <w:tab w:val="clear" w:pos="794"/>
              </w:tabs>
              <w:spacing w:before="40" w:after="40" w:line="280" w:lineRule="exact"/>
              <w:jc w:val="center"/>
              <w:rPr>
                <w:bCs/>
                <w:position w:val="2"/>
                <w:rtl/>
                <w:lang w:val="ru-RU"/>
              </w:rPr>
            </w:pPr>
          </w:p>
        </w:tc>
      </w:tr>
      <w:tr w:rsidR="00716183" w:rsidRPr="00B91377" w14:paraId="05EF5E7E" w14:textId="77777777" w:rsidTr="00C511B9">
        <w:tc>
          <w:tcPr>
            <w:tcW w:w="873" w:type="dxa"/>
            <w:vMerge w:val="restart"/>
            <w:textDirection w:val="btLr"/>
            <w:vAlign w:val="center"/>
          </w:tcPr>
          <w:p w14:paraId="4F47488A" w14:textId="3C1DF257" w:rsidR="00716183" w:rsidRPr="00B91377" w:rsidRDefault="00716183" w:rsidP="00C511B9">
            <w:pPr>
              <w:tabs>
                <w:tab w:val="clear" w:pos="794"/>
              </w:tabs>
              <w:spacing w:before="40" w:after="40" w:line="280" w:lineRule="exact"/>
              <w:jc w:val="center"/>
              <w:rPr>
                <w:bCs/>
                <w:position w:val="2"/>
                <w:rtl/>
                <w:lang w:bidi="ar-EG"/>
              </w:rPr>
            </w:pPr>
            <w:r>
              <w:rPr>
                <w:rFonts w:hint="cs"/>
                <w:bCs/>
                <w:position w:val="2"/>
                <w:rtl/>
                <w:lang w:bidi="ar-EG"/>
              </w:rPr>
              <w:t>المادة 3</w:t>
            </w:r>
            <w:r>
              <w:rPr>
                <w:bCs/>
                <w:position w:val="2"/>
                <w:rtl/>
                <w:lang w:bidi="ar-EG"/>
              </w:rPr>
              <w:br/>
            </w:r>
            <w:r>
              <w:rPr>
                <w:rFonts w:hint="cs"/>
                <w:bCs/>
                <w:position w:val="2"/>
                <w:rtl/>
                <w:lang w:bidi="ar-EG"/>
              </w:rPr>
              <w:t>الشبكة الدولية</w:t>
            </w:r>
          </w:p>
        </w:tc>
        <w:tc>
          <w:tcPr>
            <w:tcW w:w="3841" w:type="dxa"/>
          </w:tcPr>
          <w:p w14:paraId="7CB6C0FA" w14:textId="4257A54F" w:rsidR="00716183" w:rsidRPr="00B91377" w:rsidRDefault="00716183" w:rsidP="00C511B9">
            <w:pPr>
              <w:keepNext/>
              <w:tabs>
                <w:tab w:val="clear" w:pos="794"/>
              </w:tabs>
              <w:spacing w:before="40" w:after="40" w:line="280" w:lineRule="exact"/>
              <w:jc w:val="left"/>
              <w:rPr>
                <w:bCs/>
                <w:position w:val="2"/>
                <w:rtl/>
                <w:lang w:val="ru-RU"/>
              </w:rPr>
            </w:pPr>
            <w:r w:rsidRPr="00B91377">
              <w:rPr>
                <w:rStyle w:val="Artdef"/>
                <w:rFonts w:ascii="Dubai" w:hAnsi="Dubai" w:cs="Dubai"/>
                <w:position w:val="2"/>
                <w:szCs w:val="20"/>
                <w:lang w:val="ru-RU"/>
              </w:rPr>
              <w:t>27</w:t>
            </w:r>
            <w:r w:rsidRPr="00B91377">
              <w:rPr>
                <w:position w:val="2"/>
                <w:lang w:val="ru-RU"/>
              </w:rPr>
              <w:tab/>
            </w:r>
            <w:r w:rsidRPr="00B91377">
              <w:rPr>
                <w:position w:val="2"/>
              </w:rPr>
              <w:t>1.3</w:t>
            </w:r>
            <w:r w:rsidRPr="00B91377">
              <w:rPr>
                <w:rFonts w:hint="cs"/>
                <w:position w:val="2"/>
                <w:rtl/>
              </w:rPr>
              <w:tab/>
              <w:t xml:space="preserve">تعمل الدول الأعضاء على ضمان أن تتعاون وكالات التشغيل المرخص لها في إنشاء وتشغيل وصيانة الشبكة الدولية بغية </w:t>
            </w:r>
            <w:r w:rsidRPr="00B91377">
              <w:rPr>
                <w:rFonts w:hint="cs"/>
                <w:position w:val="2"/>
                <w:rtl/>
                <w:lang w:bidi="ar-EG"/>
              </w:rPr>
              <w:t>توفير</w:t>
            </w:r>
            <w:r w:rsidRPr="00B91377">
              <w:rPr>
                <w:rFonts w:hint="cs"/>
                <w:position w:val="2"/>
                <w:rtl/>
              </w:rPr>
              <w:t xml:space="preserve"> جودة خدمة مرضية.</w:t>
            </w:r>
          </w:p>
        </w:tc>
        <w:tc>
          <w:tcPr>
            <w:tcW w:w="3362" w:type="dxa"/>
          </w:tcPr>
          <w:p w14:paraId="0A1637C7" w14:textId="376D9494"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28</w:t>
            </w:r>
            <w:r w:rsidRPr="00B91377">
              <w:rPr>
                <w:rFonts w:hint="cs"/>
                <w:position w:val="2"/>
                <w:rtl/>
                <w:lang w:bidi="ar-EG"/>
              </w:rPr>
              <w:tab/>
            </w:r>
            <w:r w:rsidRPr="00B91377">
              <w:rPr>
                <w:position w:val="2"/>
                <w:lang w:bidi="ar-EG"/>
              </w:rPr>
              <w:t>1.3</w:t>
            </w:r>
            <w:r w:rsidRPr="00B91377">
              <w:rPr>
                <w:rFonts w:hint="cs"/>
                <w:position w:val="2"/>
                <w:rtl/>
                <w:lang w:bidi="ar-EG"/>
              </w:rPr>
              <w:tab/>
              <w:t>يعمل الأعضاء على أن تتعاون الإدارات في إنشاء وتشغيل وصيانة الشبكة الدولية بغية توفير جودة خدمة مرضية.</w:t>
            </w:r>
          </w:p>
        </w:tc>
        <w:tc>
          <w:tcPr>
            <w:tcW w:w="2410" w:type="dxa"/>
          </w:tcPr>
          <w:p w14:paraId="116671A3" w14:textId="4360FBFA"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2222315D" w14:textId="4FFE0383"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14CC8AA3" w14:textId="7CD6AFD2"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 27 من لوائح 2012 والرقم 28 من لوائح 1988 متماثلان من حيث المعنى، كما أن الرقم 27 يراعي التغييرات التي طرأت في مجال الاتصالات/ تكنولوجيا المعلومات والاتصالات منذ عام 1988</w:t>
            </w:r>
          </w:p>
        </w:tc>
      </w:tr>
      <w:tr w:rsidR="00716183" w:rsidRPr="00B91377" w14:paraId="1C74DAC2" w14:textId="77777777" w:rsidTr="00C511B9">
        <w:tc>
          <w:tcPr>
            <w:tcW w:w="873" w:type="dxa"/>
            <w:vMerge/>
            <w:vAlign w:val="center"/>
          </w:tcPr>
          <w:p w14:paraId="1D7616B4"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5651B5F4" w14:textId="49F90EA8"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28</w:t>
            </w:r>
            <w:r w:rsidRPr="00B91377">
              <w:rPr>
                <w:position w:val="2"/>
                <w:lang w:val="ru-RU"/>
              </w:rPr>
              <w:tab/>
            </w:r>
            <w:r w:rsidRPr="00B91377">
              <w:rPr>
                <w:position w:val="2"/>
              </w:rPr>
              <w:t>2.3</w:t>
            </w:r>
            <w:r w:rsidRPr="00B91377">
              <w:rPr>
                <w:rFonts w:hint="cs"/>
                <w:position w:val="2"/>
                <w:rtl/>
              </w:rPr>
              <w:tab/>
              <w:t>تعمل الدول الأعضاء على ضمان توفير وسائل اتصالات كافية لتلبية الطلب على خدمات الاتصالات</w:t>
            </w:r>
            <w:r w:rsidRPr="00B91377">
              <w:rPr>
                <w:rFonts w:hint="eastAsia"/>
                <w:position w:val="2"/>
                <w:rtl/>
              </w:rPr>
              <w:t> </w:t>
            </w:r>
            <w:r w:rsidRPr="00B91377">
              <w:rPr>
                <w:rFonts w:hint="cs"/>
                <w:position w:val="2"/>
                <w:rtl/>
                <w:lang w:bidi="ar-EG"/>
              </w:rPr>
              <w:t>الدولية</w:t>
            </w:r>
            <w:r w:rsidRPr="00B91377">
              <w:rPr>
                <w:rFonts w:hint="cs"/>
                <w:position w:val="2"/>
                <w:rtl/>
              </w:rPr>
              <w:t>.</w:t>
            </w:r>
          </w:p>
        </w:tc>
        <w:tc>
          <w:tcPr>
            <w:tcW w:w="3362" w:type="dxa"/>
          </w:tcPr>
          <w:p w14:paraId="17BE452F" w14:textId="72B41620"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29</w:t>
            </w:r>
            <w:r w:rsidRPr="00B91377">
              <w:rPr>
                <w:rFonts w:hint="cs"/>
                <w:position w:val="2"/>
                <w:rtl/>
                <w:lang w:bidi="ar-EG"/>
              </w:rPr>
              <w:tab/>
            </w:r>
            <w:r w:rsidRPr="00B91377">
              <w:rPr>
                <w:position w:val="2"/>
                <w:lang w:bidi="ar-EG"/>
              </w:rPr>
              <w:t>2.3</w:t>
            </w:r>
            <w:r w:rsidRPr="00B91377">
              <w:rPr>
                <w:position w:val="2"/>
                <w:lang w:bidi="ar-EG"/>
              </w:rPr>
              <w:tab/>
            </w:r>
            <w:r w:rsidRPr="00B91377">
              <w:rPr>
                <w:rFonts w:hint="cs"/>
                <w:position w:val="2"/>
                <w:rtl/>
                <w:lang w:bidi="ar-EG"/>
              </w:rPr>
              <w:t>تعمل الإدارات جاهدةً لتوفير وسائل اتصالات كافية لتلبية الاحتياجات من خدمات الاتصالات الدولية والطلب عليها.</w:t>
            </w:r>
          </w:p>
        </w:tc>
        <w:tc>
          <w:tcPr>
            <w:tcW w:w="2410" w:type="dxa"/>
          </w:tcPr>
          <w:p w14:paraId="7970D2FE" w14:textId="63CAD44C"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785B5FF1" w14:textId="711D9E74"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647CA28D" w14:textId="2A9B62F3"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w:t>
            </w:r>
            <w:r>
              <w:rPr>
                <w:rFonts w:eastAsia="Times New Roman" w:hint="cs"/>
                <w:position w:val="2"/>
                <w:rtl/>
                <w:lang w:val="en-GB" w:eastAsia="en-US" w:bidi="ar-EG"/>
              </w:rPr>
              <w:t xml:space="preserve">ان من لوائح 1988 ولوائح 2012 متماثلان من حيث المعنى. ويستعمل الرقم </w:t>
            </w:r>
            <w:r w:rsidRPr="009C7E50">
              <w:rPr>
                <w:rFonts w:eastAsia="Times New Roman" w:hint="cs"/>
                <w:position w:val="2"/>
                <w:rtl/>
                <w:lang w:val="en-GB" w:eastAsia="en-US" w:bidi="ar-EG"/>
              </w:rPr>
              <w:t>2</w:t>
            </w:r>
            <w:r>
              <w:rPr>
                <w:rFonts w:eastAsia="Times New Roman" w:hint="cs"/>
                <w:position w:val="2"/>
                <w:rtl/>
                <w:lang w:val="en-GB" w:eastAsia="en-US" w:bidi="ar-EG"/>
              </w:rPr>
              <w:t>8</w:t>
            </w:r>
            <w:r w:rsidRPr="009C7E50">
              <w:rPr>
                <w:rFonts w:eastAsia="Times New Roman" w:hint="cs"/>
                <w:position w:val="2"/>
                <w:rtl/>
                <w:lang w:val="en-GB" w:eastAsia="en-US" w:bidi="ar-EG"/>
              </w:rPr>
              <w:t xml:space="preserve"> من لوائح 2012 </w:t>
            </w:r>
            <w:r>
              <w:rPr>
                <w:rFonts w:eastAsia="Times New Roman" w:hint="cs"/>
                <w:position w:val="2"/>
                <w:rtl/>
                <w:lang w:val="en-GB" w:eastAsia="en-US" w:bidi="ar-EG"/>
              </w:rPr>
              <w:t>مصطلحات من دستور الاتحاد واتفاقيته.</w:t>
            </w:r>
          </w:p>
        </w:tc>
      </w:tr>
      <w:tr w:rsidR="00716183" w:rsidRPr="00B91377" w14:paraId="798A008B" w14:textId="77777777" w:rsidTr="00C511B9">
        <w:tc>
          <w:tcPr>
            <w:tcW w:w="873" w:type="dxa"/>
            <w:vMerge/>
            <w:vAlign w:val="center"/>
          </w:tcPr>
          <w:p w14:paraId="3A3CB452"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45DE9258" w14:textId="3E43D6F2"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29</w:t>
            </w:r>
            <w:r w:rsidRPr="00B91377">
              <w:rPr>
                <w:position w:val="2"/>
                <w:lang w:val="ru-RU"/>
              </w:rPr>
              <w:tab/>
            </w:r>
            <w:r w:rsidRPr="00B91377">
              <w:rPr>
                <w:position w:val="2"/>
              </w:rPr>
              <w:t>3.3</w:t>
            </w:r>
            <w:r w:rsidRPr="00B91377">
              <w:rPr>
                <w:rFonts w:hint="cs"/>
                <w:position w:val="2"/>
                <w:rtl/>
                <w:lang w:val="ru-RU"/>
              </w:rPr>
              <w:tab/>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الانتهائية الطرفية المعنية المرخص لها، فإن لوكالة تشغيل المصدر </w:t>
            </w:r>
            <w:r w:rsidRPr="00B91377">
              <w:rPr>
                <w:rFonts w:hint="cs"/>
                <w:position w:val="2"/>
                <w:rtl/>
                <w:lang w:val="ru-RU" w:bidi="ar-EG"/>
              </w:rPr>
              <w:t>المرخص</w:t>
            </w:r>
            <w:r w:rsidRPr="00B91377">
              <w:rPr>
                <w:rFonts w:hint="cs"/>
                <w:position w:val="2"/>
                <w:rtl/>
                <w:lang w:val="ru-RU"/>
              </w:rPr>
              <w:t xml:space="preserve"> لها الخيار في</w:t>
            </w:r>
            <w:r w:rsidRPr="00B91377">
              <w:rPr>
                <w:rFonts w:hint="eastAsia"/>
                <w:position w:val="2"/>
                <w:rtl/>
                <w:lang w:val="ru-RU"/>
              </w:rPr>
              <w:t> </w:t>
            </w:r>
            <w:r w:rsidRPr="00B91377">
              <w:rPr>
                <w:rFonts w:hint="cs"/>
                <w:position w:val="2"/>
                <w:rtl/>
                <w:lang w:val="ru-RU"/>
              </w:rPr>
              <w:t>تحديد تسيير حركة اتصالاتها الصادرة، مع مراعاة مصالح وكالات تشغيل العبور والمقصد المعنية المرخص</w:t>
            </w:r>
            <w:r w:rsidRPr="00B91377">
              <w:rPr>
                <w:rFonts w:hint="eastAsia"/>
                <w:position w:val="2"/>
                <w:rtl/>
                <w:lang w:val="ru-RU"/>
              </w:rPr>
              <w:t> </w:t>
            </w:r>
            <w:r w:rsidRPr="00B91377">
              <w:rPr>
                <w:rFonts w:hint="cs"/>
                <w:position w:val="2"/>
                <w:rtl/>
                <w:lang w:val="ru-RU"/>
              </w:rPr>
              <w:t>لها.</w:t>
            </w:r>
          </w:p>
        </w:tc>
        <w:tc>
          <w:tcPr>
            <w:tcW w:w="3362" w:type="dxa"/>
          </w:tcPr>
          <w:p w14:paraId="06A10AAC" w14:textId="4B99E4E5"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30</w:t>
            </w:r>
            <w:r w:rsidRPr="00B91377">
              <w:rPr>
                <w:rFonts w:hint="cs"/>
                <w:position w:val="2"/>
                <w:rtl/>
                <w:lang w:bidi="ar-EG"/>
              </w:rPr>
              <w:tab/>
            </w:r>
            <w:r w:rsidRPr="00B91377">
              <w:rPr>
                <w:position w:val="2"/>
                <w:lang w:bidi="ar-EG"/>
              </w:rPr>
              <w:t>3.3</w:t>
            </w:r>
            <w:r w:rsidRPr="00B91377">
              <w:rPr>
                <w:rFonts w:hint="cs"/>
                <w:position w:val="2"/>
                <w:rtl/>
                <w:lang w:bidi="ar-EG"/>
              </w:rPr>
              <w:tab/>
              <w:t>تحدد الإدارات بالاتفاق المتبادل، الطرق الدولية الواجب استخدامها. وفي انتظار الاتفاق، وطالما أنه لا يوجد طريق مباشر بين الإدارات</w:t>
            </w:r>
            <w:r w:rsidRPr="00B91377">
              <w:rPr>
                <w:position w:val="2"/>
                <w:rtl/>
                <w:lang w:bidi="ar-EG"/>
              </w:rPr>
              <w:fldChar w:fldCharType="begin"/>
            </w:r>
            <w:r w:rsidRPr="00B91377">
              <w:rPr>
                <w:position w:val="2"/>
                <w:rtl/>
                <w:lang w:bidi="ar-EG"/>
              </w:rPr>
              <w:instrText xml:space="preserve"> </w:instrText>
            </w:r>
            <w:r w:rsidRPr="00B91377">
              <w:rPr>
                <w:rFonts w:hint="cs"/>
                <w:position w:val="2"/>
                <w:lang w:bidi="ar-EG"/>
              </w:rPr>
              <w:instrText>NOTEREF</w:instrText>
            </w:r>
            <w:r w:rsidRPr="00B91377">
              <w:rPr>
                <w:rFonts w:hint="cs"/>
                <w:position w:val="2"/>
                <w:rtl/>
                <w:lang w:bidi="ar-EG"/>
              </w:rPr>
              <w:instrText xml:space="preserve"> _</w:instrText>
            </w:r>
            <w:r w:rsidRPr="00B91377">
              <w:rPr>
                <w:rFonts w:hint="cs"/>
                <w:position w:val="2"/>
                <w:lang w:bidi="ar-EG"/>
              </w:rPr>
              <w:instrText>Ref319403625 \h</w:instrText>
            </w:r>
            <w:r w:rsidRPr="00B91377">
              <w:rPr>
                <w:position w:val="2"/>
                <w:rtl/>
                <w:lang w:bidi="ar-EG"/>
              </w:rPr>
              <w:instrText xml:space="preserve">  \* </w:instrText>
            </w:r>
            <w:r w:rsidRPr="00B91377">
              <w:rPr>
                <w:position w:val="2"/>
                <w:lang w:bidi="ar-EG"/>
              </w:rPr>
              <w:instrText>MERGEFORMAT</w:instrText>
            </w:r>
            <w:r w:rsidRPr="00B91377">
              <w:rPr>
                <w:position w:val="2"/>
                <w:rtl/>
                <w:lang w:bidi="ar-EG"/>
              </w:rPr>
              <w:instrText xml:space="preserve"> </w:instrText>
            </w:r>
            <w:r w:rsidRPr="00B91377">
              <w:rPr>
                <w:position w:val="2"/>
                <w:rtl/>
                <w:lang w:bidi="ar-EG"/>
              </w:rPr>
            </w:r>
            <w:r w:rsidRPr="00B91377">
              <w:rPr>
                <w:position w:val="2"/>
                <w:rtl/>
                <w:lang w:bidi="ar-EG"/>
              </w:rPr>
              <w:fldChar w:fldCharType="end"/>
            </w:r>
            <w:r w:rsidRPr="00B91377">
              <w:rPr>
                <w:rFonts w:hint="cs"/>
                <w:position w:val="2"/>
                <w:rtl/>
                <w:lang w:bidi="ar-EG"/>
              </w:rPr>
              <w:t xml:space="preserve"> الانتهائية المعنية، يكون لإدارة المصدر الخيار في تحديد تسيير حركتها في الاتصالات المغادرة، مع مراعاة مصالح إدارات العبور والمقصد المعنية.</w:t>
            </w:r>
          </w:p>
        </w:tc>
        <w:tc>
          <w:tcPr>
            <w:tcW w:w="2410" w:type="dxa"/>
          </w:tcPr>
          <w:p w14:paraId="6B230DA6" w14:textId="051A0B5F"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3ACF76BE" w14:textId="407C3507"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440B1DFB" w14:textId="63F5A5DF"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w:t>
            </w:r>
            <w:r>
              <w:rPr>
                <w:rFonts w:eastAsia="Times New Roman" w:hint="cs"/>
                <w:position w:val="2"/>
                <w:rtl/>
                <w:lang w:val="en-GB" w:eastAsia="en-US" w:bidi="ar-EG"/>
              </w:rPr>
              <w:t>ان من لوائح 1988 ولوائح 2012 متماثلان من حيث المعنى.</w:t>
            </w:r>
          </w:p>
        </w:tc>
      </w:tr>
      <w:tr w:rsidR="00716183" w:rsidRPr="00B91377" w14:paraId="369C3029" w14:textId="77777777" w:rsidTr="00C511B9">
        <w:tc>
          <w:tcPr>
            <w:tcW w:w="873" w:type="dxa"/>
            <w:vMerge/>
            <w:vAlign w:val="center"/>
          </w:tcPr>
          <w:p w14:paraId="0A670AC0"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2E1419F4" w14:textId="20F0782D"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30</w:t>
            </w:r>
            <w:r w:rsidRPr="00B91377">
              <w:rPr>
                <w:position w:val="2"/>
                <w:lang w:val="ru-RU"/>
              </w:rPr>
              <w:tab/>
            </w:r>
            <w:r w:rsidRPr="00B91377">
              <w:rPr>
                <w:position w:val="2"/>
              </w:rPr>
              <w:t>4.3</w:t>
            </w:r>
            <w:r w:rsidRPr="00B91377">
              <w:rPr>
                <w:rFonts w:hint="cs"/>
                <w:position w:val="2"/>
                <w:rtl/>
                <w:lang w:bidi="ar-EG"/>
              </w:rPr>
              <w:tab/>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w:t>
            </w:r>
            <w:r w:rsidRPr="00B91377">
              <w:rPr>
                <w:rFonts w:hint="eastAsia"/>
                <w:position w:val="2"/>
                <w:rtl/>
                <w:lang w:bidi="ar-EG"/>
              </w:rPr>
              <w:t> </w:t>
            </w:r>
            <w:r w:rsidRPr="00B91377">
              <w:rPr>
                <w:rFonts w:hint="cs"/>
                <w:position w:val="2"/>
                <w:rtl/>
                <w:lang w:bidi="ar-EG"/>
              </w:rPr>
              <w:t>للاتصالات.</w:t>
            </w:r>
          </w:p>
        </w:tc>
        <w:tc>
          <w:tcPr>
            <w:tcW w:w="3362" w:type="dxa"/>
          </w:tcPr>
          <w:p w14:paraId="543473F1" w14:textId="443F23AC"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31</w:t>
            </w:r>
            <w:r w:rsidRPr="00B91377">
              <w:rPr>
                <w:rFonts w:hint="cs"/>
                <w:position w:val="2"/>
                <w:rtl/>
                <w:lang w:bidi="ar-EG"/>
              </w:rPr>
              <w:tab/>
            </w:r>
            <w:r w:rsidRPr="00B91377">
              <w:rPr>
                <w:position w:val="2"/>
                <w:lang w:bidi="ar-EG"/>
              </w:rPr>
              <w:t>4.3</w:t>
            </w:r>
            <w:r w:rsidRPr="00B91377">
              <w:rPr>
                <w:rFonts w:hint="cs"/>
                <w:position w:val="2"/>
                <w:rtl/>
                <w:lang w:bidi="ar-EG"/>
              </w:rPr>
              <w:tab/>
              <w:t xml:space="preserve">شرط التقيّ بالتشريع الوطني، يحق لكل مستعمل له نفاذ إلى الشبكة الدولية المنشأة من الإدارة أن يبث حركة. وينبغي تأمين جودة خدمة مرضية إلى أبعد حد ممكن، وفقاً للتوصيات ذات الصلة الصادرة عن اللجنة </w:t>
            </w:r>
            <w:r w:rsidRPr="00B91377">
              <w:rPr>
                <w:position w:val="2"/>
                <w:lang w:bidi="ar-EG"/>
              </w:rPr>
              <w:t>CCITT</w:t>
            </w:r>
            <w:r w:rsidRPr="00B91377">
              <w:rPr>
                <w:rFonts w:hint="cs"/>
                <w:position w:val="2"/>
                <w:rtl/>
                <w:lang w:bidi="ar-EG"/>
              </w:rPr>
              <w:t>.</w:t>
            </w:r>
          </w:p>
        </w:tc>
        <w:tc>
          <w:tcPr>
            <w:tcW w:w="2410" w:type="dxa"/>
          </w:tcPr>
          <w:p w14:paraId="7B50B745" w14:textId="5332ED6A"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 مع مراعاة الظروف الوطنية.</w:t>
            </w:r>
          </w:p>
        </w:tc>
        <w:tc>
          <w:tcPr>
            <w:tcW w:w="2126" w:type="dxa"/>
          </w:tcPr>
          <w:p w14:paraId="6293C049" w14:textId="4BCF707E"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 مع مراعاة الظروف الوطنية.</w:t>
            </w:r>
          </w:p>
        </w:tc>
        <w:tc>
          <w:tcPr>
            <w:tcW w:w="1842" w:type="dxa"/>
          </w:tcPr>
          <w:p w14:paraId="594491DA" w14:textId="41C8B8FC"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w:t>
            </w:r>
            <w:r>
              <w:rPr>
                <w:rFonts w:eastAsia="Times New Roman" w:hint="cs"/>
                <w:position w:val="2"/>
                <w:rtl/>
                <w:lang w:val="en-GB" w:eastAsia="en-US" w:bidi="ar-EG"/>
              </w:rPr>
              <w:t xml:space="preserve">ان من لوائح 1988 ولوائح 2012 متماثلان من حيث المعنى. ويستعمل الرقم </w:t>
            </w:r>
            <w:r w:rsidRPr="009C7E50">
              <w:rPr>
                <w:rFonts w:eastAsia="Times New Roman" w:hint="cs"/>
                <w:position w:val="2"/>
                <w:rtl/>
                <w:lang w:val="en-GB" w:eastAsia="en-US" w:bidi="ar-EG"/>
              </w:rPr>
              <w:t>2</w:t>
            </w:r>
            <w:r>
              <w:rPr>
                <w:rFonts w:eastAsia="Times New Roman" w:hint="cs"/>
                <w:position w:val="2"/>
                <w:rtl/>
                <w:lang w:val="en-GB" w:eastAsia="en-US" w:bidi="ar-EG"/>
              </w:rPr>
              <w:t>8</w:t>
            </w:r>
            <w:r w:rsidRPr="009C7E50">
              <w:rPr>
                <w:rFonts w:eastAsia="Times New Roman" w:hint="cs"/>
                <w:position w:val="2"/>
                <w:rtl/>
                <w:lang w:val="en-GB" w:eastAsia="en-US" w:bidi="ar-EG"/>
              </w:rPr>
              <w:t xml:space="preserve"> من لوائح 2012 </w:t>
            </w:r>
            <w:r>
              <w:rPr>
                <w:rFonts w:eastAsia="Times New Roman" w:hint="cs"/>
                <w:position w:val="2"/>
                <w:rtl/>
                <w:lang w:val="en-GB" w:eastAsia="en-US" w:bidi="ar-EG"/>
              </w:rPr>
              <w:t>مصطلحات حديثة من دستور الاتحاد واتفاقيته، بينما يستعمل الرقم 31 من لوائح 1988 مصطلحات قديمة غير دقيقة.</w:t>
            </w:r>
          </w:p>
        </w:tc>
      </w:tr>
      <w:tr w:rsidR="00716183" w:rsidRPr="00B91377" w14:paraId="54A38191" w14:textId="77777777" w:rsidTr="00C511B9">
        <w:tc>
          <w:tcPr>
            <w:tcW w:w="873" w:type="dxa"/>
            <w:vMerge/>
            <w:vAlign w:val="center"/>
          </w:tcPr>
          <w:p w14:paraId="2F4C8E80"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27038E4E" w14:textId="1FAE8DB1"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31</w:t>
            </w:r>
            <w:r w:rsidRPr="00B91377">
              <w:rPr>
                <w:position w:val="2"/>
                <w:lang w:val="ru-RU"/>
              </w:rPr>
              <w:tab/>
            </w:r>
            <w:r w:rsidRPr="00B91377">
              <w:rPr>
                <w:spacing w:val="-4"/>
                <w:position w:val="2"/>
                <w:lang w:bidi="ar-SY"/>
              </w:rPr>
              <w:t>5.3</w:t>
            </w:r>
            <w:r w:rsidRPr="00B91377">
              <w:rPr>
                <w:rFonts w:hint="cs"/>
                <w:spacing w:val="-4"/>
                <w:position w:val="2"/>
                <w:rtl/>
                <w:lang w:bidi="ar-SY"/>
              </w:rPr>
              <w:tab/>
              <w:t>تعمل الدول الأعضاء على ضمان ألا تستعمل موارد الترقيم الخاصة بالاتصالات الدولية والمحددة في</w:t>
            </w:r>
            <w:r w:rsidRPr="00B91377">
              <w:rPr>
                <w:rFonts w:hint="eastAsia"/>
                <w:spacing w:val="-4"/>
                <w:position w:val="2"/>
                <w:rtl/>
                <w:lang w:bidi="ar-SY"/>
              </w:rPr>
              <w:t> </w:t>
            </w:r>
            <w:r w:rsidRPr="00B91377">
              <w:rPr>
                <w:rFonts w:hint="cs"/>
                <w:spacing w:val="-4"/>
                <w:position w:val="2"/>
                <w:rtl/>
                <w:lang w:bidi="ar-SY"/>
              </w:rPr>
              <w:t>التوصيات الصادرة عن قطاع تقييس الاتصالات إلا من جانب الأطراف المخصصة لها وفي الأغراض المخصصة لها فقط؛ مع عدم استعمال الموارد غير المخصصة.</w:t>
            </w:r>
          </w:p>
        </w:tc>
        <w:tc>
          <w:tcPr>
            <w:tcW w:w="3362" w:type="dxa"/>
          </w:tcPr>
          <w:p w14:paraId="067E8D01" w14:textId="77777777" w:rsidR="00716183" w:rsidRPr="00B91377" w:rsidRDefault="00716183" w:rsidP="00C511B9">
            <w:pPr>
              <w:pStyle w:val="Normalaftertitle"/>
              <w:tabs>
                <w:tab w:val="clear" w:pos="794"/>
              </w:tabs>
              <w:spacing w:before="40" w:after="40" w:line="280" w:lineRule="exact"/>
              <w:jc w:val="left"/>
              <w:rPr>
                <w:position w:val="2"/>
                <w:rtl/>
                <w:lang w:bidi="ar-EG"/>
              </w:rPr>
            </w:pPr>
            <w:r w:rsidRPr="00B91377">
              <w:rPr>
                <w:rStyle w:val="Artdef"/>
                <w:rFonts w:ascii="Dubai" w:hAnsi="Dubai" w:cs="Dubai"/>
                <w:position w:val="2"/>
                <w:szCs w:val="20"/>
              </w:rPr>
              <w:t>32</w:t>
            </w:r>
            <w:r w:rsidRPr="00B91377">
              <w:rPr>
                <w:rFonts w:hint="cs"/>
                <w:position w:val="2"/>
                <w:rtl/>
                <w:lang w:bidi="ar-EG"/>
              </w:rPr>
              <w:tab/>
            </w:r>
            <w:r w:rsidRPr="00B91377">
              <w:rPr>
                <w:position w:val="2"/>
                <w:lang w:bidi="ar-EG"/>
              </w:rPr>
              <w:t>1.4</w:t>
            </w:r>
            <w:r w:rsidRPr="00B91377">
              <w:rPr>
                <w:rFonts w:hint="cs"/>
                <w:position w:val="2"/>
                <w:rtl/>
                <w:lang w:bidi="ar-EG"/>
              </w:rPr>
              <w:tab/>
              <w:t>يجب على الأعضاء أن يشجعوا إنشاء خدمات دولية للاتصالات وأن يبذلوا جهدهم لوضع هذه الخدمات تحت التصرف العام للجمهور في شبكاتهم الوطنية.</w:t>
            </w:r>
          </w:p>
          <w:p w14:paraId="4E771CF4" w14:textId="77777777"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rPr>
            </w:pPr>
          </w:p>
        </w:tc>
        <w:tc>
          <w:tcPr>
            <w:tcW w:w="2410" w:type="dxa"/>
          </w:tcPr>
          <w:p w14:paraId="4A9E9595" w14:textId="0FDA03B5"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 ويضمن في نفس الوقت حقوق الدول الأعضاء.</w:t>
            </w:r>
          </w:p>
        </w:tc>
        <w:tc>
          <w:tcPr>
            <w:tcW w:w="2126" w:type="dxa"/>
          </w:tcPr>
          <w:p w14:paraId="40DD3FE8" w14:textId="6F85243D"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 مع مراعاة الظروف الوطنية.</w:t>
            </w:r>
          </w:p>
        </w:tc>
        <w:tc>
          <w:tcPr>
            <w:tcW w:w="1842" w:type="dxa"/>
          </w:tcPr>
          <w:p w14:paraId="02E98BC4" w14:textId="37D9E97E"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يعكس الرقم 31 من لوائح 2012 الاحتياجات الحالية من حيث استعمال موارد الترقيم. وقد يكون من الضروري إدراج أحكام بشأن مكافحة انتحال رقم الطرف الطالب وتعرف هوية الخط الطالب وتوفير رقم الطالب (القرارات 61 و65 و91 للجمعية العالمية لتقييس الاتصالات).</w:t>
            </w:r>
          </w:p>
        </w:tc>
      </w:tr>
      <w:tr w:rsidR="00716183" w:rsidRPr="00B91377" w14:paraId="1D484D0B" w14:textId="77777777" w:rsidTr="00C511B9">
        <w:tc>
          <w:tcPr>
            <w:tcW w:w="873" w:type="dxa"/>
            <w:vMerge/>
            <w:vAlign w:val="center"/>
          </w:tcPr>
          <w:p w14:paraId="0CCEF39C" w14:textId="77777777" w:rsidR="00716183" w:rsidRPr="00B91377" w:rsidRDefault="00716183" w:rsidP="00C511B9">
            <w:pPr>
              <w:tabs>
                <w:tab w:val="clear" w:pos="794"/>
              </w:tabs>
              <w:spacing w:before="40" w:after="40" w:line="280" w:lineRule="exact"/>
              <w:jc w:val="center"/>
              <w:rPr>
                <w:bCs/>
                <w:position w:val="2"/>
                <w:rtl/>
                <w:lang w:bidi="ar-EG"/>
              </w:rPr>
            </w:pPr>
          </w:p>
        </w:tc>
        <w:tc>
          <w:tcPr>
            <w:tcW w:w="3841" w:type="dxa"/>
          </w:tcPr>
          <w:p w14:paraId="7A646C27" w14:textId="79C05996" w:rsidR="00716183" w:rsidRPr="00B91377" w:rsidRDefault="00716183"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33</w:t>
            </w:r>
            <w:r w:rsidRPr="00B91377">
              <w:rPr>
                <w:position w:val="2"/>
                <w:lang w:val="ru-RU"/>
              </w:rPr>
              <w:tab/>
            </w:r>
            <w:r w:rsidRPr="00B91377">
              <w:rPr>
                <w:noProof/>
                <w:position w:val="2"/>
                <w:lang w:bidi="ar-SY"/>
              </w:rPr>
              <w:t>7.3</w:t>
            </w:r>
            <w:r w:rsidRPr="00B91377">
              <w:rPr>
                <w:rFonts w:hint="cs"/>
                <w:noProof/>
                <w:position w:val="2"/>
                <w:rtl/>
                <w:lang w:bidi="ar-SY"/>
              </w:rPr>
              <w:tab/>
            </w:r>
            <w:r w:rsidRPr="00B91377">
              <w:rPr>
                <w:rFonts w:hint="cs"/>
                <w:position w:val="2"/>
                <w:rtl/>
              </w:rPr>
              <w:t>ينبغي للدول الأعضاء تهيئة بيئة تمكينية ل</w:t>
            </w:r>
            <w:r w:rsidRPr="00B91377">
              <w:rPr>
                <w:rFonts w:hint="eastAsia"/>
                <w:position w:val="2"/>
                <w:rtl/>
              </w:rPr>
              <w:t>تنفيذ</w:t>
            </w:r>
            <w:r w:rsidRPr="00B91377">
              <w:rPr>
                <w:position w:val="2"/>
                <w:rtl/>
              </w:rPr>
              <w:t xml:space="preserve"> </w:t>
            </w:r>
            <w:r w:rsidRPr="00B91377">
              <w:rPr>
                <w:rFonts w:hint="eastAsia"/>
                <w:position w:val="2"/>
                <w:rtl/>
              </w:rPr>
              <w:t>نقاط</w:t>
            </w:r>
            <w:r w:rsidRPr="00B91377">
              <w:rPr>
                <w:position w:val="2"/>
                <w:rtl/>
              </w:rPr>
              <w:t xml:space="preserve"> </w:t>
            </w:r>
            <w:r w:rsidRPr="00B91377">
              <w:rPr>
                <w:rFonts w:hint="eastAsia"/>
                <w:position w:val="2"/>
                <w:rtl/>
              </w:rPr>
              <w:t>تبادل</w:t>
            </w:r>
            <w:r w:rsidRPr="00B91377">
              <w:rPr>
                <w:rFonts w:hint="cs"/>
                <w:position w:val="2"/>
                <w:rtl/>
              </w:rPr>
              <w:t xml:space="preserve"> حركة الاتصالات</w:t>
            </w:r>
            <w:r w:rsidRPr="00B91377">
              <w:rPr>
                <w:position w:val="2"/>
                <w:rtl/>
              </w:rPr>
              <w:t xml:space="preserve"> </w:t>
            </w:r>
            <w:r w:rsidRPr="00B91377">
              <w:rPr>
                <w:rFonts w:hint="cs"/>
                <w:position w:val="2"/>
                <w:rtl/>
              </w:rPr>
              <w:t>ال</w:t>
            </w:r>
            <w:r w:rsidRPr="00B91377">
              <w:rPr>
                <w:rFonts w:hint="eastAsia"/>
                <w:position w:val="2"/>
                <w:rtl/>
              </w:rPr>
              <w:t>إقليمية</w:t>
            </w:r>
            <w:r w:rsidRPr="00B91377">
              <w:rPr>
                <w:position w:val="2"/>
                <w:rtl/>
              </w:rPr>
              <w:t xml:space="preserve"> </w:t>
            </w:r>
            <w:r w:rsidRPr="00B91377">
              <w:rPr>
                <w:rFonts w:hint="eastAsia"/>
                <w:position w:val="2"/>
                <w:rtl/>
              </w:rPr>
              <w:t>بهدف</w:t>
            </w:r>
            <w:r w:rsidRPr="00B91377">
              <w:rPr>
                <w:position w:val="2"/>
                <w:rtl/>
              </w:rPr>
              <w:t xml:space="preserve"> </w:t>
            </w:r>
            <w:r w:rsidRPr="00B91377">
              <w:rPr>
                <w:rFonts w:hint="eastAsia"/>
                <w:position w:val="2"/>
                <w:rtl/>
              </w:rPr>
              <w:t>تحسين</w:t>
            </w:r>
            <w:r w:rsidRPr="00B91377">
              <w:rPr>
                <w:position w:val="2"/>
                <w:rtl/>
              </w:rPr>
              <w:t xml:space="preserve"> </w:t>
            </w:r>
            <w:r w:rsidRPr="00B91377">
              <w:rPr>
                <w:rFonts w:hint="eastAsia"/>
                <w:position w:val="2"/>
                <w:rtl/>
              </w:rPr>
              <w:t>الجودة</w:t>
            </w:r>
            <w:r w:rsidRPr="00B91377">
              <w:rPr>
                <w:position w:val="2"/>
                <w:rtl/>
              </w:rPr>
              <w:t xml:space="preserve"> </w:t>
            </w:r>
            <w:r w:rsidRPr="00B91377">
              <w:rPr>
                <w:rFonts w:hint="eastAsia"/>
                <w:position w:val="2"/>
                <w:rtl/>
              </w:rPr>
              <w:t>وزيادة</w:t>
            </w:r>
            <w:r w:rsidRPr="00B91377">
              <w:rPr>
                <w:position w:val="2"/>
                <w:rtl/>
              </w:rPr>
              <w:t xml:space="preserve"> </w:t>
            </w:r>
            <w:r w:rsidRPr="00B91377">
              <w:rPr>
                <w:rFonts w:hint="cs"/>
                <w:position w:val="2"/>
                <w:rtl/>
              </w:rPr>
              <w:t>توصيلية</w:t>
            </w:r>
            <w:r w:rsidRPr="00B91377">
              <w:rPr>
                <w:position w:val="2"/>
                <w:rtl/>
              </w:rPr>
              <w:t xml:space="preserve"> </w:t>
            </w:r>
            <w:r w:rsidRPr="00B91377">
              <w:rPr>
                <w:rFonts w:hint="eastAsia"/>
                <w:position w:val="2"/>
                <w:rtl/>
              </w:rPr>
              <w:t>ومرونة</w:t>
            </w:r>
            <w:r w:rsidRPr="00B91377">
              <w:rPr>
                <w:position w:val="2"/>
                <w:rtl/>
              </w:rPr>
              <w:t xml:space="preserve"> </w:t>
            </w:r>
            <w:r w:rsidRPr="00B91377">
              <w:rPr>
                <w:rFonts w:hint="eastAsia"/>
                <w:position w:val="2"/>
                <w:rtl/>
              </w:rPr>
              <w:t>الشبكات</w:t>
            </w:r>
            <w:r w:rsidRPr="00B91377">
              <w:rPr>
                <w:rFonts w:hint="cs"/>
                <w:position w:val="2"/>
                <w:rtl/>
              </w:rPr>
              <w:t xml:space="preserve"> وتعزيز المنافسة</w:t>
            </w:r>
            <w:r w:rsidRPr="00B91377">
              <w:rPr>
                <w:position w:val="2"/>
                <w:rtl/>
              </w:rPr>
              <w:t xml:space="preserve"> </w:t>
            </w:r>
            <w:r w:rsidRPr="00B91377">
              <w:rPr>
                <w:rFonts w:hint="eastAsia"/>
                <w:position w:val="2"/>
                <w:rtl/>
              </w:rPr>
              <w:t>وخفض</w:t>
            </w:r>
            <w:r w:rsidRPr="00B91377">
              <w:rPr>
                <w:position w:val="2"/>
                <w:rtl/>
              </w:rPr>
              <w:t xml:space="preserve"> </w:t>
            </w:r>
            <w:r w:rsidRPr="00B91377">
              <w:rPr>
                <w:rFonts w:hint="eastAsia"/>
                <w:position w:val="2"/>
                <w:rtl/>
              </w:rPr>
              <w:t>تكاليف</w:t>
            </w:r>
            <w:r w:rsidRPr="00B91377">
              <w:rPr>
                <w:position w:val="2"/>
                <w:rtl/>
              </w:rPr>
              <w:t xml:space="preserve"> </w:t>
            </w:r>
            <w:r w:rsidRPr="00B91377">
              <w:rPr>
                <w:rFonts w:hint="cs"/>
                <w:position w:val="2"/>
                <w:rtl/>
              </w:rPr>
              <w:t>التوصيل البيني للاتصالات </w:t>
            </w:r>
            <w:r w:rsidRPr="00B91377">
              <w:rPr>
                <w:rFonts w:hint="eastAsia"/>
                <w:position w:val="2"/>
                <w:rtl/>
              </w:rPr>
              <w:t>الدولية</w:t>
            </w:r>
            <w:r w:rsidRPr="00B91377">
              <w:rPr>
                <w:position w:val="2"/>
                <w:rtl/>
              </w:rPr>
              <w:t>.</w:t>
            </w:r>
          </w:p>
        </w:tc>
        <w:tc>
          <w:tcPr>
            <w:tcW w:w="3362" w:type="dxa"/>
          </w:tcPr>
          <w:p w14:paraId="7996151E" w14:textId="77777777" w:rsidR="00716183" w:rsidRPr="00B91377" w:rsidRDefault="00716183" w:rsidP="00C511B9">
            <w:pPr>
              <w:pStyle w:val="Normalaftertitle"/>
              <w:tabs>
                <w:tab w:val="clear" w:pos="794"/>
              </w:tabs>
              <w:spacing w:before="40" w:after="40" w:line="280" w:lineRule="exact"/>
              <w:jc w:val="left"/>
              <w:rPr>
                <w:rStyle w:val="Artdef"/>
                <w:rFonts w:ascii="Dubai" w:hAnsi="Dubai" w:cs="Dubai"/>
                <w:position w:val="2"/>
                <w:szCs w:val="20"/>
              </w:rPr>
            </w:pPr>
          </w:p>
        </w:tc>
        <w:tc>
          <w:tcPr>
            <w:tcW w:w="2410" w:type="dxa"/>
          </w:tcPr>
          <w:p w14:paraId="0DB510F8" w14:textId="3C0384EC"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7658B150" w14:textId="544FD75F"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4397453F" w14:textId="7FC2303B" w:rsidR="00716183" w:rsidRPr="009C7E50" w:rsidRDefault="00716183"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يعكس الاتجاهات في تطوير واستعمال الاتصالات/تكنولوجيا المعلومات والاتصالات</w:t>
            </w:r>
          </w:p>
        </w:tc>
      </w:tr>
      <w:tr w:rsidR="00DB014F" w:rsidRPr="00B91377" w14:paraId="23B14E2D" w14:textId="77777777" w:rsidTr="00C511B9">
        <w:tc>
          <w:tcPr>
            <w:tcW w:w="873" w:type="dxa"/>
            <w:vMerge w:val="restart"/>
            <w:textDirection w:val="btLr"/>
            <w:vAlign w:val="center"/>
          </w:tcPr>
          <w:p w14:paraId="6A5494B3" w14:textId="002A0302" w:rsidR="00DB014F" w:rsidRPr="00B91377" w:rsidRDefault="00716183" w:rsidP="00C511B9">
            <w:pPr>
              <w:keepNext/>
              <w:tabs>
                <w:tab w:val="clear" w:pos="794"/>
              </w:tabs>
              <w:spacing w:before="40" w:after="40" w:line="280" w:lineRule="exact"/>
              <w:ind w:left="113" w:right="113"/>
              <w:jc w:val="center"/>
              <w:rPr>
                <w:bCs/>
                <w:position w:val="2"/>
                <w:rtl/>
                <w:lang w:bidi="ar-EG"/>
              </w:rPr>
            </w:pPr>
            <w:r w:rsidRPr="00B91377">
              <w:rPr>
                <w:rFonts w:hint="cs"/>
                <w:b/>
                <w:bCs/>
                <w:rtl/>
              </w:rPr>
              <w:lastRenderedPageBreak/>
              <w:t xml:space="preserve">المادة </w:t>
            </w:r>
            <w:r>
              <w:rPr>
                <w:rFonts w:hint="cs"/>
                <w:b/>
                <w:bCs/>
                <w:rtl/>
              </w:rPr>
              <w:t>4</w:t>
            </w:r>
            <w:r>
              <w:rPr>
                <w:b/>
                <w:bCs/>
                <w:rtl/>
              </w:rPr>
              <w:br/>
            </w:r>
            <w:r>
              <w:rPr>
                <w:rFonts w:hint="cs"/>
                <w:b/>
                <w:bCs/>
                <w:rtl/>
              </w:rPr>
              <w:t>خدمات الاتصالات الدولية</w:t>
            </w:r>
          </w:p>
        </w:tc>
        <w:tc>
          <w:tcPr>
            <w:tcW w:w="3841" w:type="dxa"/>
          </w:tcPr>
          <w:p w14:paraId="49D9852C" w14:textId="53A0C9CA"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34</w:t>
            </w:r>
            <w:r w:rsidRPr="00B91377">
              <w:rPr>
                <w:position w:val="2"/>
                <w:lang w:val="ru-RU"/>
              </w:rPr>
              <w:tab/>
            </w:r>
            <w:r w:rsidRPr="00B91377">
              <w:rPr>
                <w:position w:val="2"/>
              </w:rPr>
              <w:t>1.4</w:t>
            </w:r>
            <w:r w:rsidRPr="00B91377">
              <w:rPr>
                <w:position w:val="2"/>
                <w:rtl/>
                <w:lang w:val="fr-CH"/>
              </w:rPr>
              <w:tab/>
            </w:r>
            <w:r w:rsidRPr="00B91377">
              <w:rPr>
                <w:rFonts w:hint="cs"/>
                <w:position w:val="2"/>
                <w:rtl/>
              </w:rPr>
              <w:t>تشجع الدول الأعضاء تطوير خدمات الاتصالات الدولية وتعزز إتاحتها للجمهور.</w:t>
            </w:r>
          </w:p>
        </w:tc>
        <w:tc>
          <w:tcPr>
            <w:tcW w:w="3362" w:type="dxa"/>
          </w:tcPr>
          <w:p w14:paraId="38D6C346" w14:textId="77777777" w:rsidR="00DB014F" w:rsidRPr="00B91377" w:rsidRDefault="00DB014F" w:rsidP="00C511B9">
            <w:pPr>
              <w:pStyle w:val="Normalaftertitle"/>
              <w:tabs>
                <w:tab w:val="clear" w:pos="794"/>
              </w:tabs>
              <w:spacing w:before="40" w:after="40" w:line="280" w:lineRule="exact"/>
              <w:jc w:val="left"/>
              <w:rPr>
                <w:rStyle w:val="Artdef"/>
                <w:rFonts w:ascii="Dubai" w:hAnsi="Dubai" w:cs="Dubai"/>
                <w:position w:val="2"/>
                <w:szCs w:val="20"/>
              </w:rPr>
            </w:pPr>
          </w:p>
        </w:tc>
        <w:tc>
          <w:tcPr>
            <w:tcW w:w="2410" w:type="dxa"/>
          </w:tcPr>
          <w:p w14:paraId="220E298D" w14:textId="58082466" w:rsidR="00DB014F" w:rsidRPr="009C7E50" w:rsidRDefault="00DB014F" w:rsidP="00C511B9">
            <w:pPr>
              <w:keepNext/>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145CC6E4" w14:textId="1E352353" w:rsidR="00DB014F" w:rsidRPr="009C7E50" w:rsidRDefault="00DB014F" w:rsidP="00C511B9">
            <w:pPr>
              <w:keepNext/>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4646C2F0" w14:textId="5433A422" w:rsidR="00DB014F" w:rsidRPr="009C7E50" w:rsidRDefault="00DB014F" w:rsidP="00C511B9">
            <w:pPr>
              <w:keepNext/>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نص تمهيدي للمادة</w:t>
            </w:r>
          </w:p>
        </w:tc>
      </w:tr>
      <w:tr w:rsidR="00DB014F" w:rsidRPr="00B91377" w14:paraId="14966C5F" w14:textId="77777777" w:rsidTr="00C511B9">
        <w:tc>
          <w:tcPr>
            <w:tcW w:w="873" w:type="dxa"/>
            <w:vMerge/>
            <w:vAlign w:val="center"/>
          </w:tcPr>
          <w:p w14:paraId="6D855575"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2F2C655D" w14:textId="69C824DE"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35</w:t>
            </w:r>
            <w:r w:rsidRPr="00B91377">
              <w:rPr>
                <w:position w:val="2"/>
                <w:lang w:val="ru-RU"/>
              </w:rPr>
              <w:tab/>
            </w:r>
            <w:r w:rsidRPr="00B91377">
              <w:rPr>
                <w:position w:val="2"/>
              </w:rPr>
              <w:t>2.4</w:t>
            </w:r>
            <w:r w:rsidRPr="00B91377">
              <w:rPr>
                <w:position w:val="2"/>
                <w:rtl/>
                <w:lang w:val="fr-CH"/>
              </w:rPr>
              <w:tab/>
            </w:r>
            <w:r w:rsidRPr="00B91377">
              <w:rPr>
                <w:rFonts w:hint="cs"/>
                <w:position w:val="2"/>
                <w:rtl/>
                <w:lang w:val="fr-CH"/>
              </w:rPr>
              <w:t>تعمل</w:t>
            </w:r>
            <w:r w:rsidRPr="00B91377">
              <w:rPr>
                <w:position w:val="2"/>
                <w:rtl/>
                <w:lang w:val="fr-CH"/>
              </w:rPr>
              <w:t xml:space="preserve"> الدول الأعضاء </w:t>
            </w:r>
            <w:r w:rsidRPr="00B91377">
              <w:rPr>
                <w:rFonts w:hint="cs"/>
                <w:position w:val="2"/>
                <w:rtl/>
                <w:lang w:val="fr-CH"/>
              </w:rPr>
              <w:t xml:space="preserve">على ضمان </w:t>
            </w:r>
            <w:r w:rsidRPr="00B91377">
              <w:rPr>
                <w:position w:val="2"/>
                <w:rtl/>
                <w:lang w:val="fr-CH"/>
              </w:rPr>
              <w:t>تعاون وكالات التشغي</w:t>
            </w:r>
            <w:r w:rsidRPr="00B91377">
              <w:rPr>
                <w:rFonts w:hint="cs"/>
                <w:position w:val="2"/>
                <w:rtl/>
                <w:lang w:val="fr-CH"/>
              </w:rPr>
              <w:t xml:space="preserve">ل المرخص لها </w:t>
            </w:r>
            <w:r w:rsidRPr="00B91377">
              <w:rPr>
                <w:position w:val="2"/>
                <w:rtl/>
                <w:lang w:val="fr-CH"/>
              </w:rPr>
              <w:t xml:space="preserve">في إطار هذه اللوائح لتوفر بالاتفاق، </w:t>
            </w:r>
            <w:r w:rsidRPr="00B91377">
              <w:rPr>
                <w:rFonts w:hint="cs"/>
                <w:position w:val="2"/>
                <w:rtl/>
                <w:lang w:val="fr-CH"/>
              </w:rPr>
              <w:t>مجموعة</w:t>
            </w:r>
            <w:r w:rsidRPr="00B91377">
              <w:rPr>
                <w:position w:val="2"/>
                <w:rtl/>
                <w:lang w:val="fr-CH"/>
              </w:rPr>
              <w:t xml:space="preserve"> </w:t>
            </w:r>
            <w:r w:rsidRPr="00B91377">
              <w:rPr>
                <w:position w:val="2"/>
                <w:rtl/>
                <w:lang w:bidi="ar-EG"/>
              </w:rPr>
              <w:t>عريضة</w:t>
            </w:r>
            <w:r w:rsidRPr="00B91377">
              <w:rPr>
                <w:position w:val="2"/>
                <w:rtl/>
                <w:lang w:val="fr-CH"/>
              </w:rPr>
              <w:t xml:space="preserve"> من خدمات الاتصالات الدولية، التي ينبغي</w:t>
            </w:r>
            <w:r w:rsidRPr="00B91377">
              <w:rPr>
                <w:rFonts w:hint="cs"/>
                <w:position w:val="2"/>
                <w:rtl/>
                <w:lang w:val="fr-CH"/>
              </w:rPr>
              <w:t xml:space="preserve"> لها</w:t>
            </w:r>
            <w:r w:rsidRPr="00B91377">
              <w:rPr>
                <w:position w:val="2"/>
                <w:rtl/>
                <w:lang w:val="fr-CH"/>
              </w:rPr>
              <w:t xml:space="preserve"> أن تكون مطابقة، </w:t>
            </w:r>
            <w:r w:rsidRPr="00B91377">
              <w:rPr>
                <w:rFonts w:hint="cs"/>
                <w:position w:val="2"/>
                <w:rtl/>
                <w:lang w:val="fr-CH"/>
              </w:rPr>
              <w:t>بأقصى ما يمكن</w:t>
            </w:r>
            <w:r w:rsidRPr="00B91377">
              <w:rPr>
                <w:position w:val="2"/>
                <w:rtl/>
                <w:lang w:val="fr-CH"/>
              </w:rPr>
              <w:t>، للتوصيات ذات الصلة الصادرة عن قطاع تقييس الاتصالات</w:t>
            </w:r>
            <w:r w:rsidRPr="00B91377">
              <w:rPr>
                <w:rFonts w:hint="cs"/>
                <w:position w:val="2"/>
                <w:rtl/>
                <w:lang w:val="fr-CH"/>
              </w:rPr>
              <w:t xml:space="preserve"> للاتحاد الدولي للاتصالات.</w:t>
            </w:r>
          </w:p>
        </w:tc>
        <w:tc>
          <w:tcPr>
            <w:tcW w:w="3362" w:type="dxa"/>
          </w:tcPr>
          <w:p w14:paraId="3E3B46DE" w14:textId="77777777" w:rsidR="00DB014F" w:rsidRPr="00B91377" w:rsidRDefault="00DB014F" w:rsidP="00C511B9">
            <w:pPr>
              <w:keepNext/>
              <w:tabs>
                <w:tab w:val="clear" w:pos="794"/>
              </w:tabs>
              <w:spacing w:before="40" w:after="40" w:line="280" w:lineRule="exact"/>
              <w:jc w:val="left"/>
              <w:rPr>
                <w:position w:val="2"/>
                <w:rtl/>
                <w:lang w:bidi="ar-EG"/>
              </w:rPr>
            </w:pPr>
            <w:r w:rsidRPr="00B91377">
              <w:rPr>
                <w:rStyle w:val="Artdef"/>
                <w:rFonts w:ascii="Dubai" w:hAnsi="Dubai" w:cs="Dubai"/>
                <w:position w:val="2"/>
                <w:szCs w:val="20"/>
              </w:rPr>
              <w:t>33</w:t>
            </w:r>
            <w:r w:rsidRPr="00B91377">
              <w:rPr>
                <w:rFonts w:hint="cs"/>
                <w:position w:val="2"/>
                <w:rtl/>
                <w:lang w:bidi="ar-EG"/>
              </w:rPr>
              <w:tab/>
            </w:r>
            <w:r w:rsidRPr="00B91377">
              <w:rPr>
                <w:position w:val="2"/>
                <w:lang w:bidi="ar-EG"/>
              </w:rPr>
              <w:t>2.4</w:t>
            </w:r>
            <w:r w:rsidRPr="00B91377">
              <w:rPr>
                <w:rFonts w:hint="cs"/>
                <w:position w:val="2"/>
                <w:rtl/>
                <w:lang w:bidi="ar-EG"/>
              </w:rPr>
              <w:tab/>
              <w:t>يعمل الأعضاء على أن تتعاون الإدارات</w:t>
            </w:r>
            <w:r w:rsidRPr="00B91377">
              <w:rPr>
                <w:position w:val="2"/>
                <w:rtl/>
                <w:lang w:bidi="ar-EG"/>
              </w:rPr>
              <w:fldChar w:fldCharType="begin"/>
            </w:r>
            <w:r w:rsidRPr="00B91377">
              <w:rPr>
                <w:position w:val="2"/>
                <w:rtl/>
                <w:lang w:bidi="ar-EG"/>
              </w:rPr>
              <w:instrText xml:space="preserve"> </w:instrText>
            </w:r>
            <w:r w:rsidRPr="00B91377">
              <w:rPr>
                <w:rFonts w:hint="cs"/>
                <w:position w:val="2"/>
                <w:lang w:bidi="ar-EG"/>
              </w:rPr>
              <w:instrText>NOTEREF</w:instrText>
            </w:r>
            <w:r w:rsidRPr="00B91377">
              <w:rPr>
                <w:rFonts w:hint="cs"/>
                <w:position w:val="2"/>
                <w:rtl/>
                <w:lang w:bidi="ar-EG"/>
              </w:rPr>
              <w:instrText xml:space="preserve"> _</w:instrText>
            </w:r>
            <w:r w:rsidRPr="00B91377">
              <w:rPr>
                <w:rFonts w:hint="cs"/>
                <w:position w:val="2"/>
                <w:lang w:bidi="ar-EG"/>
              </w:rPr>
              <w:instrText>Ref319403625 \h</w:instrText>
            </w:r>
            <w:r w:rsidRPr="00B91377">
              <w:rPr>
                <w:position w:val="2"/>
                <w:rtl/>
                <w:lang w:bidi="ar-EG"/>
              </w:rPr>
              <w:instrText xml:space="preserve">  \* </w:instrText>
            </w:r>
            <w:r w:rsidRPr="00B91377">
              <w:rPr>
                <w:position w:val="2"/>
                <w:lang w:bidi="ar-EG"/>
              </w:rPr>
              <w:instrText>MERGEFORMAT</w:instrText>
            </w:r>
            <w:r w:rsidRPr="00B91377">
              <w:rPr>
                <w:position w:val="2"/>
                <w:rtl/>
                <w:lang w:bidi="ar-EG"/>
              </w:rPr>
              <w:instrText xml:space="preserve"> </w:instrText>
            </w:r>
            <w:r w:rsidRPr="00B91377">
              <w:rPr>
                <w:position w:val="2"/>
                <w:rtl/>
                <w:lang w:bidi="ar-EG"/>
              </w:rPr>
            </w:r>
            <w:r w:rsidRPr="00B91377">
              <w:rPr>
                <w:position w:val="2"/>
                <w:rtl/>
                <w:lang w:bidi="ar-EG"/>
              </w:rPr>
              <w:fldChar w:fldCharType="end"/>
            </w:r>
            <w:r w:rsidRPr="00B91377">
              <w:rPr>
                <w:rFonts w:hint="cs"/>
                <w:position w:val="2"/>
                <w:rtl/>
                <w:lang w:bidi="ar-EG"/>
              </w:rPr>
              <w:t xml:space="preserve"> في إطار هذا النظام لكي توفر، بالاتفاق المتبادل، تشكيلة واسعة من الخدمات الدولية للاتصالات، التي يجب أن تكون مطابقة، على قدر الإمكان، للتوصيات ذات الصلة الصادرة عن اللجنة</w:t>
            </w:r>
            <w:r w:rsidRPr="00B91377">
              <w:rPr>
                <w:rFonts w:hint="eastAsia"/>
                <w:position w:val="2"/>
                <w:rtl/>
                <w:lang w:bidi="ar-EG"/>
              </w:rPr>
              <w:t> </w:t>
            </w:r>
            <w:r w:rsidRPr="00B91377">
              <w:rPr>
                <w:position w:val="2"/>
                <w:lang w:bidi="ar-EG"/>
              </w:rPr>
              <w:t>CCITT</w:t>
            </w:r>
            <w:r w:rsidRPr="00B91377">
              <w:rPr>
                <w:rFonts w:hint="cs"/>
                <w:position w:val="2"/>
                <w:rtl/>
                <w:lang w:bidi="ar-EG"/>
              </w:rPr>
              <w:t>.</w:t>
            </w:r>
          </w:p>
          <w:p w14:paraId="55395E00" w14:textId="77777777" w:rsidR="00DB014F" w:rsidRPr="00B91377" w:rsidRDefault="00DB014F" w:rsidP="00C511B9">
            <w:pPr>
              <w:pStyle w:val="Normalaftertitle"/>
              <w:tabs>
                <w:tab w:val="clear" w:pos="794"/>
              </w:tabs>
              <w:spacing w:before="40" w:after="40" w:line="280" w:lineRule="exact"/>
              <w:jc w:val="left"/>
              <w:rPr>
                <w:rStyle w:val="Artdef"/>
                <w:rFonts w:ascii="Dubai" w:hAnsi="Dubai" w:cs="Dubai"/>
                <w:position w:val="2"/>
                <w:szCs w:val="20"/>
              </w:rPr>
            </w:pPr>
          </w:p>
        </w:tc>
        <w:tc>
          <w:tcPr>
            <w:tcW w:w="2410" w:type="dxa"/>
          </w:tcPr>
          <w:p w14:paraId="14D80F34" w14:textId="1CC3305E"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3FCBF244" w14:textId="712C5557"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0E19F346" w14:textId="6BE96568"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w:t>
            </w:r>
            <w:r>
              <w:rPr>
                <w:rFonts w:eastAsia="Times New Roman" w:hint="cs"/>
                <w:position w:val="2"/>
                <w:rtl/>
                <w:lang w:val="en-GB" w:eastAsia="en-US" w:bidi="ar-EG"/>
              </w:rPr>
              <w:t>ان من لوائح 1988 ولوائح 2012 متماثلان من حيث المعنى. والرقم 35 من لوائح 2012 يراعي التغييرات التي طرأت على النظام الايكولوجي للاتصالات/تكنولوجيا المعلومات والاتصالات وعلى هيكل الاتحاد.</w:t>
            </w:r>
          </w:p>
        </w:tc>
      </w:tr>
      <w:tr w:rsidR="00DB014F" w:rsidRPr="00B91377" w14:paraId="5295F5FC" w14:textId="77777777" w:rsidTr="00C511B9">
        <w:tc>
          <w:tcPr>
            <w:tcW w:w="873" w:type="dxa"/>
            <w:vMerge/>
            <w:vAlign w:val="center"/>
          </w:tcPr>
          <w:p w14:paraId="2980A832"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47C15C1C" w14:textId="5E0AA281"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36</w:t>
            </w:r>
            <w:r w:rsidRPr="00B91377">
              <w:rPr>
                <w:position w:val="2"/>
                <w:lang w:val="ru-RU"/>
              </w:rPr>
              <w:tab/>
            </w:r>
            <w:r w:rsidRPr="00B91377">
              <w:rPr>
                <w:position w:val="2"/>
                <w:lang w:bidi="ar-EG"/>
              </w:rPr>
              <w:t>3.4</w:t>
            </w:r>
            <w:r w:rsidRPr="00B91377">
              <w:rPr>
                <w:rFonts w:hint="cs"/>
                <w:position w:val="2"/>
                <w:rtl/>
                <w:lang w:bidi="ar-EG"/>
              </w:rPr>
              <w:tab/>
              <w:t>تعمل الدول الأعضاء، رهناً بتشريعها الوطني، على ضمان أن توفر وكالات التشغيل المرخص</w:t>
            </w:r>
            <w:r w:rsidRPr="00B91377">
              <w:rPr>
                <w:rFonts w:hint="eastAsia"/>
                <w:position w:val="2"/>
                <w:rtl/>
                <w:lang w:bidi="ar-EG"/>
              </w:rPr>
              <w:t> </w:t>
            </w:r>
            <w:r w:rsidRPr="00B91377">
              <w:rPr>
                <w:rFonts w:hint="cs"/>
                <w:position w:val="2"/>
                <w:rtl/>
                <w:lang w:bidi="ar-EG"/>
              </w:rPr>
              <w:t>لها وتصون، بأقصى ما يمكن، جودة خدمة مرضية وفقاً للتوصيات ذات الصلة الصادرة عن قطاع تقييس الاتصالات للاتحاد الدولي للاتصالات فيما</w:t>
            </w:r>
            <w:r w:rsidRPr="00B91377">
              <w:rPr>
                <w:rFonts w:hint="eastAsia"/>
                <w:position w:val="2"/>
                <w:rtl/>
                <w:lang w:bidi="ar-EG"/>
              </w:rPr>
              <w:t> </w:t>
            </w:r>
            <w:r w:rsidRPr="00B91377">
              <w:rPr>
                <w:rFonts w:hint="cs"/>
                <w:position w:val="2"/>
                <w:rtl/>
                <w:lang w:bidi="ar-EG"/>
              </w:rPr>
              <w:t>يتعلق بما</w:t>
            </w:r>
            <w:r w:rsidRPr="00B91377">
              <w:rPr>
                <w:rFonts w:hint="eastAsia"/>
                <w:position w:val="2"/>
                <w:rtl/>
                <w:lang w:bidi="ar-EG"/>
              </w:rPr>
              <w:t> </w:t>
            </w:r>
            <w:r w:rsidRPr="00B91377">
              <w:rPr>
                <w:rFonts w:hint="cs"/>
                <w:position w:val="2"/>
                <w:rtl/>
                <w:lang w:bidi="ar-EG"/>
              </w:rPr>
              <w:t>يلي:</w:t>
            </w:r>
          </w:p>
        </w:tc>
        <w:tc>
          <w:tcPr>
            <w:tcW w:w="3362" w:type="dxa"/>
          </w:tcPr>
          <w:p w14:paraId="5FF76A43" w14:textId="59092686"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rPr>
            </w:pPr>
            <w:r w:rsidRPr="00B91377">
              <w:rPr>
                <w:rStyle w:val="Artdef"/>
                <w:rFonts w:ascii="Dubai" w:hAnsi="Dubai" w:cs="Dubai"/>
                <w:position w:val="2"/>
                <w:szCs w:val="20"/>
              </w:rPr>
              <w:t>34</w:t>
            </w:r>
            <w:r w:rsidRPr="00B91377">
              <w:rPr>
                <w:position w:val="2"/>
                <w:lang w:bidi="ar-EG"/>
              </w:rPr>
              <w:tab/>
              <w:t>3.4</w:t>
            </w:r>
            <w:r w:rsidRPr="00B91377">
              <w:rPr>
                <w:rFonts w:hint="cs"/>
                <w:position w:val="2"/>
                <w:rtl/>
                <w:lang w:bidi="ar-EG"/>
              </w:rPr>
              <w:tab/>
              <w:t xml:space="preserve">يجب على الأعضاء، في إطار تشريعهم الوطني، أن يتأكدوا من أن الإدارات توفر وتصون، إلى أبعد حد ممكن، جودة خدمة دنيا مقابلة للتوصيات ذات الصلة الصادرة عن اللجنة </w:t>
            </w:r>
            <w:r w:rsidRPr="00B91377">
              <w:rPr>
                <w:position w:val="2"/>
                <w:lang w:bidi="ar-EG"/>
              </w:rPr>
              <w:t>CCITT</w:t>
            </w:r>
            <w:r w:rsidRPr="00B91377">
              <w:rPr>
                <w:rFonts w:hint="cs"/>
                <w:position w:val="2"/>
                <w:rtl/>
                <w:lang w:bidi="ar-EG"/>
              </w:rPr>
              <w:t xml:space="preserve"> فيما يتعلق بما يلي:</w:t>
            </w:r>
          </w:p>
        </w:tc>
        <w:tc>
          <w:tcPr>
            <w:tcW w:w="2410" w:type="dxa"/>
          </w:tcPr>
          <w:p w14:paraId="31B46475" w14:textId="5BF42B8C"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 مع مراعاة الظروف الوطنية.</w:t>
            </w:r>
          </w:p>
        </w:tc>
        <w:tc>
          <w:tcPr>
            <w:tcW w:w="2126" w:type="dxa"/>
          </w:tcPr>
          <w:p w14:paraId="707EA75B" w14:textId="76EFEFF9"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 مع مراعاة الظروف الوطنية.</w:t>
            </w:r>
          </w:p>
        </w:tc>
        <w:tc>
          <w:tcPr>
            <w:tcW w:w="1842" w:type="dxa"/>
          </w:tcPr>
          <w:p w14:paraId="45E73981" w14:textId="479E52F9"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w:t>
            </w:r>
            <w:r>
              <w:rPr>
                <w:rFonts w:eastAsia="Times New Roman" w:hint="cs"/>
                <w:position w:val="2"/>
                <w:rtl/>
                <w:lang w:val="en-GB" w:eastAsia="en-US" w:bidi="ar-EG"/>
              </w:rPr>
              <w:t>ان من لوائح 1988 ولوائح 2012 متماثلان من حيث المعنى. والرقم 36 من لوائح 2012 يراعي التغييرات التي طرأت على النظام الايكولوجي للاتصالات/تكنولوجيا المعلومات والاتصالات وعلى هيكل الاتحاد.</w:t>
            </w:r>
          </w:p>
        </w:tc>
      </w:tr>
      <w:tr w:rsidR="00DB014F" w:rsidRPr="00B91377" w14:paraId="620FF5FE" w14:textId="77777777" w:rsidTr="00C511B9">
        <w:tc>
          <w:tcPr>
            <w:tcW w:w="873" w:type="dxa"/>
            <w:vMerge/>
            <w:vAlign w:val="center"/>
          </w:tcPr>
          <w:p w14:paraId="3D4F191C"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1E831DA4" w14:textId="195CEA97"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37</w:t>
            </w:r>
            <w:r w:rsidRPr="00B91377">
              <w:rPr>
                <w:position w:val="2"/>
                <w:lang w:val="ru-RU"/>
              </w:rPr>
              <w:tab/>
            </w:r>
            <w:proofErr w:type="gramStart"/>
            <w:r w:rsidRPr="00B91377">
              <w:rPr>
                <w:rFonts w:hint="cs"/>
                <w:i/>
                <w:iCs/>
                <w:position w:val="2"/>
                <w:rtl/>
                <w:lang w:bidi="ar-EG"/>
              </w:rPr>
              <w:t>أ )</w:t>
            </w:r>
            <w:proofErr w:type="gramEnd"/>
            <w:r w:rsidRPr="00B91377">
              <w:rPr>
                <w:rFonts w:hint="cs"/>
                <w:position w:val="2"/>
                <w:rtl/>
                <w:lang w:bidi="ar-EG"/>
              </w:rPr>
              <w:tab/>
              <w:t xml:space="preserve">نفاذ المستعملين إلى الشبكة الدولية إذا كانوا يستخدمون </w:t>
            </w:r>
            <w:proofErr w:type="spellStart"/>
            <w:r w:rsidRPr="00B91377">
              <w:rPr>
                <w:rFonts w:hint="cs"/>
                <w:position w:val="2"/>
                <w:rtl/>
                <w:lang w:bidi="ar-EG"/>
              </w:rPr>
              <w:t>مطاريف</w:t>
            </w:r>
            <w:proofErr w:type="spellEnd"/>
            <w:r w:rsidRPr="00B91377">
              <w:rPr>
                <w:rFonts w:hint="cs"/>
                <w:position w:val="2"/>
                <w:rtl/>
                <w:lang w:bidi="ar-EG"/>
              </w:rPr>
              <w:t xml:space="preserve"> أُجيز توصيلها بالشبكة ولا</w:t>
            </w:r>
            <w:r w:rsidRPr="00B91377">
              <w:rPr>
                <w:rFonts w:hint="eastAsia"/>
                <w:position w:val="2"/>
                <w:rtl/>
                <w:lang w:bidi="ar-EG"/>
              </w:rPr>
              <w:t> </w:t>
            </w:r>
            <w:r w:rsidRPr="00B91377">
              <w:rPr>
                <w:rFonts w:hint="cs"/>
                <w:position w:val="2"/>
                <w:rtl/>
                <w:lang w:bidi="ar-EG"/>
              </w:rPr>
              <w:t>تسبّب ضرراً للمنشآت التقنية ولا</w:t>
            </w:r>
            <w:r w:rsidRPr="00B91377">
              <w:rPr>
                <w:rFonts w:hint="eastAsia"/>
                <w:position w:val="2"/>
                <w:rtl/>
                <w:lang w:bidi="ar-EG"/>
              </w:rPr>
              <w:t> </w:t>
            </w:r>
            <w:r w:rsidRPr="00B91377">
              <w:rPr>
                <w:rFonts w:hint="cs"/>
                <w:position w:val="2"/>
                <w:rtl/>
                <w:lang w:bidi="ar-EG"/>
              </w:rPr>
              <w:t>للموظفين؛</w:t>
            </w:r>
          </w:p>
        </w:tc>
        <w:tc>
          <w:tcPr>
            <w:tcW w:w="3362" w:type="dxa"/>
          </w:tcPr>
          <w:p w14:paraId="1CA06A1D" w14:textId="217195A9" w:rsidR="00DB014F" w:rsidRPr="00B91377" w:rsidRDefault="00DB014F" w:rsidP="00C511B9">
            <w:pPr>
              <w:keepNext/>
              <w:tabs>
                <w:tab w:val="clear" w:pos="794"/>
              </w:tabs>
              <w:spacing w:before="40" w:after="40" w:line="280" w:lineRule="exact"/>
              <w:jc w:val="left"/>
              <w:rPr>
                <w:position w:val="2"/>
                <w:rtl/>
                <w:lang w:bidi="ar-EG"/>
              </w:rPr>
            </w:pPr>
            <w:r w:rsidRPr="00B91377">
              <w:rPr>
                <w:rStyle w:val="Artdef"/>
                <w:rFonts w:ascii="Dubai" w:hAnsi="Dubai" w:cs="Dubai"/>
                <w:position w:val="2"/>
                <w:szCs w:val="20"/>
              </w:rPr>
              <w:t>35</w:t>
            </w:r>
            <w:r w:rsidRPr="00B91377">
              <w:rPr>
                <w:rFonts w:hint="cs"/>
                <w:position w:val="2"/>
                <w:rtl/>
                <w:lang w:bidi="ar-EG"/>
              </w:rPr>
              <w:tab/>
            </w:r>
            <w:r w:rsidRPr="00B91377">
              <w:rPr>
                <w:rFonts w:hint="cs"/>
                <w:i/>
                <w:iCs/>
                <w:position w:val="2"/>
                <w:rtl/>
                <w:lang w:bidi="ar-EG"/>
              </w:rPr>
              <w:t>أ )</w:t>
            </w:r>
            <w:r w:rsidRPr="00B91377">
              <w:rPr>
                <w:rFonts w:hint="cs"/>
                <w:position w:val="2"/>
                <w:rtl/>
                <w:lang w:bidi="ar-EG"/>
              </w:rPr>
              <w:tab/>
              <w:t xml:space="preserve">النفاذ إلى الشبكة الدولية بالنسبة للمستعملين الذين يستخدمون </w:t>
            </w:r>
            <w:proofErr w:type="spellStart"/>
            <w:r w:rsidRPr="00B91377">
              <w:rPr>
                <w:rFonts w:hint="cs"/>
                <w:position w:val="2"/>
                <w:rtl/>
                <w:lang w:bidi="ar-EG"/>
              </w:rPr>
              <w:t>مطاريف</w:t>
            </w:r>
            <w:proofErr w:type="spellEnd"/>
            <w:r w:rsidRPr="00B91377">
              <w:rPr>
                <w:rFonts w:hint="cs"/>
                <w:position w:val="2"/>
                <w:rtl/>
                <w:lang w:bidi="ar-EG"/>
              </w:rPr>
              <w:t xml:space="preserve"> أُجيز توصيلها بالشبكة ولا تسبّب ضرراً للمنشآت التقنية ولا للموظفين.</w:t>
            </w:r>
          </w:p>
          <w:p w14:paraId="2714E795" w14:textId="77777777"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rPr>
            </w:pPr>
          </w:p>
        </w:tc>
        <w:tc>
          <w:tcPr>
            <w:tcW w:w="2410" w:type="dxa"/>
          </w:tcPr>
          <w:p w14:paraId="68051226" w14:textId="3B0B985D"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25961F89" w14:textId="3F9DF918"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0B449B8C" w14:textId="2183DE8B"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في النسخة الروسية، الرقمان من لوائح 1988 و2012 غير متماثلين تماماً.</w:t>
            </w:r>
          </w:p>
        </w:tc>
      </w:tr>
      <w:tr w:rsidR="00DB014F" w:rsidRPr="00B91377" w14:paraId="49F80D1C" w14:textId="77777777" w:rsidTr="00C511B9">
        <w:tc>
          <w:tcPr>
            <w:tcW w:w="873" w:type="dxa"/>
            <w:vMerge/>
            <w:vAlign w:val="center"/>
          </w:tcPr>
          <w:p w14:paraId="3EC52C52"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2D422865" w14:textId="4C1BCC8A"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38</w:t>
            </w:r>
            <w:r w:rsidRPr="00B91377">
              <w:rPr>
                <w:position w:val="2"/>
                <w:lang w:val="ru-RU"/>
              </w:rPr>
              <w:tab/>
            </w:r>
            <w:r w:rsidRPr="00B91377">
              <w:rPr>
                <w:rFonts w:hint="cs"/>
                <w:i/>
                <w:iCs/>
                <w:position w:val="2"/>
                <w:rtl/>
                <w:lang w:bidi="ar-EG"/>
              </w:rPr>
              <w:t>ب)</w:t>
            </w:r>
            <w:r w:rsidRPr="00B91377">
              <w:rPr>
                <w:rFonts w:hint="cs"/>
                <w:position w:val="2"/>
                <w:rtl/>
                <w:lang w:bidi="ar-EG"/>
              </w:rPr>
              <w:tab/>
              <w:t>وسائل وخدمات الاتصالات الدولية المتاحة للمستعملين لاستخدامهم الخاص؛</w:t>
            </w:r>
          </w:p>
        </w:tc>
        <w:tc>
          <w:tcPr>
            <w:tcW w:w="3362" w:type="dxa"/>
          </w:tcPr>
          <w:p w14:paraId="6182B8BA" w14:textId="1D873642" w:rsidR="00DB014F" w:rsidRPr="00B91377" w:rsidRDefault="00DB014F" w:rsidP="00C511B9">
            <w:pPr>
              <w:tabs>
                <w:tab w:val="clear" w:pos="794"/>
              </w:tabs>
              <w:spacing w:before="40" w:after="40" w:line="280" w:lineRule="exact"/>
              <w:jc w:val="left"/>
              <w:rPr>
                <w:position w:val="2"/>
                <w:rtl/>
                <w:lang w:bidi="ar-EG"/>
              </w:rPr>
            </w:pPr>
            <w:r w:rsidRPr="00B91377">
              <w:rPr>
                <w:rStyle w:val="Artdef"/>
                <w:rFonts w:ascii="Dubai" w:hAnsi="Dubai" w:cs="Dubai"/>
                <w:position w:val="2"/>
                <w:szCs w:val="20"/>
              </w:rPr>
              <w:t>36</w:t>
            </w:r>
            <w:r w:rsidRPr="00B91377">
              <w:rPr>
                <w:rFonts w:hint="cs"/>
                <w:position w:val="2"/>
                <w:rtl/>
                <w:lang w:bidi="ar-EG"/>
              </w:rPr>
              <w:tab/>
            </w:r>
            <w:r w:rsidRPr="00B91377">
              <w:rPr>
                <w:rFonts w:hint="cs"/>
                <w:i/>
                <w:iCs/>
                <w:position w:val="2"/>
                <w:rtl/>
                <w:lang w:bidi="ar-EG"/>
              </w:rPr>
              <w:t>ب)</w:t>
            </w:r>
            <w:r w:rsidRPr="00B91377">
              <w:rPr>
                <w:rFonts w:hint="cs"/>
                <w:position w:val="2"/>
                <w:rtl/>
                <w:lang w:bidi="ar-EG"/>
              </w:rPr>
              <w:tab/>
              <w:t>الوسائل والخدمات الدولية للاتصالات الميسّرة للزبائن لاستخدامهم المتخصص.</w:t>
            </w:r>
          </w:p>
          <w:p w14:paraId="5E148607" w14:textId="77777777" w:rsidR="00DB014F" w:rsidRPr="00B91377" w:rsidRDefault="00DB014F" w:rsidP="00C511B9">
            <w:pPr>
              <w:tabs>
                <w:tab w:val="clear" w:pos="794"/>
              </w:tabs>
              <w:spacing w:before="40" w:after="40" w:line="280" w:lineRule="exact"/>
              <w:jc w:val="left"/>
              <w:rPr>
                <w:rStyle w:val="Artdef"/>
                <w:rFonts w:ascii="Dubai" w:hAnsi="Dubai" w:cs="Dubai"/>
                <w:position w:val="2"/>
                <w:szCs w:val="20"/>
              </w:rPr>
            </w:pPr>
          </w:p>
        </w:tc>
        <w:tc>
          <w:tcPr>
            <w:tcW w:w="2410" w:type="dxa"/>
          </w:tcPr>
          <w:p w14:paraId="5466A47E" w14:textId="73B9896D"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00C14979" w14:textId="5C460799"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122C5651" w14:textId="6D984964"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في النسخة الروسية، الرقمان من لوائح 1988 و2012 غير متماثلين تماماً. والرقم 38 يراعي الوقائع والمصطلحات الراهنة.</w:t>
            </w:r>
          </w:p>
        </w:tc>
      </w:tr>
      <w:tr w:rsidR="00DB014F" w:rsidRPr="00B91377" w14:paraId="13D71C83" w14:textId="77777777" w:rsidTr="00C511B9">
        <w:tc>
          <w:tcPr>
            <w:tcW w:w="873" w:type="dxa"/>
            <w:vMerge/>
            <w:vAlign w:val="center"/>
          </w:tcPr>
          <w:p w14:paraId="38648F84"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04E279D2" w14:textId="3E6D98BE" w:rsidR="00DB014F" w:rsidRPr="00B91377" w:rsidRDefault="00DB014F" w:rsidP="00C511B9">
            <w:pPr>
              <w:keepNext/>
              <w:tabs>
                <w:tab w:val="clear" w:pos="794"/>
              </w:tabs>
              <w:spacing w:before="40" w:after="40" w:line="280" w:lineRule="exact"/>
              <w:jc w:val="left"/>
              <w:rPr>
                <w:rStyle w:val="Artdef"/>
                <w:rFonts w:ascii="Dubai" w:hAnsi="Dubai" w:cs="Dubai"/>
                <w:position w:val="2"/>
                <w:szCs w:val="20"/>
                <w:lang w:val="ru-RU"/>
              </w:rPr>
            </w:pPr>
            <w:r w:rsidRPr="00B91377">
              <w:rPr>
                <w:rStyle w:val="Artdef"/>
                <w:rFonts w:ascii="Dubai" w:hAnsi="Dubai" w:cs="Dubai"/>
                <w:position w:val="2"/>
                <w:szCs w:val="20"/>
                <w:lang w:val="ru-RU"/>
              </w:rPr>
              <w:t>39</w:t>
            </w:r>
            <w:r w:rsidRPr="00B91377">
              <w:rPr>
                <w:position w:val="2"/>
                <w:lang w:val="ru-RU"/>
              </w:rPr>
              <w:tab/>
            </w:r>
            <w:r w:rsidRPr="00B91377">
              <w:rPr>
                <w:rFonts w:hint="cs"/>
                <w:i/>
                <w:iCs/>
                <w:position w:val="2"/>
                <w:rtl/>
                <w:lang w:bidi="ar-EG"/>
              </w:rPr>
              <w:t>ج)</w:t>
            </w:r>
            <w:r w:rsidRPr="00B91377">
              <w:rPr>
                <w:rFonts w:hint="cs"/>
                <w:position w:val="2"/>
                <w:rtl/>
                <w:lang w:bidi="ar-EG"/>
              </w:rPr>
              <w:tab/>
              <w:t>شكل واحد من خدمات الاتصالات على الأقل يسهل للجمهور النفاذ إليه، بما في ذلك الأشخاص الذين قد لا يكونون مشتركين في خدمة اتصالات معينة؛</w:t>
            </w:r>
          </w:p>
        </w:tc>
        <w:tc>
          <w:tcPr>
            <w:tcW w:w="3362" w:type="dxa"/>
          </w:tcPr>
          <w:p w14:paraId="0D8991FC" w14:textId="4B0061E3" w:rsidR="00DB014F" w:rsidRPr="00B91377" w:rsidRDefault="00DB014F" w:rsidP="00C511B9">
            <w:pPr>
              <w:tabs>
                <w:tab w:val="clear" w:pos="794"/>
              </w:tabs>
              <w:spacing w:before="40" w:after="40" w:line="280" w:lineRule="exact"/>
              <w:jc w:val="left"/>
              <w:rPr>
                <w:position w:val="2"/>
                <w:rtl/>
                <w:lang w:bidi="ar-EG"/>
              </w:rPr>
            </w:pPr>
            <w:r w:rsidRPr="009D1007">
              <w:rPr>
                <w:b/>
                <w:bCs/>
                <w:iCs/>
                <w:lang w:bidi="ar-EG"/>
              </w:rPr>
              <w:t>37</w:t>
            </w:r>
            <w:r w:rsidRPr="009D1007">
              <w:rPr>
                <w:position w:val="2"/>
                <w:lang w:bidi="ar-EG"/>
              </w:rPr>
              <w:tab/>
            </w:r>
            <w:r w:rsidRPr="009D1007">
              <w:rPr>
                <w:rFonts w:hint="cs"/>
                <w:position w:val="2"/>
                <w:rtl/>
                <w:lang w:bidi="ar-EG"/>
              </w:rPr>
              <w:t>ج)</w:t>
            </w:r>
            <w:r w:rsidRPr="00B91377">
              <w:rPr>
                <w:rFonts w:hint="cs"/>
                <w:position w:val="2"/>
                <w:rtl/>
                <w:lang w:bidi="ar-EG"/>
              </w:rPr>
              <w:tab/>
              <w:t>شكل واحد من الاتصالات على الأقل يسهل للجمهور النفاذ إليه، بما في ذلك الأشخاص الذين يمكن ألا يكونوا مشتركين في خدمة اتصالات معينة،</w:t>
            </w:r>
          </w:p>
          <w:p w14:paraId="7F682FF9" w14:textId="77777777" w:rsidR="00DB014F" w:rsidRPr="009D1007" w:rsidRDefault="00DB014F" w:rsidP="00C511B9">
            <w:pPr>
              <w:tabs>
                <w:tab w:val="clear" w:pos="794"/>
              </w:tabs>
              <w:spacing w:before="40" w:after="40" w:line="280" w:lineRule="exact"/>
              <w:jc w:val="left"/>
              <w:rPr>
                <w:b/>
                <w:bCs/>
                <w:iCs/>
                <w:lang w:bidi="ar-EG"/>
              </w:rPr>
            </w:pPr>
          </w:p>
        </w:tc>
        <w:tc>
          <w:tcPr>
            <w:tcW w:w="2410" w:type="dxa"/>
          </w:tcPr>
          <w:p w14:paraId="5B05569F" w14:textId="3C6B2267"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76D8F2A4" w14:textId="75138BF4"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7BE17875" w14:textId="533C24BD"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w:t>
            </w:r>
            <w:r>
              <w:rPr>
                <w:rFonts w:eastAsia="Times New Roman" w:hint="cs"/>
                <w:position w:val="2"/>
                <w:rtl/>
                <w:lang w:val="en-GB" w:eastAsia="en-US" w:bidi="ar-EG"/>
              </w:rPr>
              <w:t xml:space="preserve"> 39 من لوائح 2012 يعكس بدقة الوضع الحالي في مجال الاتصالات/تكنولوجيا المعلومات والاتصالات. وقد يكون من الضروري توضيح تعريف الخدمة الشاملة. واللوائح لا تتضمن من حيث المبدأ أحكام بشأن الخدمة الشاملة.</w:t>
            </w:r>
          </w:p>
        </w:tc>
      </w:tr>
      <w:tr w:rsidR="00DB014F" w:rsidRPr="00B91377" w14:paraId="766380D5" w14:textId="77777777" w:rsidTr="00C511B9">
        <w:tc>
          <w:tcPr>
            <w:tcW w:w="873" w:type="dxa"/>
            <w:vMerge/>
            <w:vAlign w:val="center"/>
          </w:tcPr>
          <w:p w14:paraId="79C3E56E"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6B45B7D7" w14:textId="62525061" w:rsidR="00DB014F" w:rsidRPr="009D1007" w:rsidRDefault="00DB014F" w:rsidP="00C511B9">
            <w:pPr>
              <w:keepNext/>
              <w:tabs>
                <w:tab w:val="clear" w:pos="794"/>
              </w:tabs>
              <w:spacing w:before="40" w:after="40" w:line="280" w:lineRule="exact"/>
              <w:jc w:val="left"/>
              <w:rPr>
                <w:rStyle w:val="Artdef"/>
                <w:rFonts w:ascii="Dubai" w:hAnsi="Dubai" w:cs="Dubai"/>
                <w:position w:val="2"/>
                <w:szCs w:val="20"/>
                <w:lang w:val="ru-RU"/>
              </w:rPr>
            </w:pPr>
            <w:r w:rsidRPr="009D1007">
              <w:rPr>
                <w:rStyle w:val="Artdef"/>
                <w:rFonts w:ascii="Dubai" w:hAnsi="Dubai" w:cs="Dubai"/>
                <w:position w:val="2"/>
                <w:szCs w:val="20"/>
                <w:lang w:val="ru-RU"/>
              </w:rPr>
              <w:t>40</w:t>
            </w:r>
            <w:r w:rsidRPr="009D1007">
              <w:rPr>
                <w:position w:val="2"/>
                <w:lang w:val="ru-RU"/>
              </w:rPr>
              <w:tab/>
            </w:r>
            <w:proofErr w:type="gramStart"/>
            <w:r w:rsidRPr="009D1007">
              <w:rPr>
                <w:rFonts w:hint="cs"/>
                <w:i/>
                <w:iCs/>
                <w:position w:val="2"/>
                <w:rtl/>
                <w:lang w:bidi="ar-EG"/>
              </w:rPr>
              <w:t>د )</w:t>
            </w:r>
            <w:proofErr w:type="gramEnd"/>
            <w:r w:rsidRPr="009D1007">
              <w:rPr>
                <w:rFonts w:hint="cs"/>
                <w:position w:val="2"/>
                <w:rtl/>
                <w:lang w:bidi="ar-EG"/>
              </w:rPr>
              <w:tab/>
              <w:t>إمكانية التشغيل البيني فيما بين خدمات مختلفة، حسب الاقتضاء، لتسهيل خدمات الاتصالات الدولية.</w:t>
            </w:r>
          </w:p>
        </w:tc>
        <w:tc>
          <w:tcPr>
            <w:tcW w:w="3362" w:type="dxa"/>
          </w:tcPr>
          <w:p w14:paraId="0AE293C0" w14:textId="68B81B9A" w:rsidR="00DB014F" w:rsidRPr="00B91377" w:rsidRDefault="00DB014F" w:rsidP="00C511B9">
            <w:pPr>
              <w:tabs>
                <w:tab w:val="clear" w:pos="794"/>
              </w:tabs>
              <w:spacing w:before="40" w:after="40" w:line="280" w:lineRule="exact"/>
              <w:jc w:val="left"/>
              <w:rPr>
                <w:position w:val="2"/>
                <w:rtl/>
                <w:lang w:bidi="ar-EG"/>
              </w:rPr>
            </w:pPr>
            <w:r w:rsidRPr="00B91377">
              <w:rPr>
                <w:rStyle w:val="Artdef"/>
                <w:rFonts w:ascii="Dubai" w:hAnsi="Dubai" w:cs="Dubai"/>
                <w:position w:val="2"/>
                <w:szCs w:val="20"/>
              </w:rPr>
              <w:t>38</w:t>
            </w:r>
            <w:r w:rsidRPr="00B91377">
              <w:rPr>
                <w:rFonts w:hint="cs"/>
                <w:position w:val="2"/>
                <w:rtl/>
                <w:lang w:bidi="ar-EG"/>
              </w:rPr>
              <w:tab/>
            </w:r>
            <w:r w:rsidRPr="00B91377">
              <w:rPr>
                <w:rFonts w:hint="cs"/>
                <w:i/>
                <w:iCs/>
                <w:position w:val="2"/>
                <w:rtl/>
                <w:lang w:bidi="ar-EG"/>
              </w:rPr>
              <w:t>د)</w:t>
            </w:r>
            <w:r w:rsidRPr="00B91377">
              <w:rPr>
                <w:rFonts w:hint="cs"/>
                <w:position w:val="2"/>
                <w:rtl/>
                <w:lang w:bidi="ar-EG"/>
              </w:rPr>
              <w:tab/>
              <w:t>إمكانية التشغيل البيني بين خدمات مختلفة، عند الاقتضاء، لتسهيل الاتصالات الدولية.</w:t>
            </w:r>
          </w:p>
          <w:p w14:paraId="6CAA9389" w14:textId="77777777" w:rsidR="00DB014F" w:rsidRPr="00B91377" w:rsidRDefault="00DB014F" w:rsidP="00C511B9">
            <w:pPr>
              <w:tabs>
                <w:tab w:val="clear" w:pos="794"/>
              </w:tabs>
              <w:spacing w:before="40" w:after="40" w:line="280" w:lineRule="exact"/>
              <w:jc w:val="left"/>
              <w:rPr>
                <w:rStyle w:val="Artdef"/>
                <w:rFonts w:ascii="Dubai" w:hAnsi="Dubai" w:cs="Dubai"/>
                <w:position w:val="2"/>
                <w:szCs w:val="20"/>
              </w:rPr>
            </w:pPr>
          </w:p>
        </w:tc>
        <w:tc>
          <w:tcPr>
            <w:tcW w:w="2410" w:type="dxa"/>
          </w:tcPr>
          <w:p w14:paraId="66EAE647" w14:textId="26E60ED1"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5C912734" w14:textId="5BC5C270"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4799E7EE" w14:textId="5A0FFFE5"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الرقم</w:t>
            </w:r>
            <w:r>
              <w:rPr>
                <w:rFonts w:eastAsia="Times New Roman" w:hint="cs"/>
                <w:position w:val="2"/>
                <w:rtl/>
                <w:lang w:val="en-GB" w:eastAsia="en-US" w:bidi="ar-EG"/>
              </w:rPr>
              <w:t xml:space="preserve"> 40 من لوائح 2012 يعكس بدقة الوضع الحالي في مجال الاتصالات/تكنولوجيا المعلومات والاتصالات.</w:t>
            </w:r>
          </w:p>
        </w:tc>
      </w:tr>
      <w:tr w:rsidR="00DB014F" w:rsidRPr="00B91377" w14:paraId="3A98EA64" w14:textId="77777777" w:rsidTr="00C511B9">
        <w:tc>
          <w:tcPr>
            <w:tcW w:w="873" w:type="dxa"/>
            <w:vMerge/>
            <w:vAlign w:val="center"/>
          </w:tcPr>
          <w:p w14:paraId="2A1410B8"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5ED22F92" w14:textId="1764CA62" w:rsidR="00DB014F" w:rsidRPr="009D1007" w:rsidRDefault="00DB014F" w:rsidP="00C511B9">
            <w:pPr>
              <w:keepNext/>
              <w:tabs>
                <w:tab w:val="clear" w:pos="794"/>
              </w:tabs>
              <w:spacing w:before="40" w:after="40" w:line="280" w:lineRule="exact"/>
              <w:jc w:val="left"/>
              <w:rPr>
                <w:rStyle w:val="Artdef"/>
                <w:rFonts w:ascii="Dubai" w:hAnsi="Dubai" w:cs="Dubai"/>
                <w:position w:val="2"/>
                <w:szCs w:val="20"/>
                <w:lang w:val="ru-RU"/>
              </w:rPr>
            </w:pPr>
            <w:bookmarkStart w:id="4" w:name="lt_pId459"/>
            <w:r w:rsidRPr="009D1007">
              <w:rPr>
                <w:rStyle w:val="Artdef"/>
                <w:rFonts w:ascii="Dubai" w:eastAsiaTheme="minorHAnsi" w:hAnsi="Dubai" w:cs="Dubai"/>
                <w:position w:val="2"/>
                <w:szCs w:val="20"/>
              </w:rPr>
              <w:t>41</w:t>
            </w:r>
            <w:bookmarkEnd w:id="4"/>
            <w:r w:rsidRPr="009D1007">
              <w:rPr>
                <w:position w:val="2"/>
                <w:rtl/>
              </w:rPr>
              <w:tab/>
            </w:r>
            <w:r w:rsidRPr="009D1007">
              <w:rPr>
                <w:spacing w:val="2"/>
                <w:position w:val="2"/>
              </w:rPr>
              <w:t>4.4</w:t>
            </w:r>
            <w:r w:rsidRPr="009D1007">
              <w:rPr>
                <w:rFonts w:hint="cs"/>
                <w:spacing w:val="2"/>
                <w:position w:val="2"/>
                <w:rtl/>
              </w:rPr>
              <w:tab/>
              <w:t>تعزز الدول الأعضاء التدابير التي تكفل تقديم</w:t>
            </w:r>
            <w:r w:rsidRPr="009D1007">
              <w:rPr>
                <w:rFonts w:hint="cs"/>
                <w:spacing w:val="2"/>
                <w:position w:val="2"/>
                <w:rtl/>
                <w:lang w:bidi="ar"/>
              </w:rPr>
              <w:t xml:space="preserve"> </w:t>
            </w:r>
            <w:r w:rsidRPr="009D1007">
              <w:rPr>
                <w:rFonts w:hint="eastAsia"/>
                <w:spacing w:val="2"/>
                <w:position w:val="2"/>
                <w:rtl/>
                <w:lang w:bidi="ar"/>
              </w:rPr>
              <w:t>وكالات</w:t>
            </w:r>
            <w:r w:rsidRPr="009D1007">
              <w:rPr>
                <w:spacing w:val="2"/>
                <w:position w:val="2"/>
                <w:rtl/>
                <w:lang w:bidi="ar"/>
              </w:rPr>
              <w:t xml:space="preserve"> </w:t>
            </w:r>
            <w:r w:rsidRPr="009D1007">
              <w:rPr>
                <w:rFonts w:hint="eastAsia"/>
                <w:spacing w:val="2"/>
                <w:position w:val="2"/>
                <w:rtl/>
                <w:lang w:bidi="ar"/>
              </w:rPr>
              <w:t>التشغيل</w:t>
            </w:r>
            <w:r w:rsidRPr="009D1007">
              <w:rPr>
                <w:rFonts w:hint="cs"/>
                <w:spacing w:val="2"/>
                <w:position w:val="2"/>
                <w:rtl/>
                <w:lang w:bidi="ar"/>
              </w:rPr>
              <w:t xml:space="preserve"> المرخص لها لمعلومات مجانية وشفافة ومحدثة ودقيقة بشأن </w:t>
            </w:r>
            <w:r w:rsidRPr="009D1007">
              <w:rPr>
                <w:rFonts w:hint="cs"/>
                <w:position w:val="2"/>
                <w:rtl/>
                <w:lang w:bidi="ar-EG"/>
              </w:rPr>
              <w:t>خدمات</w:t>
            </w:r>
            <w:r w:rsidRPr="009D1007">
              <w:rPr>
                <w:rFonts w:hint="cs"/>
                <w:spacing w:val="2"/>
                <w:position w:val="2"/>
                <w:rtl/>
                <w:lang w:bidi="ar"/>
              </w:rPr>
              <w:t xml:space="preserve"> الاتصالات الدولية بما في ذلك</w:t>
            </w:r>
            <w:r w:rsidRPr="009D1007">
              <w:rPr>
                <w:rFonts w:hint="eastAsia"/>
                <w:spacing w:val="2"/>
                <w:position w:val="2"/>
                <w:rtl/>
                <w:lang w:bidi="ar"/>
              </w:rPr>
              <w:t> </w:t>
            </w:r>
            <w:r w:rsidRPr="009D1007">
              <w:rPr>
                <w:rFonts w:hint="cs"/>
                <w:spacing w:val="2"/>
                <w:position w:val="2"/>
                <w:rtl/>
                <w:lang w:bidi="ar"/>
              </w:rPr>
              <w:t>أسعار التجوال الدولي والشروط المعنية المرتبطة بها إلى المستعملين النهائيين، في الوقت المناسب.</w:t>
            </w:r>
          </w:p>
        </w:tc>
        <w:tc>
          <w:tcPr>
            <w:tcW w:w="3362" w:type="dxa"/>
          </w:tcPr>
          <w:p w14:paraId="4077CDE1" w14:textId="60B7379C" w:rsidR="00DB014F" w:rsidRPr="009D1007" w:rsidRDefault="00DB014F" w:rsidP="00C511B9">
            <w:pPr>
              <w:tabs>
                <w:tab w:val="clear" w:pos="794"/>
              </w:tabs>
              <w:spacing w:before="40" w:after="40" w:line="280" w:lineRule="exact"/>
              <w:jc w:val="left"/>
              <w:rPr>
                <w:lang w:val="en-GB" w:eastAsia="en-US" w:bidi="ar-EG"/>
              </w:rPr>
            </w:pPr>
            <w:r>
              <w:rPr>
                <w:rFonts w:hint="cs"/>
                <w:rtl/>
              </w:rPr>
              <w:t>لا توجد أحكام</w:t>
            </w:r>
          </w:p>
        </w:tc>
        <w:tc>
          <w:tcPr>
            <w:tcW w:w="2410" w:type="dxa"/>
          </w:tcPr>
          <w:p w14:paraId="4F220269" w14:textId="3FC6A592"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66C34F88" w14:textId="73B50DF8"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6DCF08FE" w14:textId="730881B4"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يعكس احتياجات المستعملين.</w:t>
            </w:r>
          </w:p>
        </w:tc>
      </w:tr>
      <w:tr w:rsidR="00DB014F" w:rsidRPr="00B91377" w14:paraId="59E19DE0" w14:textId="77777777" w:rsidTr="00C511B9">
        <w:tc>
          <w:tcPr>
            <w:tcW w:w="873" w:type="dxa"/>
            <w:vMerge/>
            <w:vAlign w:val="center"/>
          </w:tcPr>
          <w:p w14:paraId="403C2030"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3F727F27" w14:textId="77777777" w:rsidR="00DB014F" w:rsidRPr="00B91377" w:rsidRDefault="00DB014F" w:rsidP="00C511B9">
            <w:pPr>
              <w:tabs>
                <w:tab w:val="clear" w:pos="794"/>
              </w:tabs>
              <w:spacing w:before="40" w:after="40" w:line="280" w:lineRule="exact"/>
              <w:jc w:val="left"/>
              <w:rPr>
                <w:position w:val="2"/>
              </w:rPr>
            </w:pPr>
            <w:r w:rsidRPr="00B91377">
              <w:rPr>
                <w:rStyle w:val="Artdef"/>
                <w:rFonts w:ascii="Dubai" w:hAnsi="Dubai" w:cs="Dubai"/>
                <w:bCs w:val="0"/>
                <w:spacing w:val="2"/>
                <w:position w:val="2"/>
                <w:szCs w:val="20"/>
              </w:rPr>
              <w:t>42</w:t>
            </w:r>
            <w:r w:rsidRPr="00B91377">
              <w:rPr>
                <w:rFonts w:hint="cs"/>
                <w:position w:val="2"/>
                <w:rtl/>
                <w:lang w:val="fr-CH"/>
              </w:rPr>
              <w:tab/>
            </w:r>
            <w:r w:rsidRPr="00B91377">
              <w:rPr>
                <w:position w:val="2"/>
              </w:rPr>
              <w:t>5.4</w:t>
            </w:r>
            <w:r w:rsidRPr="00B91377">
              <w:rPr>
                <w:position w:val="2"/>
              </w:rPr>
              <w:tab/>
            </w:r>
            <w:r w:rsidRPr="00B91377">
              <w:rPr>
                <w:rFonts w:hint="cs"/>
                <w:position w:val="2"/>
                <w:rtl/>
                <w:lang w:val="fr-CH" w:bidi="ar-EG"/>
              </w:rPr>
              <w:t>ت</w:t>
            </w:r>
            <w:r w:rsidRPr="00B91377">
              <w:rPr>
                <w:rFonts w:hint="cs"/>
                <w:position w:val="2"/>
                <w:rtl/>
              </w:rPr>
              <w:t xml:space="preserve">عزز الدول الأعضاء التدابير التي تكفل تزويد المستعملين الزائرين بخدمات اتصالات للتجوال الدولي تتسم بمستويات </w:t>
            </w:r>
            <w:r w:rsidRPr="00B91377">
              <w:rPr>
                <w:rFonts w:hint="cs"/>
                <w:position w:val="2"/>
                <w:rtl/>
                <w:lang w:bidi="ar-EG"/>
              </w:rPr>
              <w:t>مرضية</w:t>
            </w:r>
            <w:r w:rsidRPr="00B91377">
              <w:rPr>
                <w:rFonts w:hint="cs"/>
                <w:position w:val="2"/>
                <w:rtl/>
              </w:rPr>
              <w:t xml:space="preserve"> من الجودة.</w:t>
            </w:r>
          </w:p>
          <w:p w14:paraId="5DABB192" w14:textId="77777777" w:rsidR="00DB014F" w:rsidRPr="00B91377" w:rsidRDefault="00DB014F" w:rsidP="00C511B9">
            <w:pPr>
              <w:keepNext/>
              <w:tabs>
                <w:tab w:val="clear" w:pos="794"/>
              </w:tabs>
              <w:spacing w:before="40" w:after="40" w:line="280" w:lineRule="exact"/>
              <w:jc w:val="left"/>
              <w:rPr>
                <w:rStyle w:val="Artdef"/>
                <w:rFonts w:ascii="Dubai" w:eastAsiaTheme="minorHAnsi" w:hAnsi="Dubai" w:cs="Dubai"/>
                <w:position w:val="2"/>
                <w:szCs w:val="20"/>
                <w:highlight w:val="yellow"/>
              </w:rPr>
            </w:pPr>
          </w:p>
        </w:tc>
        <w:tc>
          <w:tcPr>
            <w:tcW w:w="3362" w:type="dxa"/>
          </w:tcPr>
          <w:p w14:paraId="1EC8099B" w14:textId="354C0418" w:rsidR="00DB014F" w:rsidRPr="00B91377" w:rsidRDefault="00DB014F" w:rsidP="00C511B9">
            <w:pPr>
              <w:tabs>
                <w:tab w:val="clear" w:pos="794"/>
              </w:tabs>
              <w:spacing w:before="40" w:after="40" w:line="280" w:lineRule="exact"/>
              <w:jc w:val="left"/>
              <w:rPr>
                <w:rStyle w:val="Artdef"/>
                <w:rFonts w:ascii="Dubai" w:hAnsi="Dubai" w:cs="Dubai"/>
                <w:position w:val="2"/>
                <w:szCs w:val="20"/>
                <w:lang w:val="ru-RU"/>
              </w:rPr>
            </w:pPr>
            <w:r>
              <w:rPr>
                <w:rFonts w:hint="cs"/>
                <w:rtl/>
              </w:rPr>
              <w:t>لا توجد أحكام</w:t>
            </w:r>
          </w:p>
        </w:tc>
        <w:tc>
          <w:tcPr>
            <w:tcW w:w="2410" w:type="dxa"/>
          </w:tcPr>
          <w:p w14:paraId="7B25316F" w14:textId="531E1F78"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5CE65D05" w14:textId="2864386A"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0C8B5FA9" w14:textId="30755A4E"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يعكس احتياجات المستعملين.</w:t>
            </w:r>
          </w:p>
        </w:tc>
      </w:tr>
      <w:tr w:rsidR="00DB014F" w:rsidRPr="00B91377" w14:paraId="1E06D31F" w14:textId="77777777" w:rsidTr="00C511B9">
        <w:tc>
          <w:tcPr>
            <w:tcW w:w="873" w:type="dxa"/>
            <w:vMerge/>
            <w:vAlign w:val="center"/>
          </w:tcPr>
          <w:p w14:paraId="30FD24B2"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7A75A151" w14:textId="06DE1446" w:rsidR="00DB014F" w:rsidRPr="00B91377" w:rsidRDefault="00DB014F" w:rsidP="00C511B9">
            <w:pPr>
              <w:tabs>
                <w:tab w:val="clear" w:pos="794"/>
              </w:tabs>
              <w:jc w:val="left"/>
              <w:rPr>
                <w:rStyle w:val="Artdef"/>
                <w:rFonts w:ascii="Dubai" w:hAnsi="Dubai" w:cs="Dubai"/>
                <w:bCs w:val="0"/>
                <w:spacing w:val="2"/>
                <w:position w:val="2"/>
                <w:szCs w:val="20"/>
              </w:rPr>
            </w:pPr>
            <w:r w:rsidRPr="00B91377">
              <w:rPr>
                <w:rStyle w:val="Artdef"/>
                <w:rFonts w:ascii="Dubai" w:hAnsi="Dubai" w:cs="Dubai"/>
                <w:position w:val="2"/>
                <w:szCs w:val="20"/>
              </w:rPr>
              <w:t>43</w:t>
            </w:r>
            <w:r w:rsidRPr="00B91377">
              <w:rPr>
                <w:rFonts w:hint="cs"/>
                <w:rtl/>
                <w:lang w:val="fr-CH"/>
              </w:rPr>
              <w:tab/>
            </w:r>
            <w:r w:rsidRPr="00B91377">
              <w:rPr>
                <w:lang w:val="fr-CH"/>
              </w:rPr>
              <w:t>6.4</w:t>
            </w:r>
            <w:r w:rsidRPr="00B91377">
              <w:rPr>
                <w:lang w:val="fr-CH"/>
              </w:rPr>
              <w:tab/>
            </w:r>
            <w:r w:rsidRPr="00B91377">
              <w:rPr>
                <w:rFonts w:hint="cs"/>
                <w:rtl/>
                <w:lang w:val="fr-CH"/>
              </w:rPr>
              <w:t>ينبغي للدول</w:t>
            </w:r>
            <w:r w:rsidRPr="00B91377">
              <w:rPr>
                <w:rFonts w:hint="cs"/>
                <w:rtl/>
                <w:lang w:bidi="ar-EG"/>
              </w:rPr>
              <w:t xml:space="preserve"> الأعضاء أن تعزز التعاون بين </w:t>
            </w:r>
            <w:r w:rsidRPr="00B91377">
              <w:rPr>
                <w:rFonts w:hint="eastAsia"/>
                <w:rtl/>
                <w:lang w:bidi="ar"/>
              </w:rPr>
              <w:t>وكالات</w:t>
            </w:r>
            <w:r w:rsidRPr="00B91377">
              <w:rPr>
                <w:rtl/>
                <w:lang w:bidi="ar"/>
              </w:rPr>
              <w:t xml:space="preserve"> </w:t>
            </w:r>
            <w:r w:rsidRPr="00B91377">
              <w:rPr>
                <w:rFonts w:hint="eastAsia"/>
                <w:rtl/>
                <w:lang w:bidi="ar"/>
              </w:rPr>
              <w:t>التشغيل</w:t>
            </w:r>
            <w:r w:rsidRPr="00B91377">
              <w:rPr>
                <w:rFonts w:hint="cs"/>
                <w:rtl/>
                <w:lang w:bidi="ar"/>
              </w:rPr>
              <w:t xml:space="preserve"> المرخص لها </w:t>
            </w:r>
            <w:r w:rsidRPr="00B91377">
              <w:rPr>
                <w:rFonts w:hint="cs"/>
                <w:rtl/>
                <w:lang w:bidi="ar-EG"/>
              </w:rPr>
              <w:t>من أجل تفادي رسوم التجوال غير المقصود والحد منها في المناطق الحدودية.</w:t>
            </w:r>
          </w:p>
        </w:tc>
        <w:tc>
          <w:tcPr>
            <w:tcW w:w="3362" w:type="dxa"/>
          </w:tcPr>
          <w:p w14:paraId="0DBAACC5" w14:textId="55467D3C" w:rsidR="00DB014F" w:rsidRPr="00B91377" w:rsidRDefault="00DB014F" w:rsidP="00C511B9">
            <w:pPr>
              <w:tabs>
                <w:tab w:val="clear" w:pos="794"/>
              </w:tabs>
              <w:spacing w:before="40" w:after="40" w:line="280" w:lineRule="exact"/>
              <w:jc w:val="left"/>
              <w:rPr>
                <w:rStyle w:val="Artdef"/>
                <w:rFonts w:ascii="Dubai" w:hAnsi="Dubai" w:cs="Dubai"/>
                <w:position w:val="2"/>
                <w:szCs w:val="20"/>
                <w:rtl/>
                <w:lang w:val="ru-RU"/>
              </w:rPr>
            </w:pPr>
            <w:r>
              <w:rPr>
                <w:rFonts w:hint="cs"/>
                <w:rtl/>
              </w:rPr>
              <w:t>لا توجد أحكام</w:t>
            </w:r>
          </w:p>
        </w:tc>
        <w:tc>
          <w:tcPr>
            <w:tcW w:w="2410" w:type="dxa"/>
          </w:tcPr>
          <w:p w14:paraId="4D82BD49" w14:textId="737129EF"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2BA46A72" w14:textId="7E8C97B4"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5D94517B" w14:textId="382940CB"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يعكس احتياجات المستعملين.</w:t>
            </w:r>
          </w:p>
        </w:tc>
      </w:tr>
      <w:tr w:rsidR="00DB014F" w:rsidRPr="00B91377" w14:paraId="352D8FE4" w14:textId="77777777" w:rsidTr="00C511B9">
        <w:tc>
          <w:tcPr>
            <w:tcW w:w="873" w:type="dxa"/>
            <w:vMerge/>
            <w:vAlign w:val="center"/>
          </w:tcPr>
          <w:p w14:paraId="22BDE9BF" w14:textId="77777777" w:rsidR="00DB014F" w:rsidRPr="00B91377" w:rsidRDefault="00DB014F" w:rsidP="00C511B9">
            <w:pPr>
              <w:tabs>
                <w:tab w:val="clear" w:pos="794"/>
              </w:tabs>
              <w:spacing w:before="40" w:after="40" w:line="280" w:lineRule="exact"/>
              <w:jc w:val="center"/>
              <w:rPr>
                <w:bCs/>
                <w:position w:val="2"/>
                <w:rtl/>
                <w:lang w:bidi="ar-EG"/>
              </w:rPr>
            </w:pPr>
          </w:p>
        </w:tc>
        <w:tc>
          <w:tcPr>
            <w:tcW w:w="3841" w:type="dxa"/>
          </w:tcPr>
          <w:p w14:paraId="6ABD1861" w14:textId="2FF5E011" w:rsidR="00DB014F" w:rsidRPr="00B91377" w:rsidRDefault="00DB014F" w:rsidP="00C511B9">
            <w:pPr>
              <w:tabs>
                <w:tab w:val="clear" w:pos="794"/>
              </w:tabs>
              <w:jc w:val="left"/>
              <w:rPr>
                <w:rStyle w:val="Artdef"/>
                <w:rFonts w:ascii="Dubai" w:hAnsi="Dubai" w:cs="Dubai"/>
                <w:position w:val="2"/>
                <w:szCs w:val="20"/>
              </w:rPr>
            </w:pPr>
            <w:r w:rsidRPr="00B91377">
              <w:rPr>
                <w:rStyle w:val="Artdef"/>
                <w:rFonts w:ascii="Dubai" w:hAnsi="Dubai" w:cs="Dubai"/>
                <w:position w:val="2"/>
                <w:szCs w:val="20"/>
              </w:rPr>
              <w:t>44</w:t>
            </w:r>
            <w:r w:rsidRPr="00B91377">
              <w:rPr>
                <w:rStyle w:val="Artdef"/>
                <w:rFonts w:ascii="Dubai" w:hAnsi="Dubai" w:cs="Dubai"/>
                <w:position w:val="2"/>
                <w:szCs w:val="20"/>
              </w:rPr>
              <w:tab/>
            </w:r>
            <w:r w:rsidRPr="00B91377">
              <w:t>7.4</w:t>
            </w:r>
            <w:r w:rsidRPr="00B91377">
              <w:rPr>
                <w:rStyle w:val="Artdef"/>
                <w:rFonts w:ascii="Dubai" w:hAnsi="Dubai" w:cs="Dubai"/>
                <w:position w:val="2"/>
                <w:szCs w:val="20"/>
              </w:rPr>
              <w:tab/>
            </w:r>
            <w:r w:rsidRPr="00B91377">
              <w:rPr>
                <w:rFonts w:hint="cs"/>
                <w:rtl/>
                <w:lang w:val="fr-CH"/>
              </w:rPr>
              <w:t xml:space="preserve">تعمل الدول الأعضاء على تشجيع المنافسة في توفير خدمات التجوال الدولية وتُشجَّع على وضع سياسات تشجع </w:t>
            </w:r>
            <w:r w:rsidRPr="00B91377">
              <w:rPr>
                <w:rFonts w:hint="cs"/>
                <w:rtl/>
                <w:lang w:bidi="ar-EG"/>
              </w:rPr>
              <w:t>أسعاراً</w:t>
            </w:r>
            <w:r w:rsidRPr="00B91377">
              <w:rPr>
                <w:rFonts w:hint="cs"/>
                <w:rtl/>
                <w:lang w:val="fr-CH"/>
              </w:rPr>
              <w:t xml:space="preserve"> تنافسية للتجوال لفائدة المستعملين النهائيين</w:t>
            </w:r>
            <w:r w:rsidRPr="00B91377">
              <w:rPr>
                <w:rFonts w:hint="cs"/>
                <w:rtl/>
              </w:rPr>
              <w:t>.</w:t>
            </w:r>
          </w:p>
        </w:tc>
        <w:tc>
          <w:tcPr>
            <w:tcW w:w="3362" w:type="dxa"/>
          </w:tcPr>
          <w:p w14:paraId="735D32D4" w14:textId="00D9B253" w:rsidR="00DB014F" w:rsidRPr="009C7E50" w:rsidRDefault="00DB014F" w:rsidP="00C511B9">
            <w:pPr>
              <w:tabs>
                <w:tab w:val="clear" w:pos="794"/>
              </w:tabs>
              <w:spacing w:before="40" w:after="40" w:line="280" w:lineRule="exact"/>
              <w:jc w:val="left"/>
              <w:rPr>
                <w:rFonts w:eastAsia="Times New Roman"/>
                <w:b/>
                <w:bCs/>
                <w:iCs/>
                <w:rtl/>
                <w:lang w:val="en-GB" w:eastAsia="en-US" w:bidi="ar-EG"/>
              </w:rPr>
            </w:pPr>
            <w:r>
              <w:rPr>
                <w:rFonts w:hint="cs"/>
                <w:rtl/>
              </w:rPr>
              <w:t>لا توجد أحكام</w:t>
            </w:r>
          </w:p>
        </w:tc>
        <w:tc>
          <w:tcPr>
            <w:tcW w:w="2410" w:type="dxa"/>
          </w:tcPr>
          <w:p w14:paraId="5973D6F1" w14:textId="61670ED2"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position w:val="2"/>
                <w:lang w:val="en-GB" w:eastAsia="en-US" w:bidi="ar-EG"/>
              </w:rPr>
              <w:t xml:space="preserve"> </w:t>
            </w:r>
            <w:r w:rsidRPr="009C7E50">
              <w:rPr>
                <w:rFonts w:eastAsia="Times New Roman" w:hint="cs"/>
                <w:position w:val="2"/>
                <w:rtl/>
                <w:lang w:val="en-GB" w:eastAsia="en-US" w:bidi="ar-EG"/>
              </w:rPr>
              <w:t>يشجع تطوير الشبكات والخدمات</w:t>
            </w:r>
            <w:r>
              <w:rPr>
                <w:rFonts w:eastAsia="Times New Roman" w:hint="cs"/>
                <w:position w:val="2"/>
                <w:rtl/>
                <w:lang w:val="en-GB" w:eastAsia="en-US" w:bidi="ar-EG"/>
              </w:rPr>
              <w:t>.</w:t>
            </w:r>
          </w:p>
        </w:tc>
        <w:tc>
          <w:tcPr>
            <w:tcW w:w="2126" w:type="dxa"/>
          </w:tcPr>
          <w:p w14:paraId="4C09B2FE" w14:textId="10FBFBA0"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sidRPr="009C7E50">
              <w:rPr>
                <w:rFonts w:eastAsia="Times New Roman" w:hint="cs"/>
                <w:position w:val="2"/>
                <w:rtl/>
                <w:lang w:val="en-GB" w:eastAsia="en-US" w:bidi="ar-EG"/>
              </w:rPr>
              <w:t>يضمن المرونة</w:t>
            </w:r>
            <w:r>
              <w:rPr>
                <w:rFonts w:eastAsia="Times New Roman" w:hint="cs"/>
                <w:position w:val="2"/>
                <w:rtl/>
                <w:lang w:val="en-GB" w:eastAsia="en-US" w:bidi="ar-EG"/>
              </w:rPr>
              <w:t>.</w:t>
            </w:r>
          </w:p>
        </w:tc>
        <w:tc>
          <w:tcPr>
            <w:tcW w:w="1842" w:type="dxa"/>
          </w:tcPr>
          <w:p w14:paraId="2B249324" w14:textId="1022E564" w:rsidR="00DB014F" w:rsidRPr="009C7E50" w:rsidRDefault="00DB014F" w:rsidP="00C511B9">
            <w:pPr>
              <w:tabs>
                <w:tab w:val="clear" w:pos="794"/>
              </w:tabs>
              <w:spacing w:before="40" w:after="40" w:line="280" w:lineRule="exact"/>
              <w:jc w:val="left"/>
              <w:rPr>
                <w:rFonts w:eastAsia="Times New Roman"/>
                <w:position w:val="2"/>
                <w:rtl/>
                <w:lang w:val="en-GB" w:eastAsia="en-US" w:bidi="ar-EG"/>
              </w:rPr>
            </w:pPr>
            <w:r>
              <w:rPr>
                <w:rFonts w:eastAsia="Times New Roman" w:hint="cs"/>
                <w:position w:val="2"/>
                <w:rtl/>
                <w:lang w:val="en-GB" w:eastAsia="en-US" w:bidi="ar-EG"/>
              </w:rPr>
              <w:t>يعكس احتياجات المستعملين.</w:t>
            </w:r>
          </w:p>
        </w:tc>
      </w:tr>
    </w:tbl>
    <w:p w14:paraId="0F595A57" w14:textId="66C201B2" w:rsidR="00FC6B27" w:rsidRDefault="00FC6B27" w:rsidP="00FC6B27">
      <w:pPr>
        <w:rPr>
          <w:rtl/>
          <w:lang w:bidi="ar-EG"/>
        </w:rPr>
      </w:pPr>
    </w:p>
    <w:p w14:paraId="3BC7FCAE" w14:textId="4A921466" w:rsidR="00716183" w:rsidRPr="00716183" w:rsidRDefault="00716183" w:rsidP="00716183">
      <w:pPr>
        <w:jc w:val="center"/>
        <w:rPr>
          <w:rFonts w:ascii="Traditional Arabic" w:hAnsi="Traditional Arabic" w:cs="Traditional Arabic"/>
          <w:rtl/>
          <w:lang w:bidi="ar-EG"/>
        </w:rPr>
      </w:pPr>
      <w:r w:rsidRPr="00716183">
        <w:rPr>
          <w:rFonts w:ascii="Traditional Arabic" w:hAnsi="Traditional Arabic" w:cs="Traditional Arabic"/>
          <w:rtl/>
          <w:lang w:bidi="ar-EG"/>
        </w:rPr>
        <w:t>__________</w:t>
      </w:r>
    </w:p>
    <w:sectPr w:rsidR="00716183" w:rsidRPr="00716183" w:rsidSect="00311B98">
      <w:headerReference w:type="first" r:id="rId12"/>
      <w:footerReference w:type="first" r:id="rId13"/>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AA22" w14:textId="77777777" w:rsidR="00FC6B27" w:rsidRDefault="00FC6B27" w:rsidP="006C3242">
      <w:pPr>
        <w:spacing w:before="0" w:line="240" w:lineRule="auto"/>
      </w:pPr>
      <w:r>
        <w:separator/>
      </w:r>
    </w:p>
  </w:endnote>
  <w:endnote w:type="continuationSeparator" w:id="0">
    <w:p w14:paraId="159CCFBF" w14:textId="77777777" w:rsidR="00FC6B27" w:rsidRDefault="00FC6B2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8029" w14:textId="1D36732E" w:rsidR="00FC6B27" w:rsidRPr="0026373E" w:rsidRDefault="00FC6B27"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25612">
      <w:rPr>
        <w:noProof/>
        <w:sz w:val="16"/>
        <w:szCs w:val="16"/>
        <w:lang w:val="fr-FR"/>
      </w:rPr>
      <w:t>P:\ARA\SG\CONSEIL\EG-ITR\EG-ITR-2\000\002A.docx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466734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13CE" w14:textId="77777777" w:rsidR="00FC6B27" w:rsidRPr="00C511B9" w:rsidRDefault="00FC6B27"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Calibri" w:eastAsia="Times New Roman" w:hAnsi="Calibri"/>
        <w:sz w:val="20"/>
        <w:szCs w:val="20"/>
        <w:lang w:val="en-GB" w:eastAsia="en-US"/>
      </w:rPr>
    </w:pPr>
    <w:r w:rsidRPr="00C511B9">
      <w:rPr>
        <w:rFonts w:ascii="Calibri" w:eastAsia="Times New Roman" w:hAnsi="Calibri"/>
        <w:sz w:val="20"/>
        <w:szCs w:val="20"/>
        <w:lang w:val="en-GB" w:eastAsia="en-US"/>
      </w:rPr>
      <w:t xml:space="preserve">• </w:t>
    </w:r>
    <w:hyperlink r:id="rId1" w:history="1">
      <w:r w:rsidRPr="00C511B9">
        <w:rPr>
          <w:rFonts w:ascii="Calibri" w:eastAsia="Times New Roman" w:hAnsi="Calibri"/>
          <w:color w:val="0000FF"/>
          <w:sz w:val="20"/>
          <w:szCs w:val="20"/>
          <w:u w:val="single"/>
          <w:lang w:val="en-GB" w:eastAsia="en-US"/>
        </w:rPr>
        <w:t>http://www.itu.int/council</w:t>
      </w:r>
    </w:hyperlink>
    <w:r w:rsidRPr="00C511B9">
      <w:rPr>
        <w:rFonts w:ascii="Calibri" w:eastAsia="Times New Roman" w:hAnsi="Calibri"/>
        <w:sz w:val="20"/>
        <w:szCs w:val="20"/>
        <w:lang w:val="en-GB" w:eastAsia="en-US"/>
      </w:rPr>
      <w:t xml:space="preserve"> •</w:t>
    </w:r>
  </w:p>
  <w:p w14:paraId="3EA18ED1" w14:textId="014E46B8" w:rsidR="00FC6B27" w:rsidRPr="0026373E" w:rsidRDefault="00FC6B27"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P:\ARA\SG\CONSEIL\EG-ITR\EG-ITR-2\000\002A.docx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466734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4142" w14:textId="77777777" w:rsidR="00FC6B27" w:rsidRPr="0026373E" w:rsidRDefault="00FC6B27"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P:\TRAD\A\SG\CONSEIL\EG-ITR\EG-ITR-2\000\002A (Montage).docx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466734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F9AD" w14:textId="77777777" w:rsidR="00FC6B27" w:rsidRDefault="00FC6B27" w:rsidP="006C3242">
      <w:pPr>
        <w:spacing w:before="0" w:line="240" w:lineRule="auto"/>
      </w:pPr>
      <w:r>
        <w:separator/>
      </w:r>
    </w:p>
  </w:footnote>
  <w:footnote w:type="continuationSeparator" w:id="0">
    <w:p w14:paraId="787FF274" w14:textId="77777777" w:rsidR="00FC6B27" w:rsidRDefault="00FC6B2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02D3" w14:textId="7064564B" w:rsidR="00FC6B27" w:rsidRPr="00447F32" w:rsidRDefault="00F25612"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FC6B27" w:rsidRPr="00447F32">
          <w:rPr>
            <w:rFonts w:cs="Calibri"/>
            <w:sz w:val="20"/>
            <w:szCs w:val="20"/>
          </w:rPr>
          <w:fldChar w:fldCharType="begin"/>
        </w:r>
        <w:r w:rsidR="00FC6B27" w:rsidRPr="00447F32">
          <w:rPr>
            <w:rFonts w:cs="Calibri"/>
            <w:sz w:val="20"/>
            <w:szCs w:val="20"/>
          </w:rPr>
          <w:instrText xml:space="preserve"> PAGE   \* MERGEFORMAT </w:instrText>
        </w:r>
        <w:r w:rsidR="00FC6B27" w:rsidRPr="00447F32">
          <w:rPr>
            <w:rFonts w:cs="Calibri"/>
            <w:sz w:val="20"/>
            <w:szCs w:val="20"/>
          </w:rPr>
          <w:fldChar w:fldCharType="separate"/>
        </w:r>
        <w:r w:rsidR="00FC6B27">
          <w:rPr>
            <w:rFonts w:cs="Calibri"/>
            <w:noProof/>
            <w:sz w:val="20"/>
            <w:szCs w:val="20"/>
          </w:rPr>
          <w:t>2</w:t>
        </w:r>
        <w:r w:rsidR="00FC6B27" w:rsidRPr="00447F32">
          <w:rPr>
            <w:rFonts w:cs="Calibri"/>
            <w:noProof/>
            <w:sz w:val="20"/>
            <w:szCs w:val="20"/>
          </w:rPr>
          <w:fldChar w:fldCharType="end"/>
        </w:r>
        <w:r w:rsidR="00FC6B27">
          <w:rPr>
            <w:rFonts w:cs="Calibri"/>
            <w:noProof/>
            <w:sz w:val="20"/>
            <w:szCs w:val="20"/>
          </w:rPr>
          <w:br/>
          <w:t>EG-ITR-2/2-A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FDC7" w14:textId="24D0136F" w:rsidR="00FC6B27" w:rsidRPr="00311B98" w:rsidRDefault="00F25612" w:rsidP="00311B98">
    <w:pPr>
      <w:pStyle w:val="Header"/>
      <w:bidi w:val="0"/>
      <w:spacing w:before="120" w:after="240" w:line="192" w:lineRule="auto"/>
      <w:jc w:val="center"/>
      <w:rPr>
        <w:rFonts w:cs="Calibri"/>
        <w:sz w:val="20"/>
        <w:szCs w:val="20"/>
      </w:rPr>
    </w:pPr>
    <w:sdt>
      <w:sdtPr>
        <w:rPr>
          <w:sz w:val="20"/>
          <w:szCs w:val="20"/>
        </w:rPr>
        <w:id w:val="1376125480"/>
        <w:docPartObj>
          <w:docPartGallery w:val="Page Numbers (Top of Page)"/>
          <w:docPartUnique/>
        </w:docPartObj>
      </w:sdtPr>
      <w:sdtEndPr>
        <w:rPr>
          <w:rFonts w:cs="Calibri"/>
          <w:noProof/>
        </w:rPr>
      </w:sdtEndPr>
      <w:sdtContent>
        <w:r w:rsidR="00FC6B27" w:rsidRPr="00447F32">
          <w:rPr>
            <w:rFonts w:cs="Calibri"/>
            <w:sz w:val="20"/>
            <w:szCs w:val="20"/>
          </w:rPr>
          <w:fldChar w:fldCharType="begin"/>
        </w:r>
        <w:r w:rsidR="00FC6B27" w:rsidRPr="00447F32">
          <w:rPr>
            <w:rFonts w:cs="Calibri"/>
            <w:sz w:val="20"/>
            <w:szCs w:val="20"/>
          </w:rPr>
          <w:instrText xml:space="preserve"> PAGE   \* MERGEFORMAT </w:instrText>
        </w:r>
        <w:r w:rsidR="00FC6B27" w:rsidRPr="00447F32">
          <w:rPr>
            <w:rFonts w:cs="Calibri"/>
            <w:sz w:val="20"/>
            <w:szCs w:val="20"/>
          </w:rPr>
          <w:fldChar w:fldCharType="separate"/>
        </w:r>
        <w:r w:rsidR="00FC6B27">
          <w:rPr>
            <w:rFonts w:cs="Calibri"/>
            <w:sz w:val="20"/>
            <w:szCs w:val="20"/>
            <w:rtl/>
          </w:rPr>
          <w:t>3</w:t>
        </w:r>
        <w:r w:rsidR="00FC6B27" w:rsidRPr="00447F32">
          <w:rPr>
            <w:rFonts w:cs="Calibri"/>
            <w:noProof/>
            <w:sz w:val="20"/>
            <w:szCs w:val="20"/>
          </w:rPr>
          <w:fldChar w:fldCharType="end"/>
        </w:r>
        <w:r w:rsidR="00FC6B27">
          <w:rPr>
            <w:rFonts w:cs="Calibri"/>
            <w:noProof/>
            <w:sz w:val="20"/>
            <w:szCs w:val="20"/>
          </w:rPr>
          <w:br/>
          <w:t>EG-ITR-2/2-A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B3"/>
    <w:rsid w:val="00025A80"/>
    <w:rsid w:val="0006468A"/>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11B98"/>
    <w:rsid w:val="00334924"/>
    <w:rsid w:val="003409BC"/>
    <w:rsid w:val="00357185"/>
    <w:rsid w:val="00360390"/>
    <w:rsid w:val="00383829"/>
    <w:rsid w:val="003F4B29"/>
    <w:rsid w:val="003F5FDD"/>
    <w:rsid w:val="003F728B"/>
    <w:rsid w:val="00411CF9"/>
    <w:rsid w:val="0042686F"/>
    <w:rsid w:val="004317D8"/>
    <w:rsid w:val="00434183"/>
    <w:rsid w:val="00443869"/>
    <w:rsid w:val="00447F32"/>
    <w:rsid w:val="00480AA8"/>
    <w:rsid w:val="004E11DC"/>
    <w:rsid w:val="00525DDD"/>
    <w:rsid w:val="005409AC"/>
    <w:rsid w:val="0055516A"/>
    <w:rsid w:val="0058491B"/>
    <w:rsid w:val="00592EA5"/>
    <w:rsid w:val="005A0F49"/>
    <w:rsid w:val="005A3170"/>
    <w:rsid w:val="00641C47"/>
    <w:rsid w:val="006622A9"/>
    <w:rsid w:val="00663167"/>
    <w:rsid w:val="00677396"/>
    <w:rsid w:val="0069200F"/>
    <w:rsid w:val="006A65CB"/>
    <w:rsid w:val="006C3242"/>
    <w:rsid w:val="006C7CC0"/>
    <w:rsid w:val="006F63F7"/>
    <w:rsid w:val="007025C7"/>
    <w:rsid w:val="00706D7A"/>
    <w:rsid w:val="00716183"/>
    <w:rsid w:val="00722F0D"/>
    <w:rsid w:val="0074420E"/>
    <w:rsid w:val="00783E26"/>
    <w:rsid w:val="007C3BC7"/>
    <w:rsid w:val="007C3BCD"/>
    <w:rsid w:val="007D4ACF"/>
    <w:rsid w:val="007E4FC8"/>
    <w:rsid w:val="007F0787"/>
    <w:rsid w:val="00810B7B"/>
    <w:rsid w:val="0082358A"/>
    <w:rsid w:val="008235CD"/>
    <w:rsid w:val="008247DE"/>
    <w:rsid w:val="00840B10"/>
    <w:rsid w:val="008513CB"/>
    <w:rsid w:val="008A6AB3"/>
    <w:rsid w:val="008A7F84"/>
    <w:rsid w:val="0091702E"/>
    <w:rsid w:val="00923B0C"/>
    <w:rsid w:val="0094021C"/>
    <w:rsid w:val="00952F86"/>
    <w:rsid w:val="00982B28"/>
    <w:rsid w:val="009C7E50"/>
    <w:rsid w:val="009D1007"/>
    <w:rsid w:val="009D15E8"/>
    <w:rsid w:val="009D313F"/>
    <w:rsid w:val="00A23D08"/>
    <w:rsid w:val="00A47A5A"/>
    <w:rsid w:val="00A6683B"/>
    <w:rsid w:val="00A97F94"/>
    <w:rsid w:val="00AA7EA2"/>
    <w:rsid w:val="00AF6B5C"/>
    <w:rsid w:val="00B03099"/>
    <w:rsid w:val="00B05BC8"/>
    <w:rsid w:val="00B64B47"/>
    <w:rsid w:val="00B91377"/>
    <w:rsid w:val="00C002DE"/>
    <w:rsid w:val="00C175D7"/>
    <w:rsid w:val="00C511B9"/>
    <w:rsid w:val="00C53BF8"/>
    <w:rsid w:val="00C61845"/>
    <w:rsid w:val="00C66157"/>
    <w:rsid w:val="00C674FE"/>
    <w:rsid w:val="00C67501"/>
    <w:rsid w:val="00C75633"/>
    <w:rsid w:val="00CE2EE1"/>
    <w:rsid w:val="00CE3349"/>
    <w:rsid w:val="00CE36E5"/>
    <w:rsid w:val="00CF27F5"/>
    <w:rsid w:val="00CF3FFD"/>
    <w:rsid w:val="00D10CCF"/>
    <w:rsid w:val="00D77D0F"/>
    <w:rsid w:val="00DA1CF0"/>
    <w:rsid w:val="00DB014F"/>
    <w:rsid w:val="00DC1E02"/>
    <w:rsid w:val="00DC24B4"/>
    <w:rsid w:val="00DC5FB0"/>
    <w:rsid w:val="00DF16DC"/>
    <w:rsid w:val="00E2486E"/>
    <w:rsid w:val="00E45211"/>
    <w:rsid w:val="00E473C5"/>
    <w:rsid w:val="00E92863"/>
    <w:rsid w:val="00EB796D"/>
    <w:rsid w:val="00EC58AA"/>
    <w:rsid w:val="00F058DC"/>
    <w:rsid w:val="00F24FC4"/>
    <w:rsid w:val="00F25612"/>
    <w:rsid w:val="00F2676C"/>
    <w:rsid w:val="00F65FB3"/>
    <w:rsid w:val="00F84366"/>
    <w:rsid w:val="00F85089"/>
    <w:rsid w:val="00F974C5"/>
    <w:rsid w:val="00FA6F46"/>
    <w:rsid w:val="00FC6B2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8FBFC"/>
  <w15:chartTrackingRefBased/>
  <w15:docId w15:val="{31ABA3D7-E086-4DE6-AA1E-750D8BD1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7E4FC8"/>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4FC8"/>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360390"/>
    <w:pPr>
      <w:spacing w:after="0" w:line="240" w:lineRule="auto"/>
    </w:pPr>
    <w:rPr>
      <w:rFonts w:ascii="Dubai" w:hAnsi="Dubai" w:cs="Duba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F65FB3"/>
    <w:rPr>
      <w:color w:val="605E5C"/>
      <w:shd w:val="clear" w:color="auto" w:fill="E1DFDD"/>
    </w:rPr>
  </w:style>
  <w:style w:type="character" w:styleId="LineNumber">
    <w:name w:val="line number"/>
    <w:basedOn w:val="DefaultParagraphFont"/>
    <w:rsid w:val="00311B98"/>
  </w:style>
  <w:style w:type="paragraph" w:customStyle="1" w:styleId="enumlev10">
    <w:name w:val="enumlev1"/>
    <w:basedOn w:val="Normal"/>
    <w:link w:val="enumlev1Char"/>
    <w:rsid w:val="00311B98"/>
    <w:pPr>
      <w:tabs>
        <w:tab w:val="left" w:pos="1191"/>
        <w:tab w:val="left" w:pos="1588"/>
        <w:tab w:val="left" w:pos="1985"/>
        <w:tab w:val="left" w:pos="2608"/>
        <w:tab w:val="left" w:pos="3345"/>
      </w:tabs>
      <w:overflowPunct w:val="0"/>
      <w:autoSpaceDE w:val="0"/>
      <w:autoSpaceDN w:val="0"/>
      <w:bidi w:val="0"/>
      <w:adjustRightInd w:val="0"/>
      <w:spacing w:before="80" w:line="240" w:lineRule="auto"/>
      <w:ind w:left="794" w:hanging="794"/>
      <w:jc w:val="left"/>
      <w:textAlignment w:val="baseline"/>
    </w:pPr>
    <w:rPr>
      <w:rFonts w:ascii="Calibri" w:eastAsia="Times New Roman" w:hAnsi="Calibri" w:cs="Times New Roman"/>
      <w:szCs w:val="20"/>
      <w:lang w:val="en-GB" w:eastAsia="en-US"/>
    </w:rPr>
  </w:style>
  <w:style w:type="paragraph" w:customStyle="1" w:styleId="enumlev30">
    <w:name w:val="enumlev3"/>
    <w:basedOn w:val="Normal"/>
    <w:rsid w:val="00311B98"/>
    <w:pPr>
      <w:tabs>
        <w:tab w:val="left" w:pos="1191"/>
        <w:tab w:val="left" w:pos="1588"/>
        <w:tab w:val="left" w:pos="1985"/>
        <w:tab w:val="left" w:pos="2608"/>
        <w:tab w:val="left" w:pos="3345"/>
      </w:tabs>
      <w:overflowPunct w:val="0"/>
      <w:autoSpaceDE w:val="0"/>
      <w:autoSpaceDN w:val="0"/>
      <w:bidi w:val="0"/>
      <w:adjustRightInd w:val="0"/>
      <w:spacing w:before="80" w:line="240" w:lineRule="auto"/>
      <w:ind w:left="1588" w:hanging="397"/>
      <w:jc w:val="left"/>
      <w:textAlignment w:val="baseline"/>
    </w:pPr>
    <w:rPr>
      <w:rFonts w:ascii="Calibri" w:eastAsia="Times New Roman" w:hAnsi="Calibri" w:cs="Times New Roman"/>
      <w:szCs w:val="20"/>
      <w:lang w:val="en-GB" w:eastAsia="en-US"/>
    </w:rPr>
  </w:style>
  <w:style w:type="paragraph" w:customStyle="1" w:styleId="Tabletext">
    <w:name w:val="Table_text"/>
    <w:basedOn w:val="Normal"/>
    <w:autoRedefine/>
    <w:rsid w:val="00B9137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sz w:val="20"/>
      <w:szCs w:val="20"/>
      <w:lang w:val="en-GB" w:eastAsia="en-US"/>
    </w:rPr>
  </w:style>
  <w:style w:type="paragraph" w:customStyle="1" w:styleId="Tablehead0">
    <w:name w:val="Table_head"/>
    <w:basedOn w:val="Tabletext"/>
    <w:next w:val="Tabletext"/>
    <w:rsid w:val="00311B98"/>
    <w:pPr>
      <w:keepNext/>
      <w:spacing w:before="80" w:after="80"/>
      <w:jc w:val="center"/>
    </w:pPr>
    <w:rPr>
      <w:b/>
    </w:rPr>
  </w:style>
  <w:style w:type="paragraph" w:customStyle="1" w:styleId="ArtNo">
    <w:name w:val="Art_No"/>
    <w:basedOn w:val="Normal"/>
    <w:next w:val="Normal"/>
    <w:link w:val="ArtNoChar"/>
    <w:qFormat/>
    <w:rsid w:val="00311B98"/>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6"/>
      <w:szCs w:val="20"/>
      <w:lang w:val="en-GB" w:eastAsia="en-US"/>
    </w:rPr>
  </w:style>
  <w:style w:type="paragraph" w:customStyle="1" w:styleId="Arttitle">
    <w:name w:val="Art_title"/>
    <w:basedOn w:val="Normal"/>
    <w:next w:val="Normalaftertitle"/>
    <w:link w:val="ArttitleCar"/>
    <w:qFormat/>
    <w:rsid w:val="00311B98"/>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6"/>
      <w:szCs w:val="20"/>
      <w:lang w:val="en-GB" w:eastAsia="en-US"/>
    </w:rPr>
  </w:style>
  <w:style w:type="character" w:customStyle="1" w:styleId="Artdef">
    <w:name w:val="Art_def"/>
    <w:basedOn w:val="DefaultParagraphFont"/>
    <w:rsid w:val="00311B98"/>
    <w:rPr>
      <w:rFonts w:ascii="Calibri" w:eastAsia="SimSun" w:hAnsi="Calibri" w:cs="Times New Roman Bold"/>
      <w:b/>
      <w:bCs/>
      <w:iCs/>
      <w:color w:val="000000"/>
      <w:szCs w:val="22"/>
    </w:rPr>
  </w:style>
  <w:style w:type="character" w:customStyle="1" w:styleId="enumlev1Char">
    <w:name w:val="enumlev1 Char"/>
    <w:basedOn w:val="DefaultParagraphFont"/>
    <w:link w:val="enumlev10"/>
    <w:locked/>
    <w:rsid w:val="00311B98"/>
    <w:rPr>
      <w:rFonts w:ascii="Calibri" w:eastAsia="Times New Roman" w:hAnsi="Calibri" w:cs="Times New Roman"/>
      <w:szCs w:val="20"/>
      <w:lang w:val="en-GB" w:eastAsia="en-US"/>
    </w:rPr>
  </w:style>
  <w:style w:type="character" w:customStyle="1" w:styleId="ArtNoChar">
    <w:name w:val="Art_No Char"/>
    <w:basedOn w:val="DefaultParagraphFont"/>
    <w:link w:val="ArtNo"/>
    <w:locked/>
    <w:rsid w:val="00311B98"/>
    <w:rPr>
      <w:rFonts w:ascii="Calibri" w:eastAsia="Times New Roman" w:hAnsi="Calibri" w:cs="Times New Roman"/>
      <w:caps/>
      <w:sz w:val="26"/>
      <w:szCs w:val="20"/>
      <w:lang w:val="en-GB" w:eastAsia="en-US"/>
    </w:rPr>
  </w:style>
  <w:style w:type="character" w:customStyle="1" w:styleId="ArttitleCar">
    <w:name w:val="Art_title Car"/>
    <w:basedOn w:val="DefaultParagraphFont"/>
    <w:link w:val="Arttitle"/>
    <w:locked/>
    <w:rsid w:val="00311B98"/>
    <w:rPr>
      <w:rFonts w:ascii="Calibri" w:eastAsia="Times New Roman" w:hAnsi="Calibri" w:cs="Times New Roman"/>
      <w:b/>
      <w:sz w:val="26"/>
      <w:szCs w:val="20"/>
      <w:lang w:val="en-GB" w:eastAsia="en-US"/>
    </w:rPr>
  </w:style>
  <w:style w:type="character" w:customStyle="1" w:styleId="href">
    <w:name w:val="href"/>
    <w:basedOn w:val="DefaultParagraphFont"/>
    <w:uiPriority w:val="99"/>
    <w:rsid w:val="00311B98"/>
    <w:rPr>
      <w:color w:val="auto"/>
    </w:rPr>
  </w:style>
  <w:style w:type="paragraph" w:styleId="NormalWeb">
    <w:name w:val="Normal (Web)"/>
    <w:basedOn w:val="Normal"/>
    <w:uiPriority w:val="99"/>
    <w:unhideWhenUsed/>
    <w:rsid w:val="00311B98"/>
    <w:pPr>
      <w:tabs>
        <w:tab w:val="clear" w:pos="794"/>
      </w:tabs>
      <w:bidi w:val="0"/>
      <w:spacing w:before="100" w:beforeAutospacing="1" w:after="100" w:afterAutospacing="1" w:line="240" w:lineRule="auto"/>
      <w:jc w:val="left"/>
    </w:pPr>
    <w:rPr>
      <w:rFonts w:ascii="Times New Roman" w:eastAsiaTheme="minorHAnsi" w:hAnsi="Times New Roman" w:cs="Times New Roman"/>
      <w:sz w:val="24"/>
      <w:szCs w:val="24"/>
      <w:lang w:val="ru-RU" w:eastAsia="ru-RU"/>
    </w:rPr>
  </w:style>
  <w:style w:type="character" w:customStyle="1" w:styleId="artdef0">
    <w:name w:val="artdef"/>
    <w:basedOn w:val="DefaultParagraphFont"/>
    <w:rsid w:val="00311B98"/>
  </w:style>
  <w:style w:type="character" w:styleId="FollowedHyperlink">
    <w:name w:val="FollowedHyperlink"/>
    <w:basedOn w:val="DefaultParagraphFont"/>
    <w:uiPriority w:val="99"/>
    <w:semiHidden/>
    <w:unhideWhenUsed/>
    <w:rsid w:val="00311B98"/>
    <w:rPr>
      <w:color w:val="954F72" w:themeColor="followedHyperlink"/>
      <w:u w:val="single"/>
    </w:rPr>
  </w:style>
  <w:style w:type="paragraph" w:customStyle="1" w:styleId="Tablelegend0">
    <w:name w:val="Table_legend"/>
    <w:basedOn w:val="Normal"/>
    <w:link w:val="TablelegendChar"/>
    <w:rsid w:val="00311B98"/>
    <w:pPr>
      <w:tabs>
        <w:tab w:val="clear" w:pos="794"/>
        <w:tab w:val="left" w:pos="283"/>
        <w:tab w:val="left" w:pos="1531"/>
        <w:tab w:val="left" w:pos="1871"/>
        <w:tab w:val="left" w:pos="2041"/>
        <w:tab w:val="left" w:pos="2268"/>
      </w:tabs>
      <w:overflowPunct w:val="0"/>
      <w:autoSpaceDE w:val="0"/>
      <w:autoSpaceDN w:val="0"/>
      <w:adjustRightInd w:val="0"/>
      <w:spacing w:before="60" w:after="60"/>
      <w:ind w:left="567" w:hanging="567"/>
      <w:textAlignment w:val="baseline"/>
    </w:pPr>
    <w:rPr>
      <w:rFonts w:asciiTheme="minorHAnsi" w:eastAsia="Times New Roman" w:hAnsiTheme="minorHAnsi" w:cs="Traditional Arabic"/>
      <w:i/>
      <w:iCs/>
      <w:szCs w:val="30"/>
      <w:lang w:bidi="ar-EG"/>
    </w:rPr>
  </w:style>
  <w:style w:type="character" w:customStyle="1" w:styleId="TablelegendChar">
    <w:name w:val="Table_legend Char"/>
    <w:link w:val="Tablelegend0"/>
    <w:rsid w:val="00311B98"/>
    <w:rPr>
      <w:rFonts w:eastAsia="Times New Roman" w:cs="Traditional Arabic"/>
      <w:i/>
      <w:iCs/>
      <w:szCs w:val="30"/>
      <w:lang w:bidi="ar-EG"/>
    </w:rPr>
  </w:style>
  <w:style w:type="paragraph" w:customStyle="1" w:styleId="enumlev20">
    <w:name w:val="enumlev2"/>
    <w:basedOn w:val="enumlev10"/>
    <w:next w:val="Normal"/>
    <w:link w:val="enumlev2Char"/>
    <w:qFormat/>
    <w:rsid w:val="003F728B"/>
    <w:pPr>
      <w:keepNext/>
      <w:keepLines/>
      <w:tabs>
        <w:tab w:val="clear" w:pos="794"/>
        <w:tab w:val="clear" w:pos="1191"/>
        <w:tab w:val="clear" w:pos="1588"/>
        <w:tab w:val="clear" w:pos="1985"/>
        <w:tab w:val="clear" w:pos="2608"/>
        <w:tab w:val="clear" w:pos="3345"/>
      </w:tabs>
      <w:overflowPunct/>
      <w:autoSpaceDE/>
      <w:autoSpaceDN/>
      <w:bidi/>
      <w:adjustRightInd/>
      <w:spacing w:line="192" w:lineRule="auto"/>
      <w:ind w:left="2041" w:hanging="907"/>
      <w:jc w:val="both"/>
      <w:textAlignment w:val="auto"/>
    </w:pPr>
    <w:rPr>
      <w:rFonts w:cs="Traditional Arabic"/>
      <w:szCs w:val="30"/>
    </w:rPr>
  </w:style>
  <w:style w:type="character" w:customStyle="1" w:styleId="enumlev2Char">
    <w:name w:val="enumlev2 Char"/>
    <w:basedOn w:val="enumlev1Char"/>
    <w:link w:val="enumlev20"/>
    <w:rsid w:val="003F728B"/>
    <w:rPr>
      <w:rFonts w:ascii="Calibri" w:eastAsia="Times New Roman" w:hAnsi="Calibri" w:cs="Traditional Arabic"/>
      <w:szCs w:val="30"/>
      <w:lang w:val="en-GB" w:eastAsia="en-US"/>
    </w:rPr>
  </w:style>
  <w:style w:type="paragraph" w:customStyle="1" w:styleId="Section3">
    <w:name w:val="Section_3‎"/>
    <w:qFormat/>
    <w:rsid w:val="003F728B"/>
    <w:pPr>
      <w:spacing w:after="0" w:line="240" w:lineRule="auto"/>
    </w:pPr>
    <w:rPr>
      <w:rFonts w:eastAsia="Times New Roman" w:cs="Traditional Arabic"/>
      <w:sz w:val="24"/>
      <w:szCs w:val="32"/>
      <w:lang w:eastAsia="en-US" w:bidi="ar-EG"/>
    </w:rPr>
  </w:style>
  <w:style w:type="character" w:customStyle="1" w:styleId="NormalaftertitleChar">
    <w:name w:val="Normal after title Char"/>
    <w:basedOn w:val="DefaultParagraphFont"/>
    <w:link w:val="Normalaftertitle"/>
    <w:rsid w:val="00A23D08"/>
    <w:rPr>
      <w:rFonts w:ascii="Dubai" w:hAnsi="Dubai" w:cs="Dubai"/>
      <w:lang w:bidi="ar-SY"/>
    </w:rPr>
  </w:style>
  <w:style w:type="paragraph" w:customStyle="1" w:styleId="ArtTitle0">
    <w:name w:val="Art_Title"/>
    <w:basedOn w:val="Normal"/>
    <w:qFormat/>
    <w:rsid w:val="00480AA8"/>
    <w:pPr>
      <w:keepNext/>
      <w:keepLines/>
      <w:tabs>
        <w:tab w:val="clear" w:pos="794"/>
      </w:tabs>
      <w:overflowPunct w:val="0"/>
      <w:autoSpaceDE w:val="0"/>
      <w:autoSpaceDN w:val="0"/>
      <w:adjustRightInd w:val="0"/>
      <w:spacing w:before="240"/>
      <w:jc w:val="center"/>
      <w:textAlignment w:val="baseline"/>
    </w:pPr>
    <w:rPr>
      <w:rFonts w:ascii="Times New Roman Bold" w:eastAsia="Times New Roman" w:hAnsi="Times New Roman Bold"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SG\PA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B5AA-E99E-4DD5-8CCC-EF72611A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PA_EG-ITR.dotx</Template>
  <TotalTime>424</TotalTime>
  <Pages>13</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Riz, Imad</cp:lastModifiedBy>
  <cp:revision>6</cp:revision>
  <dcterms:created xsi:type="dcterms:W3CDTF">2020-01-30T16:22:00Z</dcterms:created>
  <dcterms:modified xsi:type="dcterms:W3CDTF">2020-01-31T15:35:00Z</dcterms:modified>
</cp:coreProperties>
</file>