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727FC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8727FC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8727F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8727FC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727FC">
              <w:rPr>
                <w:noProof/>
                <w:lang w:val="ru-RU" w:eastAsia="zh-CN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351EB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09FA55A2" w:rsidR="00BC7BC0" w:rsidRPr="008727FC" w:rsidRDefault="0053110F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727FC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327D3A" w:rsidRPr="008727FC">
              <w:rPr>
                <w:rFonts w:eastAsia="Calibri" w:cs="Calibri"/>
                <w:b/>
                <w:color w:val="000000"/>
                <w:szCs w:val="24"/>
                <w:lang w:val="ru-RU"/>
              </w:rPr>
              <w:t>ое</w:t>
            </w:r>
            <w:r w:rsidR="00327D3A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8727FC">
              <w:rPr>
                <w:b/>
                <w:bCs/>
                <w:szCs w:val="22"/>
                <w:lang w:val="ru-RU"/>
              </w:rPr>
              <w:t>феврал</w:t>
            </w:r>
            <w:r w:rsidR="00C73AFE" w:rsidRPr="008727FC">
              <w:rPr>
                <w:b/>
                <w:bCs/>
                <w:szCs w:val="22"/>
                <w:lang w:val="ru-RU"/>
              </w:rPr>
              <w:t>я</w:t>
            </w:r>
            <w:r w:rsidR="00C73AFE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8727F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351EB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8727F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8727F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727FC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8727F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5AC9524C" w:rsidR="00BC7BC0" w:rsidRPr="008727FC" w:rsidRDefault="00DC6CE2" w:rsidP="0094277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727FC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8727FC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8727FC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8727FC">
              <w:rPr>
                <w:b/>
                <w:bCs/>
                <w:szCs w:val="22"/>
                <w:lang w:val="ru-RU"/>
              </w:rPr>
              <w:t>-</w:t>
            </w:r>
            <w:r w:rsidR="0053110F" w:rsidRPr="008727FC">
              <w:rPr>
                <w:b/>
                <w:bCs/>
                <w:szCs w:val="22"/>
                <w:lang w:val="ru-RU"/>
              </w:rPr>
              <w:t>2</w:t>
            </w:r>
            <w:r w:rsidRPr="008727FC">
              <w:rPr>
                <w:b/>
                <w:bCs/>
                <w:szCs w:val="22"/>
                <w:lang w:val="ru-RU"/>
              </w:rPr>
              <w:t>/</w:t>
            </w:r>
            <w:r w:rsidR="003279EF">
              <w:rPr>
                <w:b/>
                <w:bCs/>
                <w:szCs w:val="22"/>
                <w:lang w:val="en-US"/>
              </w:rPr>
              <w:t>6</w:t>
            </w:r>
            <w:r w:rsidRPr="008727F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727FC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8727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770480AE" w:rsidR="00BC7BC0" w:rsidRPr="008727FC" w:rsidRDefault="008727FC" w:rsidP="0094277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>2</w:t>
            </w:r>
            <w:r w:rsidR="003279EF">
              <w:rPr>
                <w:b/>
                <w:bCs/>
                <w:szCs w:val="22"/>
                <w:lang w:val="en-US"/>
              </w:rPr>
              <w:t>7</w:t>
            </w:r>
            <w:r w:rsidR="0094277A" w:rsidRPr="008727FC">
              <w:rPr>
                <w:b/>
                <w:bCs/>
                <w:szCs w:val="22"/>
                <w:lang w:val="ru-RU"/>
              </w:rPr>
              <w:t xml:space="preserve"> </w:t>
            </w:r>
            <w:r w:rsidR="000E1A14" w:rsidRPr="008727FC">
              <w:rPr>
                <w:b/>
                <w:bCs/>
                <w:szCs w:val="22"/>
                <w:lang w:val="ru-RU"/>
              </w:rPr>
              <w:t>января</w:t>
            </w:r>
            <w:r w:rsidR="00EB4FCB" w:rsidRPr="008727F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727FC">
              <w:rPr>
                <w:b/>
                <w:bCs/>
                <w:szCs w:val="22"/>
                <w:lang w:val="ru-RU"/>
              </w:rPr>
              <w:t>20</w:t>
            </w:r>
            <w:r w:rsidR="0053110F" w:rsidRPr="008727FC">
              <w:rPr>
                <w:b/>
                <w:bCs/>
                <w:szCs w:val="22"/>
                <w:lang w:val="ru-RU"/>
              </w:rPr>
              <w:t>20</w:t>
            </w:r>
            <w:r w:rsidR="00BC7BC0" w:rsidRPr="008727F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727FC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8727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5C6FF1F9" w:rsidR="00BC7BC0" w:rsidRPr="008727F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8727FC" w:rsidRPr="008727F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8727FC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42EC6830" w:rsidR="00BC7BC0" w:rsidRPr="008727FC" w:rsidRDefault="00BC7BC0" w:rsidP="00D351EB">
            <w:pPr>
              <w:pStyle w:val="Source"/>
              <w:spacing w:before="120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D351EB" w14:paraId="537FCB7B" w14:textId="7777777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53110F" w:rsidRPr="008727FC" w14:paraId="61E04720" w14:textId="77777777" w:rsidTr="003279EF">
              <w:trPr>
                <w:cantSplit/>
              </w:trPr>
              <w:tc>
                <w:tcPr>
                  <w:tcW w:w="10031" w:type="dxa"/>
                </w:tcPr>
                <w:p w14:paraId="3D9D9816" w14:textId="7CAC610E" w:rsidR="0053110F" w:rsidRPr="003279EF" w:rsidRDefault="003279EF" w:rsidP="003279EF">
                  <w:pPr>
                    <w:pStyle w:val="Source"/>
                  </w:pPr>
                  <w:bookmarkStart w:id="2" w:name="dtitle3" w:colFirst="0" w:colLast="0"/>
                  <w:bookmarkEnd w:id="1"/>
                  <w:r w:rsidRPr="003279EF">
                    <w:t xml:space="preserve">America </w:t>
                  </w:r>
                  <w:proofErr w:type="spellStart"/>
                  <w:r w:rsidRPr="003279EF">
                    <w:t>Movil</w:t>
                  </w:r>
                  <w:proofErr w:type="spellEnd"/>
                  <w:r w:rsidRPr="003279EF">
                    <w:t xml:space="preserve">, AT&amp;T, Bell Canada Mobility, Telefonica </w:t>
                  </w:r>
                  <w:r w:rsidR="002E4C0C">
                    <w:rPr>
                      <w:lang w:val="ru-RU"/>
                    </w:rPr>
                    <w:t>и</w:t>
                  </w:r>
                  <w:r w:rsidRPr="003279EF">
                    <w:t xml:space="preserve"> Verizon</w:t>
                  </w:r>
                  <w:r w:rsidRPr="00D351EB">
                    <w:rPr>
                      <w:rStyle w:val="FootnoteReference"/>
                      <w:b w:val="0"/>
                      <w:bCs/>
                    </w:rPr>
                    <w:footnoteReference w:id="1"/>
                  </w:r>
                </w:p>
              </w:tc>
            </w:tr>
            <w:tr w:rsidR="0053110F" w:rsidRPr="00D351EB" w14:paraId="79D8253D" w14:textId="77777777" w:rsidTr="003279EF">
              <w:trPr>
                <w:cantSplit/>
              </w:trPr>
              <w:tc>
                <w:tcPr>
                  <w:tcW w:w="10031" w:type="dxa"/>
                </w:tcPr>
                <w:p w14:paraId="74158D3C" w14:textId="6D2CE88D" w:rsidR="0053110F" w:rsidRPr="002E4C0C" w:rsidRDefault="002E4C0C" w:rsidP="003279EF">
                  <w:pPr>
                    <w:pStyle w:val="Title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Совместный</w:t>
                  </w:r>
                  <w:r w:rsidRPr="002E4C0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ответ</w:t>
                  </w:r>
                  <w:r w:rsidR="00CD1568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НА ВОПРОСЫ </w:t>
                  </w:r>
                  <w:proofErr w:type="spellStart"/>
                  <w:r>
                    <w:rPr>
                      <w:lang w:val="ru-RU"/>
                    </w:rPr>
                    <w:t>СИТЕЛ</w:t>
                  </w:r>
                  <w:proofErr w:type="spellEnd"/>
                  <w:r>
                    <w:rPr>
                      <w:lang w:val="ru-RU"/>
                    </w:rPr>
                    <w:t xml:space="preserve"> ОТНОСИТЕЛЬНО </w:t>
                  </w:r>
                  <w:proofErr w:type="spellStart"/>
                  <w:r>
                    <w:rPr>
                      <w:lang w:val="ru-RU"/>
                    </w:rPr>
                    <w:t>РМЭ</w:t>
                  </w:r>
                  <w:proofErr w:type="spellEnd"/>
                </w:p>
              </w:tc>
            </w:tr>
          </w:tbl>
          <w:p w14:paraId="0FA54CCB" w14:textId="0558E032" w:rsidR="00BC7BC0" w:rsidRPr="002E4C0C" w:rsidRDefault="00BC7BC0" w:rsidP="00E477D7">
            <w:pPr>
              <w:pStyle w:val="Title1"/>
              <w:rPr>
                <w:lang w:val="ru-RU"/>
              </w:rPr>
            </w:pPr>
          </w:p>
        </w:tc>
      </w:tr>
    </w:tbl>
    <w:bookmarkEnd w:id="2"/>
    <w:p w14:paraId="5915A380" w14:textId="610BFD8C" w:rsidR="00CD1568" w:rsidRPr="00CD1568" w:rsidRDefault="00CD1568" w:rsidP="00D351EB">
      <w:pPr>
        <w:pStyle w:val="Normalaftertitle"/>
        <w:rPr>
          <w:lang w:val="ru-RU"/>
        </w:rPr>
      </w:pPr>
      <w:r>
        <w:rPr>
          <w:lang w:val="ru-RU"/>
        </w:rPr>
        <w:t>В ответ на просьбу заместителя Председателя Группы экспертов по Регламенту международной электросвязи (ГЭ-</w:t>
      </w:r>
      <w:proofErr w:type="spellStart"/>
      <w:r>
        <w:rPr>
          <w:lang w:val="ru-RU"/>
        </w:rPr>
        <w:t>РМЭ</w:t>
      </w:r>
      <w:proofErr w:type="spellEnd"/>
      <w:r>
        <w:rPr>
          <w:lang w:val="ru-RU"/>
        </w:rPr>
        <w:t xml:space="preserve">) от региона Северной и Южной Америки вышеуказанные компании </w:t>
      </w:r>
      <w:r w:rsidR="00957E86">
        <w:rPr>
          <w:lang w:val="ru-RU"/>
        </w:rPr>
        <w:t xml:space="preserve">ниже </w:t>
      </w:r>
      <w:r>
        <w:rPr>
          <w:lang w:val="ru-RU"/>
        </w:rPr>
        <w:t>представляют совместны</w:t>
      </w:r>
      <w:r w:rsidR="00957E86">
        <w:rPr>
          <w:lang w:val="ru-RU"/>
        </w:rPr>
        <w:t>е</w:t>
      </w:r>
      <w:r>
        <w:rPr>
          <w:lang w:val="ru-RU"/>
        </w:rPr>
        <w:t xml:space="preserve"> ответ</w:t>
      </w:r>
      <w:r w:rsidR="00957E86">
        <w:rPr>
          <w:lang w:val="ru-RU"/>
        </w:rPr>
        <w:t>ы</w:t>
      </w:r>
      <w:r>
        <w:rPr>
          <w:lang w:val="ru-RU"/>
        </w:rPr>
        <w:t xml:space="preserve"> на вопросы </w:t>
      </w:r>
      <w:proofErr w:type="spellStart"/>
      <w:r>
        <w:rPr>
          <w:lang w:val="ru-RU"/>
        </w:rPr>
        <w:t>СИТЕЛ</w:t>
      </w:r>
      <w:proofErr w:type="spellEnd"/>
      <w:r>
        <w:rPr>
          <w:lang w:val="ru-RU"/>
        </w:rPr>
        <w:t xml:space="preserve"> относительно </w:t>
      </w:r>
      <w:proofErr w:type="spellStart"/>
      <w:r>
        <w:rPr>
          <w:lang w:val="ru-RU"/>
        </w:rPr>
        <w:t>РМЭ</w:t>
      </w:r>
      <w:proofErr w:type="spellEnd"/>
      <w:r>
        <w:rPr>
          <w:lang w:val="ru-RU"/>
        </w:rPr>
        <w:t>. Мы ценим возможность представить свои взгляды.</w:t>
      </w:r>
    </w:p>
    <w:p w14:paraId="49E22B90" w14:textId="50358450" w:rsidR="008727FC" w:rsidRPr="008727FC" w:rsidRDefault="008727FC" w:rsidP="008727FC">
      <w:pPr>
        <w:pStyle w:val="Headingb"/>
        <w:rPr>
          <w:lang w:val="ru-RU"/>
        </w:rPr>
      </w:pPr>
      <w:r w:rsidRPr="008727FC">
        <w:rPr>
          <w:lang w:val="ru-RU"/>
        </w:rPr>
        <w:t>Вопрос</w:t>
      </w:r>
      <w:r w:rsidRPr="002E4C0C">
        <w:rPr>
          <w:lang w:val="ru-RU"/>
        </w:rPr>
        <w:t xml:space="preserve"> 1</w:t>
      </w:r>
      <w:proofErr w:type="gramStart"/>
      <w:r w:rsidRPr="002E4C0C">
        <w:rPr>
          <w:lang w:val="ru-RU"/>
        </w:rPr>
        <w:t xml:space="preserve">: </w:t>
      </w:r>
      <w:r w:rsidR="003279EF" w:rsidRPr="003279EF">
        <w:rPr>
          <w:lang w:val="ru-RU"/>
        </w:rPr>
        <w:t>Используете</w:t>
      </w:r>
      <w:proofErr w:type="gramEnd"/>
      <w:r w:rsidR="003279EF" w:rsidRPr="002E4C0C">
        <w:rPr>
          <w:lang w:val="ru-RU"/>
        </w:rPr>
        <w:t xml:space="preserve"> </w:t>
      </w:r>
      <w:r w:rsidR="003279EF" w:rsidRPr="003279EF">
        <w:rPr>
          <w:lang w:val="ru-RU"/>
        </w:rPr>
        <w:t>ли</w:t>
      </w:r>
      <w:r w:rsidR="003279EF" w:rsidRPr="002E4C0C">
        <w:rPr>
          <w:lang w:val="ru-RU"/>
        </w:rPr>
        <w:t xml:space="preserve"> </w:t>
      </w:r>
      <w:r w:rsidR="003279EF" w:rsidRPr="003279EF">
        <w:rPr>
          <w:lang w:val="ru-RU"/>
        </w:rPr>
        <w:t>вы</w:t>
      </w:r>
      <w:r w:rsidR="003279EF" w:rsidRPr="002E4C0C">
        <w:rPr>
          <w:lang w:val="ru-RU"/>
        </w:rPr>
        <w:t xml:space="preserve"> </w:t>
      </w:r>
      <w:proofErr w:type="spellStart"/>
      <w:r w:rsidR="003279EF" w:rsidRPr="003279EF">
        <w:rPr>
          <w:lang w:val="ru-RU"/>
        </w:rPr>
        <w:t>РМЭ</w:t>
      </w:r>
      <w:proofErr w:type="spellEnd"/>
      <w:r w:rsidR="003279EF" w:rsidRPr="002E4C0C">
        <w:rPr>
          <w:lang w:val="ru-RU"/>
        </w:rPr>
        <w:t xml:space="preserve">? </w:t>
      </w:r>
      <w:r w:rsidR="003279EF" w:rsidRPr="003279EF">
        <w:rPr>
          <w:lang w:val="ru-RU"/>
        </w:rPr>
        <w:t>Если да, то как? Если нет, то почему?</w:t>
      </w:r>
    </w:p>
    <w:p w14:paraId="7BB8B46E" w14:textId="6FCDCA9D" w:rsidR="00D04BB9" w:rsidRPr="00D04BB9" w:rsidRDefault="00D04BB9" w:rsidP="008727FC">
      <w:pPr>
        <w:rPr>
          <w:lang w:val="ru-RU"/>
        </w:rPr>
      </w:pPr>
      <w:bookmarkStart w:id="3" w:name="lt_pId044"/>
      <w:r w:rsidRPr="00D04BB9">
        <w:rPr>
          <w:color w:val="000000"/>
          <w:lang w:val="ru-RU"/>
        </w:rPr>
        <w:t xml:space="preserve">Вместе </w:t>
      </w:r>
      <w:r w:rsidR="00CD1568">
        <w:rPr>
          <w:color w:val="000000"/>
          <w:lang w:val="ru-RU"/>
        </w:rPr>
        <w:t>наши</w:t>
      </w:r>
      <w:r w:rsidRPr="00D04BB9">
        <w:rPr>
          <w:color w:val="000000"/>
          <w:lang w:val="ru-RU"/>
        </w:rPr>
        <w:t xml:space="preserve"> компании обмениваются трафиком с другими операторами, чтобы предоставлять услуги международной электросвязи</w:t>
      </w:r>
      <w:r w:rsidR="00CD1568">
        <w:rPr>
          <w:color w:val="000000"/>
          <w:lang w:val="ru-RU"/>
        </w:rPr>
        <w:t xml:space="preserve"> в регионе Северной и Южной Америки и в общей сложности</w:t>
      </w:r>
      <w:r w:rsidRPr="00D04BB9">
        <w:rPr>
          <w:color w:val="000000"/>
          <w:lang w:val="ru-RU"/>
        </w:rPr>
        <w:t xml:space="preserve"> более чем 220 признанным ООН странам и территориям</w:t>
      </w:r>
      <w:r w:rsidRPr="00D04BB9">
        <w:rPr>
          <w:lang w:val="ru-RU"/>
        </w:rPr>
        <w:t>.</w:t>
      </w:r>
      <w:bookmarkEnd w:id="3"/>
      <w:r w:rsidRPr="00D04BB9">
        <w:rPr>
          <w:lang w:val="ru-RU"/>
        </w:rPr>
        <w:t xml:space="preserve"> </w:t>
      </w:r>
      <w:r w:rsidR="00CD1568">
        <w:rPr>
          <w:lang w:val="ru-RU"/>
        </w:rPr>
        <w:t>И</w:t>
      </w:r>
      <w:r w:rsidRPr="00D04BB9">
        <w:rPr>
          <w:lang w:val="ru-RU"/>
        </w:rPr>
        <w:t>сходя из</w:t>
      </w:r>
      <w:r w:rsidR="00CD1568">
        <w:rPr>
          <w:lang w:val="ru-RU"/>
        </w:rPr>
        <w:t xml:space="preserve"> нашего</w:t>
      </w:r>
      <w:r w:rsidRPr="00D04BB9">
        <w:rPr>
          <w:lang w:val="ru-RU"/>
        </w:rPr>
        <w:t xml:space="preserve"> коллективного опыта эксплуатации, РМЭ более неприменим и утратил свою актуальность на современном рынке международной электросвязи, характеризующемся высоким уровнем конкуренции</w:t>
      </w:r>
      <w:r w:rsidR="00CD1568">
        <w:rPr>
          <w:lang w:val="ru-RU"/>
        </w:rPr>
        <w:t>.</w:t>
      </w:r>
      <w:r w:rsidRPr="00D04BB9">
        <w:rPr>
          <w:lang w:val="ru-RU"/>
        </w:rPr>
        <w:t xml:space="preserve"> </w:t>
      </w:r>
      <w:r w:rsidR="00CD1568">
        <w:rPr>
          <w:lang w:val="ru-RU"/>
        </w:rPr>
        <w:t>Наши</w:t>
      </w:r>
      <w:r w:rsidRPr="00D04BB9">
        <w:rPr>
          <w:lang w:val="ru-RU"/>
        </w:rPr>
        <w:t xml:space="preserve"> компании осуществля</w:t>
      </w:r>
      <w:bookmarkStart w:id="4" w:name="_GoBack"/>
      <w:bookmarkEnd w:id="4"/>
      <w:r w:rsidRPr="00D04BB9">
        <w:rPr>
          <w:lang w:val="ru-RU"/>
        </w:rPr>
        <w:t xml:space="preserve">ют обмен практически всем международным трафиком в глобальном масштабе на основе коммерческих соглашений; объем трафика, расчеты по которому осуществляются в рамках </w:t>
      </w:r>
      <w:proofErr w:type="spellStart"/>
      <w:r w:rsidRPr="00D04BB9">
        <w:rPr>
          <w:lang w:val="ru-RU"/>
        </w:rPr>
        <w:t>РМЭ</w:t>
      </w:r>
      <w:proofErr w:type="spellEnd"/>
      <w:r w:rsidRPr="00D04BB9">
        <w:rPr>
          <w:lang w:val="ru-RU"/>
        </w:rPr>
        <w:t>, ничтожно мал</w:t>
      </w:r>
      <w:r w:rsidR="00CD1568">
        <w:rPr>
          <w:lang w:val="ru-RU"/>
        </w:rPr>
        <w:t>.</w:t>
      </w:r>
    </w:p>
    <w:p w14:paraId="2751DF47" w14:textId="575AEB80" w:rsidR="008727FC" w:rsidRPr="003279EF" w:rsidRDefault="008727FC" w:rsidP="008727FC">
      <w:pPr>
        <w:pStyle w:val="Headingb"/>
        <w:rPr>
          <w:b w:val="0"/>
          <w:bCs/>
          <w:lang w:val="ru-RU"/>
        </w:rPr>
      </w:pPr>
      <w:r w:rsidRPr="008727FC">
        <w:rPr>
          <w:lang w:val="ru-RU"/>
        </w:rPr>
        <w:t xml:space="preserve">Вопрос 2: </w:t>
      </w:r>
      <w:proofErr w:type="gramStart"/>
      <w:r w:rsidR="003279EF" w:rsidRPr="003279EF">
        <w:rPr>
          <w:lang w:val="ru-RU"/>
        </w:rPr>
        <w:t>В</w:t>
      </w:r>
      <w:proofErr w:type="gramEnd"/>
      <w:r w:rsidR="003279EF" w:rsidRPr="003279EF">
        <w:rPr>
          <w:lang w:val="ru-RU"/>
        </w:rPr>
        <w:t xml:space="preserve"> современной среде международной электросвязи/ИКТ применим ли </w:t>
      </w:r>
      <w:proofErr w:type="spellStart"/>
      <w:r w:rsidR="003279EF" w:rsidRPr="003279EF">
        <w:rPr>
          <w:lang w:val="ru-RU"/>
        </w:rPr>
        <w:t>РМЭ</w:t>
      </w:r>
      <w:proofErr w:type="spellEnd"/>
      <w:r w:rsidR="003279EF" w:rsidRPr="003279EF">
        <w:rPr>
          <w:lang w:val="ru-RU"/>
        </w:rPr>
        <w:t xml:space="preserve"> 2012 года для содействия предоставлению и развитию услуг и сетей международной электросвязи/ИКТ? Приведите примеры</w:t>
      </w:r>
      <w:r w:rsidR="003279EF" w:rsidRPr="003279EF">
        <w:rPr>
          <w:b w:val="0"/>
          <w:bCs/>
          <w:lang w:val="ru-RU"/>
        </w:rPr>
        <w:t>.</w:t>
      </w:r>
    </w:p>
    <w:p w14:paraId="0AEF6B6E" w14:textId="1A10DB6E" w:rsidR="008727FC" w:rsidRPr="00D04BB9" w:rsidRDefault="00A567EC" w:rsidP="008727FC">
      <w:pPr>
        <w:pStyle w:val="enumlev1"/>
        <w:ind w:left="0" w:firstLine="0"/>
        <w:rPr>
          <w:lang w:val="ru-RU"/>
        </w:rPr>
      </w:pPr>
      <w:r w:rsidRPr="003331A6">
        <w:rPr>
          <w:lang w:val="ru-RU"/>
        </w:rPr>
        <w:t xml:space="preserve">За последние два десятилетия рынки международной и национальной электросвязи претерпели существенные структурные и технологические преобразования. В настоящее время появление множества конкурирующих операторов в частном секторе создает конкурентную среду, которая не нуждается в каком-либо договорном инструменте, каковым является </w:t>
      </w:r>
      <w:proofErr w:type="spellStart"/>
      <w:r w:rsidRPr="003331A6">
        <w:rPr>
          <w:lang w:val="ru-RU"/>
        </w:rPr>
        <w:t>РМЭ</w:t>
      </w:r>
      <w:proofErr w:type="spellEnd"/>
      <w:r w:rsidRPr="003331A6">
        <w:rPr>
          <w:lang w:val="ru-RU"/>
        </w:rPr>
        <w:t>.</w:t>
      </w:r>
      <w:r w:rsidRPr="00A567EC">
        <w:rPr>
          <w:lang w:val="ru-RU"/>
        </w:rPr>
        <w:t xml:space="preserve"> </w:t>
      </w:r>
      <w:r w:rsidR="00D04BB9">
        <w:rPr>
          <w:lang w:val="ru-RU"/>
        </w:rPr>
        <w:t>П</w:t>
      </w:r>
      <w:r w:rsidR="00D04BB9" w:rsidRPr="00D04BB9">
        <w:rPr>
          <w:lang w:val="ru-RU"/>
        </w:rPr>
        <w:t>родолжающееся успешное развертывание и использование инфраструктуры и услуг электросвязи во всем мире осуществляется преимущественно на основе принципов политики, поддерживающих постоянные инновации, рыночную конкуренцию и инвестиции со стороны частного сектора, а не на документе договорного характера</w:t>
      </w:r>
      <w:r w:rsidR="00D04BB9">
        <w:rPr>
          <w:lang w:val="ru-RU"/>
        </w:rPr>
        <w:t xml:space="preserve">, таком как </w:t>
      </w:r>
      <w:proofErr w:type="spellStart"/>
      <w:r w:rsidR="00D04BB9">
        <w:rPr>
          <w:lang w:val="ru-RU"/>
        </w:rPr>
        <w:t>РМЭ</w:t>
      </w:r>
      <w:proofErr w:type="spellEnd"/>
      <w:r w:rsidR="00D04BB9">
        <w:rPr>
          <w:lang w:val="ru-RU"/>
        </w:rPr>
        <w:t>.</w:t>
      </w:r>
    </w:p>
    <w:p w14:paraId="1DF91D20" w14:textId="53038432" w:rsidR="008727FC" w:rsidRPr="00D351EB" w:rsidRDefault="008727FC" w:rsidP="008727FC">
      <w:pPr>
        <w:pStyle w:val="Headingb"/>
        <w:rPr>
          <w:lang w:val="ru-RU"/>
        </w:rPr>
      </w:pPr>
      <w:r w:rsidRPr="008727FC">
        <w:rPr>
          <w:lang w:val="ru-RU"/>
        </w:rPr>
        <w:t xml:space="preserve">Вопрос 3: </w:t>
      </w:r>
      <w:r w:rsidR="003279EF" w:rsidRPr="003279EF">
        <w:rPr>
          <w:lang w:val="ru-RU"/>
        </w:rPr>
        <w:t xml:space="preserve">В современной среде международной электросвязи/ИКТ является ли </w:t>
      </w:r>
      <w:proofErr w:type="spellStart"/>
      <w:r w:rsidR="003279EF" w:rsidRPr="003279EF">
        <w:rPr>
          <w:lang w:val="ru-RU"/>
        </w:rPr>
        <w:t>РМЭ</w:t>
      </w:r>
      <w:proofErr w:type="spellEnd"/>
      <w:r w:rsidR="003279EF" w:rsidRPr="003279EF">
        <w:rPr>
          <w:lang w:val="ru-RU"/>
        </w:rPr>
        <w:t xml:space="preserve"> 2012 года достаточно гибким, для того чтобы учитывать новые тенденции в области электросвязи/ИКТ и</w:t>
      </w:r>
      <w:r w:rsidR="00D351EB">
        <w:rPr>
          <w:lang w:val="en-US"/>
        </w:rPr>
        <w:t> </w:t>
      </w:r>
      <w:r w:rsidR="003279EF" w:rsidRPr="003279EF">
        <w:rPr>
          <w:lang w:val="ru-RU"/>
        </w:rPr>
        <w:t>возникающие вопросы? Приведите</w:t>
      </w:r>
      <w:r w:rsidR="003279EF" w:rsidRPr="00D351EB">
        <w:rPr>
          <w:lang w:val="ru-RU"/>
        </w:rPr>
        <w:t xml:space="preserve"> </w:t>
      </w:r>
      <w:r w:rsidR="003279EF" w:rsidRPr="003279EF">
        <w:rPr>
          <w:lang w:val="ru-RU"/>
        </w:rPr>
        <w:t>примеры</w:t>
      </w:r>
      <w:r w:rsidRPr="00D351EB">
        <w:rPr>
          <w:b w:val="0"/>
          <w:bCs/>
          <w:lang w:val="ru-RU"/>
        </w:rPr>
        <w:t>.</w:t>
      </w:r>
    </w:p>
    <w:p w14:paraId="561F253D" w14:textId="12548802" w:rsidR="00CD1568" w:rsidRDefault="002E4C0C" w:rsidP="00CD1568">
      <w:pPr>
        <w:rPr>
          <w:lang w:val="ru-RU"/>
        </w:rPr>
      </w:pPr>
      <w:r>
        <w:rPr>
          <w:lang w:val="ru-RU"/>
        </w:rPr>
        <w:t xml:space="preserve">Как указано выше, </w:t>
      </w:r>
      <w:proofErr w:type="spellStart"/>
      <w:r>
        <w:rPr>
          <w:lang w:val="ru-RU"/>
        </w:rPr>
        <w:t>РМЭ</w:t>
      </w:r>
      <w:proofErr w:type="spellEnd"/>
      <w:r>
        <w:rPr>
          <w:lang w:val="ru-RU"/>
        </w:rPr>
        <w:t xml:space="preserve"> </w:t>
      </w:r>
      <w:r w:rsidR="00CD1568">
        <w:rPr>
          <w:lang w:val="ru-RU"/>
        </w:rPr>
        <w:t xml:space="preserve">более не применим и </w:t>
      </w:r>
      <w:r>
        <w:rPr>
          <w:lang w:val="ru-RU"/>
        </w:rPr>
        <w:t xml:space="preserve">утратил свою актуальность </w:t>
      </w:r>
      <w:r w:rsidR="00CD1568" w:rsidRPr="00D04BB9">
        <w:rPr>
          <w:lang w:val="ru-RU"/>
        </w:rPr>
        <w:t>на современном рынке международной электросвязи, характеризующемся высоким уровнем конкуренции</w:t>
      </w:r>
      <w:r w:rsidR="00D04BB9">
        <w:rPr>
          <w:lang w:val="ru-RU"/>
        </w:rPr>
        <w:t xml:space="preserve">. Продолжающееся развертывание и использование инфраструктуры и услуг электросвязи во всем мире осуществляется </w:t>
      </w:r>
      <w:r w:rsidR="00D04BB9" w:rsidRPr="00D04BB9">
        <w:rPr>
          <w:lang w:val="ru-RU"/>
        </w:rPr>
        <w:t>преимущественно на основе принципов политики</w:t>
      </w:r>
      <w:r w:rsidR="00D04BB9">
        <w:rPr>
          <w:lang w:val="ru-RU"/>
        </w:rPr>
        <w:t>, поддерживающ</w:t>
      </w:r>
      <w:r w:rsidR="00CD1568">
        <w:rPr>
          <w:lang w:val="ru-RU"/>
        </w:rPr>
        <w:t>их</w:t>
      </w:r>
      <w:r w:rsidR="00D04BB9">
        <w:rPr>
          <w:lang w:val="ru-RU"/>
        </w:rPr>
        <w:t xml:space="preserve"> постоянные инновации, рыночную конкуренцию и инвестиции</w:t>
      </w:r>
      <w:r w:rsidR="00CD1568">
        <w:rPr>
          <w:lang w:val="ru-RU"/>
        </w:rPr>
        <w:t xml:space="preserve"> со стороны</w:t>
      </w:r>
      <w:r w:rsidR="00D04BB9">
        <w:rPr>
          <w:lang w:val="ru-RU"/>
        </w:rPr>
        <w:t xml:space="preserve"> частного сектора.</w:t>
      </w:r>
    </w:p>
    <w:p w14:paraId="3CF80AF9" w14:textId="77777777" w:rsidR="00D351EB" w:rsidRDefault="00D351EB" w:rsidP="00D351EB">
      <w:pPr>
        <w:spacing w:before="240"/>
        <w:jc w:val="center"/>
      </w:pPr>
      <w:r>
        <w:t>______________</w:t>
      </w:r>
    </w:p>
    <w:sectPr w:rsidR="00D351EB" w:rsidSect="008727FC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418" w:header="720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871C" w14:textId="77777777" w:rsidR="0088064F" w:rsidRDefault="0088064F">
      <w:r>
        <w:separator/>
      </w:r>
    </w:p>
  </w:endnote>
  <w:endnote w:type="continuationSeparator" w:id="0">
    <w:p w14:paraId="30A685C9" w14:textId="77777777" w:rsidR="0088064F" w:rsidRDefault="008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021A" w14:textId="20DCF3FD" w:rsidR="000F0976" w:rsidRPr="008727FC" w:rsidRDefault="008727FC" w:rsidP="008727FC">
    <w:pPr>
      <w:pStyle w:val="Footer"/>
      <w:rPr>
        <w:lang w:val="en-US"/>
      </w:rPr>
    </w:pPr>
    <w:r w:rsidRPr="000F0976">
      <w:fldChar w:fldCharType="begin"/>
    </w:r>
    <w:r w:rsidRPr="000F0976">
      <w:rPr>
        <w:lang w:val="en-US"/>
      </w:rPr>
      <w:instrText xml:space="preserve"> FILENAME \p  \* MERGEFORMAT </w:instrText>
    </w:r>
    <w:r w:rsidRPr="000F0976">
      <w:fldChar w:fldCharType="separate"/>
    </w:r>
    <w:r>
      <w:rPr>
        <w:lang w:val="en-US"/>
      </w:rPr>
      <w:t>P:\RUS\SG\CONSEIL\EG-ITR\EG-ITR-2\000\002R.docx</w:t>
    </w:r>
    <w:r w:rsidRPr="000F0976">
      <w:fldChar w:fldCharType="end"/>
    </w:r>
    <w:r w:rsidRPr="000F0976">
      <w:rPr>
        <w:lang w:val="en-US"/>
      </w:rPr>
      <w:t xml:space="preserve"> (</w:t>
    </w:r>
    <w:r w:rsidRPr="008727FC">
      <w:rPr>
        <w:lang w:val="en-GB"/>
      </w:rPr>
      <w:t>466872</w:t>
    </w:r>
    <w:r w:rsidRPr="000F097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5028" w14:textId="77777777" w:rsidR="008727FC" w:rsidRDefault="008727FC" w:rsidP="008727F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42DA" w14:textId="77777777" w:rsidR="0088064F" w:rsidRDefault="0088064F">
      <w:r>
        <w:t>____________________</w:t>
      </w:r>
    </w:p>
  </w:footnote>
  <w:footnote w:type="continuationSeparator" w:id="0">
    <w:p w14:paraId="08DAC72A" w14:textId="77777777" w:rsidR="0088064F" w:rsidRDefault="0088064F">
      <w:r>
        <w:continuationSeparator/>
      </w:r>
    </w:p>
  </w:footnote>
  <w:footnote w:id="1">
    <w:p w14:paraId="6A90D80B" w14:textId="439C0E2A" w:rsidR="003279EF" w:rsidRPr="002E4C0C" w:rsidRDefault="003279EF" w:rsidP="00D351EB">
      <w:pPr>
        <w:pStyle w:val="FootnoteText"/>
        <w:rPr>
          <w:lang w:val="ru-RU"/>
        </w:rPr>
      </w:pPr>
      <w:r w:rsidRPr="00D351EB">
        <w:rPr>
          <w:rStyle w:val="FootnoteReference"/>
        </w:rPr>
        <w:footnoteRef/>
      </w:r>
      <w:r w:rsidRPr="00D351EB">
        <w:rPr>
          <w:rStyle w:val="FootnoteReference"/>
        </w:rPr>
        <w:t xml:space="preserve"> </w:t>
      </w:r>
      <w:r w:rsidRPr="002E4C0C">
        <w:rPr>
          <w:lang w:val="ru-RU"/>
        </w:rPr>
        <w:tab/>
      </w:r>
      <w:r w:rsidRPr="00D351EB">
        <w:t>Telecom</w:t>
      </w:r>
      <w:r w:rsidRPr="002E4C0C">
        <w:rPr>
          <w:lang w:val="ru-RU"/>
        </w:rPr>
        <w:t xml:space="preserve"> </w:t>
      </w:r>
      <w:r w:rsidRPr="00880D40">
        <w:t>Argentina</w:t>
      </w:r>
      <w:r w:rsidRPr="002E4C0C">
        <w:rPr>
          <w:lang w:val="ru-RU"/>
        </w:rPr>
        <w:t xml:space="preserve"> </w:t>
      </w:r>
      <w:r w:rsidR="002E4C0C">
        <w:rPr>
          <w:lang w:val="ru-RU"/>
        </w:rPr>
        <w:t>также</w:t>
      </w:r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поддерживает</w:t>
      </w:r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совместный</w:t>
      </w:r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ответ</w:t>
      </w:r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на</w:t>
      </w:r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вопросы</w:t>
      </w:r>
      <w:r w:rsidR="002E4C0C" w:rsidRPr="002E4C0C">
        <w:rPr>
          <w:lang w:val="ru-RU"/>
        </w:rPr>
        <w:t xml:space="preserve"> </w:t>
      </w:r>
      <w:proofErr w:type="spellStart"/>
      <w:r w:rsidR="002E4C0C">
        <w:rPr>
          <w:lang w:val="ru-RU"/>
        </w:rPr>
        <w:t>СИТЕЛ</w:t>
      </w:r>
      <w:proofErr w:type="spellEnd"/>
      <w:r w:rsidR="002E4C0C" w:rsidRPr="002E4C0C">
        <w:rPr>
          <w:lang w:val="ru-RU"/>
        </w:rPr>
        <w:t xml:space="preserve"> </w:t>
      </w:r>
      <w:r w:rsidR="002E4C0C">
        <w:rPr>
          <w:lang w:val="ru-RU"/>
        </w:rPr>
        <w:t>относительно</w:t>
      </w:r>
      <w:r w:rsidR="002E4C0C" w:rsidRPr="002E4C0C">
        <w:rPr>
          <w:lang w:val="ru-RU"/>
        </w:rPr>
        <w:t xml:space="preserve"> </w:t>
      </w:r>
      <w:proofErr w:type="spellStart"/>
      <w:r w:rsidR="002E4C0C">
        <w:rPr>
          <w:lang w:val="ru-RU"/>
        </w:rPr>
        <w:t>РМЭ</w:t>
      </w:r>
      <w:proofErr w:type="spellEnd"/>
      <w:r w:rsidRPr="002E4C0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BFF2" w14:textId="33F8C287" w:rsidR="008727FC" w:rsidRDefault="008727FC" w:rsidP="008727F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0518C37" w14:textId="62499CC4" w:rsidR="008727FC" w:rsidRDefault="008727FC" w:rsidP="008727FC">
    <w:pPr>
      <w:pStyle w:val="Header"/>
      <w:spacing w:after="240"/>
    </w:pPr>
    <w:proofErr w:type="spellStart"/>
    <w:r>
      <w:t>EG-ITRs</w:t>
    </w:r>
    <w:proofErr w:type="spellEnd"/>
    <w:r>
      <w:t>-</w:t>
    </w:r>
    <w:r>
      <w:rPr>
        <w:lang w:val="ru-RU"/>
      </w:rPr>
      <w:t>2</w:t>
    </w:r>
    <w:r>
      <w:t>\3-R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7"/>
    <w:rsid w:val="00006CD1"/>
    <w:rsid w:val="000151F5"/>
    <w:rsid w:val="0002183E"/>
    <w:rsid w:val="00046A0B"/>
    <w:rsid w:val="000569B4"/>
    <w:rsid w:val="0005783B"/>
    <w:rsid w:val="0007615A"/>
    <w:rsid w:val="00080E82"/>
    <w:rsid w:val="00086ABA"/>
    <w:rsid w:val="00091693"/>
    <w:rsid w:val="00093862"/>
    <w:rsid w:val="000940D4"/>
    <w:rsid w:val="000943E9"/>
    <w:rsid w:val="00095829"/>
    <w:rsid w:val="000A52B5"/>
    <w:rsid w:val="000B3DD9"/>
    <w:rsid w:val="000E1A14"/>
    <w:rsid w:val="000E568E"/>
    <w:rsid w:val="000E70E2"/>
    <w:rsid w:val="000F0976"/>
    <w:rsid w:val="00115B87"/>
    <w:rsid w:val="00133FDE"/>
    <w:rsid w:val="0014734F"/>
    <w:rsid w:val="0015662D"/>
    <w:rsid w:val="00156BB0"/>
    <w:rsid w:val="0015710D"/>
    <w:rsid w:val="00163A32"/>
    <w:rsid w:val="0016646B"/>
    <w:rsid w:val="00182B27"/>
    <w:rsid w:val="00192B41"/>
    <w:rsid w:val="001B30FC"/>
    <w:rsid w:val="001B7B09"/>
    <w:rsid w:val="001D09E4"/>
    <w:rsid w:val="001D6774"/>
    <w:rsid w:val="001E1A10"/>
    <w:rsid w:val="001E4B93"/>
    <w:rsid w:val="001E6719"/>
    <w:rsid w:val="001F7E4C"/>
    <w:rsid w:val="00202084"/>
    <w:rsid w:val="002051AE"/>
    <w:rsid w:val="002060AF"/>
    <w:rsid w:val="00225368"/>
    <w:rsid w:val="00227FF0"/>
    <w:rsid w:val="00243FDB"/>
    <w:rsid w:val="00264789"/>
    <w:rsid w:val="00266E04"/>
    <w:rsid w:val="00287D85"/>
    <w:rsid w:val="00291EB6"/>
    <w:rsid w:val="002B5B11"/>
    <w:rsid w:val="002C5113"/>
    <w:rsid w:val="002D2F57"/>
    <w:rsid w:val="002D45FD"/>
    <w:rsid w:val="002D48C5"/>
    <w:rsid w:val="002E4C0C"/>
    <w:rsid w:val="002E6D2A"/>
    <w:rsid w:val="002F3AC0"/>
    <w:rsid w:val="003133E9"/>
    <w:rsid w:val="00317CA0"/>
    <w:rsid w:val="003279EF"/>
    <w:rsid w:val="00327D3A"/>
    <w:rsid w:val="00363962"/>
    <w:rsid w:val="0038585B"/>
    <w:rsid w:val="003A7BC9"/>
    <w:rsid w:val="003C0AA7"/>
    <w:rsid w:val="003C11FA"/>
    <w:rsid w:val="003E0FCF"/>
    <w:rsid w:val="003E635E"/>
    <w:rsid w:val="003F099E"/>
    <w:rsid w:val="003F235E"/>
    <w:rsid w:val="004023E0"/>
    <w:rsid w:val="00403DD8"/>
    <w:rsid w:val="00404824"/>
    <w:rsid w:val="00424D4D"/>
    <w:rsid w:val="004460E6"/>
    <w:rsid w:val="00450785"/>
    <w:rsid w:val="0045686C"/>
    <w:rsid w:val="00465751"/>
    <w:rsid w:val="004918C4"/>
    <w:rsid w:val="00492373"/>
    <w:rsid w:val="00492B2C"/>
    <w:rsid w:val="0049304E"/>
    <w:rsid w:val="004A0374"/>
    <w:rsid w:val="004A14FE"/>
    <w:rsid w:val="004A3AB9"/>
    <w:rsid w:val="004A45B5"/>
    <w:rsid w:val="004A519B"/>
    <w:rsid w:val="004A683C"/>
    <w:rsid w:val="004B3433"/>
    <w:rsid w:val="004C4F70"/>
    <w:rsid w:val="004D0129"/>
    <w:rsid w:val="004E23D9"/>
    <w:rsid w:val="004E3442"/>
    <w:rsid w:val="004F3481"/>
    <w:rsid w:val="00526126"/>
    <w:rsid w:val="0053110F"/>
    <w:rsid w:val="00543507"/>
    <w:rsid w:val="00553150"/>
    <w:rsid w:val="005719D5"/>
    <w:rsid w:val="00587C60"/>
    <w:rsid w:val="005978D2"/>
    <w:rsid w:val="005A64D5"/>
    <w:rsid w:val="005C478E"/>
    <w:rsid w:val="005E1DC9"/>
    <w:rsid w:val="005E2488"/>
    <w:rsid w:val="005E67E6"/>
    <w:rsid w:val="005F20AE"/>
    <w:rsid w:val="00600C5A"/>
    <w:rsid w:val="00601994"/>
    <w:rsid w:val="00611EC5"/>
    <w:rsid w:val="006154B6"/>
    <w:rsid w:val="00630C4E"/>
    <w:rsid w:val="00631E16"/>
    <w:rsid w:val="00653178"/>
    <w:rsid w:val="00653363"/>
    <w:rsid w:val="00667531"/>
    <w:rsid w:val="0069146B"/>
    <w:rsid w:val="00697B68"/>
    <w:rsid w:val="006A6B59"/>
    <w:rsid w:val="006A6EE0"/>
    <w:rsid w:val="006C57C1"/>
    <w:rsid w:val="006D4BFC"/>
    <w:rsid w:val="006D4EE4"/>
    <w:rsid w:val="006E2D42"/>
    <w:rsid w:val="006E6ABD"/>
    <w:rsid w:val="006F0A90"/>
    <w:rsid w:val="00703676"/>
    <w:rsid w:val="0070540E"/>
    <w:rsid w:val="00707304"/>
    <w:rsid w:val="00732269"/>
    <w:rsid w:val="00734C66"/>
    <w:rsid w:val="00746F43"/>
    <w:rsid w:val="00750D93"/>
    <w:rsid w:val="00750F1D"/>
    <w:rsid w:val="00760C98"/>
    <w:rsid w:val="007637C5"/>
    <w:rsid w:val="007736C2"/>
    <w:rsid w:val="00785ABD"/>
    <w:rsid w:val="007903EA"/>
    <w:rsid w:val="0079692C"/>
    <w:rsid w:val="007A2DD4"/>
    <w:rsid w:val="007B1F4F"/>
    <w:rsid w:val="007C7741"/>
    <w:rsid w:val="007D0BB3"/>
    <w:rsid w:val="007D38B5"/>
    <w:rsid w:val="007E7EA0"/>
    <w:rsid w:val="007F4AE1"/>
    <w:rsid w:val="00807255"/>
    <w:rsid w:val="008074BE"/>
    <w:rsid w:val="0081023E"/>
    <w:rsid w:val="008173AA"/>
    <w:rsid w:val="00831A04"/>
    <w:rsid w:val="00840A14"/>
    <w:rsid w:val="008727FC"/>
    <w:rsid w:val="00875893"/>
    <w:rsid w:val="0088064F"/>
    <w:rsid w:val="008A3B32"/>
    <w:rsid w:val="008B62B4"/>
    <w:rsid w:val="008C3743"/>
    <w:rsid w:val="008C7A3E"/>
    <w:rsid w:val="008D2D7B"/>
    <w:rsid w:val="008D3F2D"/>
    <w:rsid w:val="008E0737"/>
    <w:rsid w:val="008E3BE9"/>
    <w:rsid w:val="008F7C2C"/>
    <w:rsid w:val="0090558C"/>
    <w:rsid w:val="009057C5"/>
    <w:rsid w:val="0092293D"/>
    <w:rsid w:val="00933FDA"/>
    <w:rsid w:val="00934F0A"/>
    <w:rsid w:val="00940E96"/>
    <w:rsid w:val="0094277A"/>
    <w:rsid w:val="00942E9D"/>
    <w:rsid w:val="00943060"/>
    <w:rsid w:val="00947197"/>
    <w:rsid w:val="00957E86"/>
    <w:rsid w:val="00970418"/>
    <w:rsid w:val="009716E8"/>
    <w:rsid w:val="0098231A"/>
    <w:rsid w:val="00992780"/>
    <w:rsid w:val="00993926"/>
    <w:rsid w:val="009A2E0C"/>
    <w:rsid w:val="009B0BAE"/>
    <w:rsid w:val="009C1C89"/>
    <w:rsid w:val="009C5443"/>
    <w:rsid w:val="009D276D"/>
    <w:rsid w:val="009E4275"/>
    <w:rsid w:val="009E44BF"/>
    <w:rsid w:val="009F3448"/>
    <w:rsid w:val="00A01042"/>
    <w:rsid w:val="00A10B69"/>
    <w:rsid w:val="00A20668"/>
    <w:rsid w:val="00A25ED5"/>
    <w:rsid w:val="00A26C81"/>
    <w:rsid w:val="00A367A2"/>
    <w:rsid w:val="00A567EC"/>
    <w:rsid w:val="00A57A6D"/>
    <w:rsid w:val="00A64DB2"/>
    <w:rsid w:val="00A70C48"/>
    <w:rsid w:val="00A71773"/>
    <w:rsid w:val="00AA096B"/>
    <w:rsid w:val="00AA72DD"/>
    <w:rsid w:val="00AB5AD7"/>
    <w:rsid w:val="00AC52DB"/>
    <w:rsid w:val="00AD6F01"/>
    <w:rsid w:val="00AE0FCA"/>
    <w:rsid w:val="00AE2C1B"/>
    <w:rsid w:val="00AE2C85"/>
    <w:rsid w:val="00AE3B62"/>
    <w:rsid w:val="00B0574B"/>
    <w:rsid w:val="00B05A0D"/>
    <w:rsid w:val="00B12A37"/>
    <w:rsid w:val="00B12A4A"/>
    <w:rsid w:val="00B16C18"/>
    <w:rsid w:val="00B23176"/>
    <w:rsid w:val="00B335C7"/>
    <w:rsid w:val="00B4761C"/>
    <w:rsid w:val="00B63EF2"/>
    <w:rsid w:val="00B64D5F"/>
    <w:rsid w:val="00B65560"/>
    <w:rsid w:val="00B74E11"/>
    <w:rsid w:val="00B85939"/>
    <w:rsid w:val="00B85FAC"/>
    <w:rsid w:val="00B866DD"/>
    <w:rsid w:val="00B87C68"/>
    <w:rsid w:val="00BA7F79"/>
    <w:rsid w:val="00BB116B"/>
    <w:rsid w:val="00BC0D39"/>
    <w:rsid w:val="00BC7BC0"/>
    <w:rsid w:val="00BD57B7"/>
    <w:rsid w:val="00BE63E2"/>
    <w:rsid w:val="00BE7041"/>
    <w:rsid w:val="00C00ECF"/>
    <w:rsid w:val="00C06781"/>
    <w:rsid w:val="00C1486E"/>
    <w:rsid w:val="00C15460"/>
    <w:rsid w:val="00C16906"/>
    <w:rsid w:val="00C53DB3"/>
    <w:rsid w:val="00C64F3E"/>
    <w:rsid w:val="00C737EC"/>
    <w:rsid w:val="00C73AFE"/>
    <w:rsid w:val="00C76ABD"/>
    <w:rsid w:val="00C82205"/>
    <w:rsid w:val="00C86E30"/>
    <w:rsid w:val="00C87197"/>
    <w:rsid w:val="00C87894"/>
    <w:rsid w:val="00C95B4F"/>
    <w:rsid w:val="00C976E4"/>
    <w:rsid w:val="00C97AF3"/>
    <w:rsid w:val="00CC32D0"/>
    <w:rsid w:val="00CC5B06"/>
    <w:rsid w:val="00CD1568"/>
    <w:rsid w:val="00CD2009"/>
    <w:rsid w:val="00CD2B04"/>
    <w:rsid w:val="00CD5F81"/>
    <w:rsid w:val="00CF629C"/>
    <w:rsid w:val="00D01815"/>
    <w:rsid w:val="00D04BB9"/>
    <w:rsid w:val="00D068B5"/>
    <w:rsid w:val="00D120A8"/>
    <w:rsid w:val="00D201A1"/>
    <w:rsid w:val="00D24665"/>
    <w:rsid w:val="00D25338"/>
    <w:rsid w:val="00D27EDC"/>
    <w:rsid w:val="00D351EB"/>
    <w:rsid w:val="00D54CC2"/>
    <w:rsid w:val="00D6724D"/>
    <w:rsid w:val="00D771C2"/>
    <w:rsid w:val="00D82A6C"/>
    <w:rsid w:val="00D92EEA"/>
    <w:rsid w:val="00D961F8"/>
    <w:rsid w:val="00DA0CC7"/>
    <w:rsid w:val="00DA5D4E"/>
    <w:rsid w:val="00DB22BC"/>
    <w:rsid w:val="00DB2683"/>
    <w:rsid w:val="00DB54F2"/>
    <w:rsid w:val="00DB657A"/>
    <w:rsid w:val="00DB7D54"/>
    <w:rsid w:val="00DC0020"/>
    <w:rsid w:val="00DC6CE2"/>
    <w:rsid w:val="00DC717B"/>
    <w:rsid w:val="00DC7488"/>
    <w:rsid w:val="00DD6730"/>
    <w:rsid w:val="00DE2CD6"/>
    <w:rsid w:val="00DE3A94"/>
    <w:rsid w:val="00DF65F6"/>
    <w:rsid w:val="00E0558F"/>
    <w:rsid w:val="00E14935"/>
    <w:rsid w:val="00E176BA"/>
    <w:rsid w:val="00E21D62"/>
    <w:rsid w:val="00E40E5B"/>
    <w:rsid w:val="00E423EC"/>
    <w:rsid w:val="00E43F0F"/>
    <w:rsid w:val="00E477D7"/>
    <w:rsid w:val="00E55121"/>
    <w:rsid w:val="00E558F3"/>
    <w:rsid w:val="00E57BEF"/>
    <w:rsid w:val="00E60BBB"/>
    <w:rsid w:val="00E615AF"/>
    <w:rsid w:val="00E63528"/>
    <w:rsid w:val="00E63ACF"/>
    <w:rsid w:val="00E65F31"/>
    <w:rsid w:val="00E74D57"/>
    <w:rsid w:val="00E831A0"/>
    <w:rsid w:val="00E84B4D"/>
    <w:rsid w:val="00EA6B6C"/>
    <w:rsid w:val="00EB4FCB"/>
    <w:rsid w:val="00EC1C28"/>
    <w:rsid w:val="00EC6BC5"/>
    <w:rsid w:val="00EE01B9"/>
    <w:rsid w:val="00EE2273"/>
    <w:rsid w:val="00EE35C0"/>
    <w:rsid w:val="00EE3B7D"/>
    <w:rsid w:val="00EE5A76"/>
    <w:rsid w:val="00EE7BDB"/>
    <w:rsid w:val="00F01D55"/>
    <w:rsid w:val="00F05374"/>
    <w:rsid w:val="00F211B2"/>
    <w:rsid w:val="00F27E46"/>
    <w:rsid w:val="00F3335C"/>
    <w:rsid w:val="00F34106"/>
    <w:rsid w:val="00F35898"/>
    <w:rsid w:val="00F4562F"/>
    <w:rsid w:val="00F4593F"/>
    <w:rsid w:val="00F5225B"/>
    <w:rsid w:val="00F97C8F"/>
    <w:rsid w:val="00FC5632"/>
    <w:rsid w:val="00FD0D8A"/>
    <w:rsid w:val="00FE5701"/>
    <w:rsid w:val="00FE795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23944B"/>
  <w15:docId w15:val="{7DED18FE-7426-4C41-AB89-F714948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8727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Artdef">
    <w:name w:val="Art_def"/>
    <w:basedOn w:val="DefaultParagraphFont"/>
    <w:rsid w:val="00992780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C87197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2293D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F97C8F"/>
    <w:rPr>
      <w:rFonts w:ascii="Calibri" w:hAnsi="Calibri"/>
      <w:caps/>
      <w:sz w:val="26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F97C8F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97C8F"/>
    <w:rPr>
      <w:color w:val="auto"/>
    </w:rPr>
  </w:style>
  <w:style w:type="paragraph" w:styleId="NormalWeb">
    <w:name w:val="Normal (Web)"/>
    <w:basedOn w:val="Normal"/>
    <w:uiPriority w:val="99"/>
    <w:unhideWhenUsed/>
    <w:rsid w:val="00C53D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artdef0">
    <w:name w:val="artdef"/>
    <w:basedOn w:val="DefaultParagraphFont"/>
    <w:rsid w:val="00C53DB3"/>
  </w:style>
  <w:style w:type="character" w:styleId="UnresolvedMention">
    <w:name w:val="Unresolved Mention"/>
    <w:basedOn w:val="DefaultParagraphFont"/>
    <w:uiPriority w:val="99"/>
    <w:semiHidden/>
    <w:unhideWhenUsed/>
    <w:rsid w:val="000F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8</TotalTime>
  <Pages>1</Pages>
  <Words>345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Вклад АС России</vt:lpstr>
      <vt:lpstr>Вклад АС России</vt:lpstr>
    </vt:vector>
  </TitlesOfParts>
  <Company>ПАО "Ростелеком"</Company>
  <LinksUpToDate>false</LinksUpToDate>
  <CharactersWithSpaces>2801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АС России</dc:title>
  <dc:subject>ГЭ РМЭ</dc:subject>
  <dc:creator>Alexandre VASSILIEV</dc:creator>
  <cp:keywords>Собрание ГЭ РМЭ февраль 2020</cp:keywords>
  <cp:lastModifiedBy>Russian</cp:lastModifiedBy>
  <cp:revision>3</cp:revision>
  <cp:lastPrinted>2019-12-09T08:58:00Z</cp:lastPrinted>
  <dcterms:created xsi:type="dcterms:W3CDTF">2020-01-31T12:46:00Z</dcterms:created>
  <dcterms:modified xsi:type="dcterms:W3CDTF">2020-02-03T11:09:00Z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