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8486A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C8486A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C8486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C8486A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8486A">
              <w:rPr>
                <w:noProof/>
                <w:lang w:val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8486A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54CC724" w:rsidR="00BC7BC0" w:rsidRPr="00C8486A" w:rsidRDefault="00716416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C8486A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327D3A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 w:rsidRPr="00C8486A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17</w:t>
            </w:r>
            <w:r w:rsidR="00760C98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760C98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C8486A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C8486A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C8486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8486A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C8486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C8486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8486A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C8486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45BDB90E" w:rsidR="00BC7BC0" w:rsidRPr="00C8486A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8486A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C8486A">
              <w:rPr>
                <w:b/>
                <w:bCs/>
                <w:szCs w:val="22"/>
                <w:lang w:val="ru-RU"/>
              </w:rPr>
              <w:t>-</w:t>
            </w:r>
            <w:r w:rsidR="00716416" w:rsidRPr="00C8486A">
              <w:rPr>
                <w:b/>
                <w:bCs/>
                <w:szCs w:val="22"/>
                <w:lang w:val="ru-RU"/>
              </w:rPr>
              <w:t>3</w:t>
            </w:r>
            <w:r w:rsidRPr="00C8486A">
              <w:rPr>
                <w:b/>
                <w:bCs/>
                <w:szCs w:val="22"/>
                <w:lang w:val="ru-RU"/>
              </w:rPr>
              <w:t>/</w:t>
            </w:r>
            <w:r w:rsidR="00B02364" w:rsidRPr="00C8486A">
              <w:rPr>
                <w:b/>
                <w:bCs/>
                <w:szCs w:val="22"/>
                <w:lang w:val="ru-RU"/>
              </w:rPr>
              <w:t>5</w:t>
            </w:r>
            <w:r w:rsidRPr="00C8486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8486A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C848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0B4A92E0" w:rsidR="00BC7BC0" w:rsidRPr="00C8486A" w:rsidRDefault="004C1084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486A">
              <w:rPr>
                <w:b/>
                <w:bCs/>
                <w:szCs w:val="22"/>
                <w:lang w:val="ru-RU"/>
              </w:rPr>
              <w:t>3 сентября</w:t>
            </w:r>
            <w:r w:rsidR="00F313F5" w:rsidRPr="00C8486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8486A">
              <w:rPr>
                <w:b/>
                <w:bCs/>
                <w:szCs w:val="22"/>
                <w:lang w:val="ru-RU"/>
              </w:rPr>
              <w:t>20</w:t>
            </w:r>
            <w:r w:rsidR="00716416" w:rsidRPr="00C8486A">
              <w:rPr>
                <w:b/>
                <w:bCs/>
                <w:szCs w:val="22"/>
                <w:lang w:val="ru-RU"/>
              </w:rPr>
              <w:t>20</w:t>
            </w:r>
            <w:r w:rsidR="00BC7BC0" w:rsidRPr="00C8486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8486A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C848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C8486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486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8486A" w14:paraId="7D00FA9F" w14:textId="77777777">
        <w:trPr>
          <w:cantSplit/>
        </w:trPr>
        <w:tc>
          <w:tcPr>
            <w:tcW w:w="10031" w:type="dxa"/>
            <w:gridSpan w:val="2"/>
          </w:tcPr>
          <w:p w14:paraId="7011FC17" w14:textId="77E1302A" w:rsidR="00BC7BC0" w:rsidRPr="00C8486A" w:rsidRDefault="00F438DC" w:rsidP="00F438DC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3" w:colFirst="0" w:colLast="0"/>
            <w:r w:rsidRPr="00C8486A">
              <w:rPr>
                <w:lang w:val="ru-RU"/>
              </w:rPr>
              <w:t>Bell Mobility (</w:t>
            </w:r>
            <w:r w:rsidR="00B02364" w:rsidRPr="00C8486A">
              <w:rPr>
                <w:lang w:val="ru-RU"/>
              </w:rPr>
              <w:t>Канада</w:t>
            </w:r>
            <w:r w:rsidRPr="00C8486A">
              <w:rPr>
                <w:lang w:val="ru-RU"/>
              </w:rPr>
              <w:t>)</w:t>
            </w:r>
            <w:r w:rsidR="00B02364" w:rsidRPr="00C8486A">
              <w:rPr>
                <w:lang w:val="ru-RU"/>
              </w:rPr>
              <w:t>,</w:t>
            </w:r>
            <w:r w:rsidRPr="00C8486A">
              <w:rPr>
                <w:lang w:val="ru-RU"/>
              </w:rPr>
              <w:t xml:space="preserve"> KDDI, NTT DOCOMO Inc. (</w:t>
            </w:r>
            <w:r w:rsidR="00B02364" w:rsidRPr="00C8486A">
              <w:rPr>
                <w:lang w:val="ru-RU"/>
              </w:rPr>
              <w:t>Япония</w:t>
            </w:r>
            <w:r w:rsidRPr="00C8486A">
              <w:rPr>
                <w:lang w:val="ru-RU"/>
              </w:rPr>
              <w:t>)</w:t>
            </w:r>
            <w:r w:rsidR="00B02364" w:rsidRPr="00C8486A">
              <w:rPr>
                <w:lang w:val="ru-RU"/>
              </w:rPr>
              <w:t>,</w:t>
            </w:r>
            <w:r w:rsidRPr="00C8486A">
              <w:rPr>
                <w:lang w:val="ru-RU"/>
              </w:rPr>
              <w:t xml:space="preserve"> AT&amp;T, </w:t>
            </w:r>
            <w:r w:rsidR="00C8486A">
              <w:rPr>
                <w:lang w:val="ru-RU"/>
              </w:rPr>
              <w:br/>
            </w:r>
            <w:r w:rsidRPr="00C8486A">
              <w:rPr>
                <w:lang w:val="ru-RU"/>
              </w:rPr>
              <w:t>Verizon (</w:t>
            </w:r>
            <w:r w:rsidR="00B02364" w:rsidRPr="00C8486A">
              <w:rPr>
                <w:lang w:val="ru-RU"/>
              </w:rPr>
              <w:t>Соединенные Штаты</w:t>
            </w:r>
            <w:r w:rsidR="005D4BD0" w:rsidRPr="00C8486A">
              <w:rPr>
                <w:lang w:val="ru-RU"/>
              </w:rPr>
              <w:t xml:space="preserve"> Америки</w:t>
            </w:r>
            <w:r w:rsidRPr="00C8486A">
              <w:rPr>
                <w:lang w:val="ru-RU"/>
              </w:rPr>
              <w:t>)</w:t>
            </w:r>
          </w:p>
        </w:tc>
      </w:tr>
      <w:tr w:rsidR="00F313F5" w:rsidRPr="00C8486A" w14:paraId="79CDF939" w14:textId="77777777">
        <w:trPr>
          <w:cantSplit/>
        </w:trPr>
        <w:tc>
          <w:tcPr>
            <w:tcW w:w="10031" w:type="dxa"/>
            <w:gridSpan w:val="2"/>
          </w:tcPr>
          <w:p w14:paraId="583163C9" w14:textId="01548BF6" w:rsidR="00F313F5" w:rsidRPr="00C8486A" w:rsidRDefault="00716D6E" w:rsidP="00F438DC">
            <w:pPr>
              <w:pStyle w:val="Title1"/>
              <w:rPr>
                <w:b/>
                <w:lang w:val="ru-RU"/>
              </w:rPr>
            </w:pPr>
            <w:r w:rsidRPr="00C8486A">
              <w:rPr>
                <w:lang w:val="ru-RU"/>
              </w:rPr>
              <w:t>ВКЛАД ЧЛЕНОВ СЕКТОРА В ОТНОШЕНИИ СТАТЕЙ 5–8 РЕГЛАМЕНТА МЕЖДУНАРОДНОЙ ЭЛЕКТРОСВЯЗИ 2012 ГОДА И ДОПОЛНЕНИЯ 1 К НЕМУ</w:t>
            </w:r>
          </w:p>
        </w:tc>
      </w:tr>
    </w:tbl>
    <w:bookmarkEnd w:id="1"/>
    <w:p w14:paraId="753E3429" w14:textId="662ACF58" w:rsidR="00EE1489" w:rsidRPr="00C8486A" w:rsidRDefault="00E91CFF" w:rsidP="004C1084">
      <w:pPr>
        <w:pStyle w:val="Headingb"/>
        <w:spacing w:before="480"/>
        <w:rPr>
          <w:lang w:val="ru-RU"/>
        </w:rPr>
      </w:pPr>
      <w:r w:rsidRPr="00C8486A">
        <w:rPr>
          <w:lang w:val="ru-RU"/>
        </w:rPr>
        <w:t>Введение</w:t>
      </w:r>
    </w:p>
    <w:p w14:paraId="428DD06E" w14:textId="2B4F179C" w:rsidR="00F438DC" w:rsidRPr="00C8486A" w:rsidRDefault="00A57973" w:rsidP="00F438DC">
      <w:pPr>
        <w:rPr>
          <w:lang w:val="ru-RU"/>
        </w:rPr>
      </w:pPr>
      <w:r w:rsidRPr="00C8486A">
        <w:rPr>
          <w:lang w:val="ru-RU"/>
        </w:rPr>
        <w:t xml:space="preserve">Вышеперечисленные Члены Сектора МСЭ-Т высоко ценят возможность </w:t>
      </w:r>
      <w:r w:rsidR="002B06CA" w:rsidRPr="00C8486A">
        <w:rPr>
          <w:lang w:val="ru-RU"/>
        </w:rPr>
        <w:t>представить свои мнения в отношении</w:t>
      </w:r>
      <w:r w:rsidRPr="00C8486A">
        <w:rPr>
          <w:lang w:val="ru-RU"/>
        </w:rPr>
        <w:t xml:space="preserve"> Стат</w:t>
      </w:r>
      <w:r w:rsidR="002B06CA" w:rsidRPr="00C8486A">
        <w:rPr>
          <w:lang w:val="ru-RU"/>
        </w:rPr>
        <w:t>ей</w:t>
      </w:r>
      <w:r w:rsidRPr="00C8486A">
        <w:rPr>
          <w:lang w:val="ru-RU"/>
        </w:rPr>
        <w:t xml:space="preserve"> 5–8 </w:t>
      </w:r>
      <w:r w:rsidR="00816E70" w:rsidRPr="00C8486A">
        <w:rPr>
          <w:lang w:val="ru-RU"/>
        </w:rPr>
        <w:t xml:space="preserve">Регламента международной электросвязи (РМЭ) 2012 года </w:t>
      </w:r>
      <w:r w:rsidRPr="00C8486A">
        <w:rPr>
          <w:lang w:val="ru-RU"/>
        </w:rPr>
        <w:t xml:space="preserve">и </w:t>
      </w:r>
      <w:r w:rsidR="002B06CA" w:rsidRPr="00C8486A">
        <w:rPr>
          <w:lang w:val="ru-RU"/>
        </w:rPr>
        <w:t xml:space="preserve">Дополнения </w:t>
      </w:r>
      <w:r w:rsidRPr="00C8486A">
        <w:rPr>
          <w:lang w:val="ru-RU"/>
        </w:rPr>
        <w:t xml:space="preserve">1 </w:t>
      </w:r>
      <w:r w:rsidR="00C8486A">
        <w:rPr>
          <w:lang w:val="ru-RU"/>
        </w:rPr>
        <w:t>к </w:t>
      </w:r>
      <w:r w:rsidR="00816E70" w:rsidRPr="00C8486A">
        <w:rPr>
          <w:lang w:val="ru-RU"/>
        </w:rPr>
        <w:t xml:space="preserve">нему в соответствии с </w:t>
      </w:r>
      <w:r w:rsidRPr="00C8486A">
        <w:rPr>
          <w:lang w:val="ru-RU"/>
        </w:rPr>
        <w:t>план</w:t>
      </w:r>
      <w:r w:rsidR="00816E70" w:rsidRPr="00C8486A">
        <w:rPr>
          <w:lang w:val="ru-RU"/>
        </w:rPr>
        <w:t>ом</w:t>
      </w:r>
      <w:r w:rsidRPr="00C8486A">
        <w:rPr>
          <w:lang w:val="ru-RU"/>
        </w:rPr>
        <w:t xml:space="preserve"> работы Группы экспертов </w:t>
      </w:r>
      <w:r w:rsidR="00137957" w:rsidRPr="00C8486A">
        <w:rPr>
          <w:lang w:val="ru-RU"/>
        </w:rPr>
        <w:t xml:space="preserve">по </w:t>
      </w:r>
      <w:r w:rsidRPr="00C8486A">
        <w:rPr>
          <w:lang w:val="ru-RU"/>
        </w:rPr>
        <w:t xml:space="preserve">РМЭ. </w:t>
      </w:r>
      <w:r w:rsidR="00B02364" w:rsidRPr="00C8486A">
        <w:rPr>
          <w:lang w:val="ru-RU"/>
        </w:rPr>
        <w:t>Исходя из нашего коллективного опыта эксплуатации, РМЭ более неприменим и утратил свою актуальность на современном рынке международной электросвязи, характеризующемся высоким уровнем конкуренции.</w:t>
      </w:r>
      <w:r w:rsidR="001F340D" w:rsidRPr="00C8486A">
        <w:rPr>
          <w:lang w:val="ru-RU"/>
        </w:rPr>
        <w:t xml:space="preserve"> </w:t>
      </w:r>
      <w:r w:rsidR="003E6406" w:rsidRPr="00C8486A">
        <w:rPr>
          <w:lang w:val="ru-RU"/>
        </w:rPr>
        <w:t xml:space="preserve">Продолжающееся </w:t>
      </w:r>
      <w:r w:rsidR="00137957" w:rsidRPr="00C8486A">
        <w:rPr>
          <w:lang w:val="ru-RU"/>
        </w:rPr>
        <w:t xml:space="preserve">успешное развертывание и использование инфраструктуры и услуг электросвязи во всем мире осуществляется преимущественно на основе принципов гибкой политики, поддерживающих постоянные инновации, рыночную конкуренцию, взаимоприемлемые двусторонние </w:t>
      </w:r>
      <w:r w:rsidR="00FE382C" w:rsidRPr="00C8486A">
        <w:rPr>
          <w:lang w:val="ru-RU"/>
        </w:rPr>
        <w:t xml:space="preserve">эксплуатационные </w:t>
      </w:r>
      <w:r w:rsidR="00137957" w:rsidRPr="00C8486A">
        <w:rPr>
          <w:lang w:val="ru-RU"/>
        </w:rPr>
        <w:t>соглашения между поставщиками и инвестици</w:t>
      </w:r>
      <w:r w:rsidR="003D2ED1" w:rsidRPr="00C8486A">
        <w:rPr>
          <w:lang w:val="ru-RU"/>
        </w:rPr>
        <w:t>и</w:t>
      </w:r>
      <w:r w:rsidR="00137957" w:rsidRPr="00C8486A">
        <w:rPr>
          <w:lang w:val="ru-RU"/>
        </w:rPr>
        <w:t xml:space="preserve"> со стороны частного сектора, а не на документе договорного характера, таком как РМЭ.</w:t>
      </w:r>
    </w:p>
    <w:p w14:paraId="70F576B0" w14:textId="486C285F" w:rsidR="00F438DC" w:rsidRPr="00C8486A" w:rsidRDefault="00F438DC" w:rsidP="00F438DC">
      <w:pPr>
        <w:pStyle w:val="Headingb"/>
        <w:rPr>
          <w:lang w:val="ru-RU"/>
        </w:rPr>
      </w:pPr>
      <w:r w:rsidRPr="00C8486A">
        <w:rPr>
          <w:lang w:val="ru-RU"/>
        </w:rPr>
        <w:t>Обсужд</w:t>
      </w:r>
      <w:r w:rsidR="003E6406" w:rsidRPr="00C8486A">
        <w:rPr>
          <w:lang w:val="ru-RU"/>
        </w:rPr>
        <w:t>аемый вопрос</w:t>
      </w:r>
    </w:p>
    <w:p w14:paraId="42B7256A" w14:textId="5513585B" w:rsidR="00F438DC" w:rsidRPr="00C8486A" w:rsidRDefault="003E6406" w:rsidP="00F438DC">
      <w:pPr>
        <w:rPr>
          <w:highlight w:val="lightGray"/>
          <w:lang w:val="ru-RU"/>
        </w:rPr>
      </w:pPr>
      <w:r w:rsidRPr="00C8486A">
        <w:rPr>
          <w:lang w:val="ru-RU"/>
        </w:rPr>
        <w:t xml:space="preserve">Притом что </w:t>
      </w:r>
      <w:r w:rsidR="00801E4B" w:rsidRPr="00C8486A">
        <w:rPr>
          <w:lang w:val="ru-RU"/>
        </w:rPr>
        <w:t xml:space="preserve">вопросы безопасности имеют большое значение для глобальных операторов, по нашему мнению, Статьи 5 и 6 не применимы </w:t>
      </w:r>
      <w:r w:rsidR="00AE4C5C" w:rsidRPr="00C8486A">
        <w:rPr>
          <w:lang w:val="ru-RU"/>
        </w:rPr>
        <w:t>для содействия</w:t>
      </w:r>
      <w:r w:rsidR="00801E4B" w:rsidRPr="00C8486A">
        <w:rPr>
          <w:lang w:val="ru-RU"/>
        </w:rPr>
        <w:t xml:space="preserve"> развити</w:t>
      </w:r>
      <w:r w:rsidR="00AE4C5C" w:rsidRPr="00C8486A">
        <w:rPr>
          <w:lang w:val="ru-RU"/>
        </w:rPr>
        <w:t>ю</w:t>
      </w:r>
      <w:r w:rsidR="00801E4B" w:rsidRPr="00C8486A">
        <w:rPr>
          <w:lang w:val="ru-RU"/>
        </w:rPr>
        <w:t xml:space="preserve"> международных сетей и услуг и </w:t>
      </w:r>
      <w:r w:rsidR="00AE4C5C" w:rsidRPr="00C8486A">
        <w:rPr>
          <w:lang w:val="ru-RU"/>
        </w:rPr>
        <w:t>не обладают достаточной гибкостью</w:t>
      </w:r>
      <w:r w:rsidR="00801E4B" w:rsidRPr="00C8486A">
        <w:rPr>
          <w:lang w:val="ru-RU"/>
        </w:rPr>
        <w:t>,</w:t>
      </w:r>
      <w:r w:rsidR="00382EF7" w:rsidRPr="00C8486A">
        <w:rPr>
          <w:lang w:val="ru-RU"/>
        </w:rPr>
        <w:t xml:space="preserve"> для того</w:t>
      </w:r>
      <w:r w:rsidR="00801E4B" w:rsidRPr="00C8486A">
        <w:rPr>
          <w:lang w:val="ru-RU"/>
        </w:rPr>
        <w:t xml:space="preserve"> чтобы соответствовать сегодняшнему динамич</w:t>
      </w:r>
      <w:r w:rsidR="001F2A91" w:rsidRPr="00C8486A">
        <w:rPr>
          <w:lang w:val="ru-RU"/>
        </w:rPr>
        <w:t>н</w:t>
      </w:r>
      <w:r w:rsidR="00801E4B" w:rsidRPr="00C8486A">
        <w:rPr>
          <w:lang w:val="ru-RU"/>
        </w:rPr>
        <w:t xml:space="preserve">ому рынку и меняющемуся технологическому ландшафту. </w:t>
      </w:r>
      <w:r w:rsidR="00045EB2" w:rsidRPr="00C8486A">
        <w:rPr>
          <w:lang w:val="ru-RU"/>
        </w:rPr>
        <w:t>Как и</w:t>
      </w:r>
      <w:r w:rsidR="00801E4B" w:rsidRPr="00C8486A">
        <w:rPr>
          <w:lang w:val="ru-RU"/>
        </w:rPr>
        <w:t xml:space="preserve"> жестки</w:t>
      </w:r>
      <w:r w:rsidR="00045EB2" w:rsidRPr="00C8486A">
        <w:rPr>
          <w:lang w:val="ru-RU"/>
        </w:rPr>
        <w:t>е</w:t>
      </w:r>
      <w:r w:rsidR="000844A0" w:rsidRPr="00C8486A">
        <w:rPr>
          <w:lang w:val="ru-RU"/>
        </w:rPr>
        <w:t>,</w:t>
      </w:r>
      <w:r w:rsidR="00EA3570" w:rsidRPr="00C8486A">
        <w:rPr>
          <w:lang w:val="ru-RU"/>
        </w:rPr>
        <w:t xml:space="preserve"> </w:t>
      </w:r>
      <w:r w:rsidR="000844A0" w:rsidRPr="00C8486A">
        <w:rPr>
          <w:lang w:val="ru-RU"/>
        </w:rPr>
        <w:t>спускаемые</w:t>
      </w:r>
      <w:r w:rsidR="00EA3570" w:rsidRPr="00C8486A">
        <w:rPr>
          <w:lang w:val="ru-RU"/>
        </w:rPr>
        <w:t xml:space="preserve"> сверху </w:t>
      </w:r>
      <w:r w:rsidR="00801E4B" w:rsidRPr="00C8486A">
        <w:rPr>
          <w:lang w:val="ru-RU"/>
        </w:rPr>
        <w:t>национальны</w:t>
      </w:r>
      <w:r w:rsidR="00045EB2" w:rsidRPr="00C8486A">
        <w:rPr>
          <w:lang w:val="ru-RU"/>
        </w:rPr>
        <w:t>е</w:t>
      </w:r>
      <w:r w:rsidR="007A54C2" w:rsidRPr="00C8486A">
        <w:rPr>
          <w:lang w:val="ru-RU"/>
        </w:rPr>
        <w:t xml:space="preserve"> регуляторны</w:t>
      </w:r>
      <w:r w:rsidR="00045EB2" w:rsidRPr="00C8486A">
        <w:rPr>
          <w:lang w:val="ru-RU"/>
        </w:rPr>
        <w:t>е</w:t>
      </w:r>
      <w:r w:rsidR="00801E4B" w:rsidRPr="00C8486A">
        <w:rPr>
          <w:lang w:val="ru-RU"/>
        </w:rPr>
        <w:t xml:space="preserve"> норм</w:t>
      </w:r>
      <w:r w:rsidR="00045EB2" w:rsidRPr="00C8486A">
        <w:rPr>
          <w:lang w:val="ru-RU"/>
        </w:rPr>
        <w:t>ы</w:t>
      </w:r>
      <w:r w:rsidR="00801E4B" w:rsidRPr="00C8486A">
        <w:rPr>
          <w:lang w:val="ru-RU"/>
        </w:rPr>
        <w:t xml:space="preserve"> в этих областях, положения договор</w:t>
      </w:r>
      <w:r w:rsidR="00521BB2" w:rsidRPr="00C8486A">
        <w:rPr>
          <w:lang w:val="ru-RU"/>
        </w:rPr>
        <w:t>а</w:t>
      </w:r>
      <w:r w:rsidR="00801E4B" w:rsidRPr="00C8486A">
        <w:rPr>
          <w:lang w:val="ru-RU"/>
        </w:rPr>
        <w:t xml:space="preserve"> не </w:t>
      </w:r>
      <w:r w:rsidR="000844A0" w:rsidRPr="00C8486A">
        <w:rPr>
          <w:lang w:val="ru-RU"/>
        </w:rPr>
        <w:t xml:space="preserve">могут соответствовать </w:t>
      </w:r>
      <w:r w:rsidR="00C43D82" w:rsidRPr="00C8486A">
        <w:rPr>
          <w:lang w:val="ru-RU"/>
        </w:rPr>
        <w:t>стремительным</w:t>
      </w:r>
      <w:r w:rsidR="00801E4B" w:rsidRPr="00C8486A">
        <w:rPr>
          <w:lang w:val="ru-RU"/>
        </w:rPr>
        <w:t xml:space="preserve"> </w:t>
      </w:r>
      <w:r w:rsidR="000844A0" w:rsidRPr="00C8486A">
        <w:rPr>
          <w:lang w:val="ru-RU"/>
        </w:rPr>
        <w:t xml:space="preserve">темпам </w:t>
      </w:r>
      <w:r w:rsidR="00801E4B" w:rsidRPr="00C8486A">
        <w:rPr>
          <w:lang w:val="ru-RU"/>
        </w:rPr>
        <w:t>развити</w:t>
      </w:r>
      <w:r w:rsidR="000844A0" w:rsidRPr="00C8486A">
        <w:rPr>
          <w:lang w:val="ru-RU"/>
        </w:rPr>
        <w:t>я</w:t>
      </w:r>
      <w:r w:rsidR="00801E4B" w:rsidRPr="00C8486A">
        <w:rPr>
          <w:lang w:val="ru-RU"/>
        </w:rPr>
        <w:t xml:space="preserve"> технологий и инноваций.</w:t>
      </w:r>
    </w:p>
    <w:p w14:paraId="6CA094B7" w14:textId="016D778A" w:rsidR="00F438DC" w:rsidRPr="00C8486A" w:rsidRDefault="00801E4B" w:rsidP="00F438DC">
      <w:pPr>
        <w:rPr>
          <w:highlight w:val="lightGray"/>
          <w:lang w:val="ru-RU"/>
        </w:rPr>
      </w:pPr>
      <w:r w:rsidRPr="00C8486A">
        <w:rPr>
          <w:lang w:val="ru-RU"/>
        </w:rPr>
        <w:t>Например, Статья 5 (</w:t>
      </w:r>
      <w:r w:rsidR="00D124A8" w:rsidRPr="00C8486A">
        <w:rPr>
          <w:lang w:val="ru-RU"/>
        </w:rPr>
        <w:t>Безопасность человеческой жизни и приоритеты электросвязи</w:t>
      </w:r>
      <w:r w:rsidRPr="00C8486A">
        <w:rPr>
          <w:lang w:val="ru-RU"/>
        </w:rPr>
        <w:t xml:space="preserve">) касается экстренных </w:t>
      </w:r>
      <w:r w:rsidR="00787F4E" w:rsidRPr="00C8486A">
        <w:rPr>
          <w:lang w:val="ru-RU"/>
        </w:rPr>
        <w:t>вызовов –</w:t>
      </w:r>
      <w:r w:rsidRPr="00C8486A">
        <w:rPr>
          <w:lang w:val="ru-RU"/>
        </w:rPr>
        <w:t xml:space="preserve"> возможности, которая давно стала стандартной практикой, принятой большинством, если не всеми операторами </w:t>
      </w:r>
      <w:r w:rsidR="005B71F5" w:rsidRPr="00C8486A">
        <w:rPr>
          <w:lang w:val="ru-RU"/>
        </w:rPr>
        <w:t>в</w:t>
      </w:r>
      <w:r w:rsidRPr="00C8486A">
        <w:rPr>
          <w:lang w:val="ru-RU"/>
        </w:rPr>
        <w:t xml:space="preserve"> мир</w:t>
      </w:r>
      <w:r w:rsidR="005B71F5" w:rsidRPr="00C8486A">
        <w:rPr>
          <w:lang w:val="ru-RU"/>
        </w:rPr>
        <w:t>е</w:t>
      </w:r>
      <w:r w:rsidRPr="00C8486A">
        <w:rPr>
          <w:lang w:val="ru-RU"/>
        </w:rPr>
        <w:t>. Хотя эт</w:t>
      </w:r>
      <w:r w:rsidR="00787F4E" w:rsidRPr="00C8486A">
        <w:rPr>
          <w:lang w:val="ru-RU"/>
        </w:rPr>
        <w:t>а тема</w:t>
      </w:r>
      <w:r w:rsidRPr="00C8486A">
        <w:rPr>
          <w:lang w:val="ru-RU"/>
        </w:rPr>
        <w:t xml:space="preserve"> важна, считаем, что </w:t>
      </w:r>
      <w:r w:rsidR="007066B9" w:rsidRPr="00C8486A">
        <w:rPr>
          <w:lang w:val="ru-RU"/>
        </w:rPr>
        <w:t xml:space="preserve">само </w:t>
      </w:r>
      <w:r w:rsidRPr="00C8486A">
        <w:rPr>
          <w:lang w:val="ru-RU"/>
        </w:rPr>
        <w:t xml:space="preserve">это положение </w:t>
      </w:r>
      <w:r w:rsidR="002236AC" w:rsidRPr="00C8486A">
        <w:rPr>
          <w:lang w:val="ru-RU"/>
        </w:rPr>
        <w:t>не</w:t>
      </w:r>
      <w:r w:rsidR="007F28C0" w:rsidRPr="00C8486A">
        <w:rPr>
          <w:lang w:val="ru-RU"/>
        </w:rPr>
        <w:t>актуально</w:t>
      </w:r>
      <w:r w:rsidRPr="00C8486A">
        <w:rPr>
          <w:lang w:val="ru-RU"/>
        </w:rPr>
        <w:t xml:space="preserve"> в сегодняшней динамичной </w:t>
      </w:r>
      <w:r w:rsidR="000844A0" w:rsidRPr="00C8486A">
        <w:rPr>
          <w:lang w:val="ru-RU"/>
        </w:rPr>
        <w:t xml:space="preserve">среде </w:t>
      </w:r>
      <w:r w:rsidRPr="00C8486A">
        <w:rPr>
          <w:lang w:val="ru-RU"/>
        </w:rPr>
        <w:t xml:space="preserve">международной электросвязи, где операторы адаптируют свои подходы к </w:t>
      </w:r>
      <w:r w:rsidR="001E40A5" w:rsidRPr="00C8486A">
        <w:rPr>
          <w:lang w:val="ru-RU"/>
        </w:rPr>
        <w:t>этим</w:t>
      </w:r>
      <w:r w:rsidRPr="00C8486A">
        <w:rPr>
          <w:lang w:val="ru-RU"/>
        </w:rPr>
        <w:t xml:space="preserve"> вопросам на национальном уровне. Кроме того, Статья 5 включает положения, содержащиеся в Уставе и Конвенции МСЭ, и мы не считаем, что </w:t>
      </w:r>
      <w:r w:rsidR="00CE28C2" w:rsidRPr="00C8486A">
        <w:rPr>
          <w:lang w:val="ru-RU"/>
        </w:rPr>
        <w:t xml:space="preserve">их </w:t>
      </w:r>
      <w:r w:rsidRPr="00C8486A">
        <w:rPr>
          <w:lang w:val="ru-RU"/>
        </w:rPr>
        <w:t>необходимо включ</w:t>
      </w:r>
      <w:r w:rsidR="008814FD" w:rsidRPr="00C8486A">
        <w:rPr>
          <w:lang w:val="ru-RU"/>
        </w:rPr>
        <w:t xml:space="preserve">ать </w:t>
      </w:r>
      <w:r w:rsidRPr="00C8486A">
        <w:rPr>
          <w:lang w:val="ru-RU"/>
        </w:rPr>
        <w:t>в РМЭ.</w:t>
      </w:r>
    </w:p>
    <w:p w14:paraId="3AF7699A" w14:textId="5279E2ED" w:rsidR="00F438DC" w:rsidRPr="00C8486A" w:rsidRDefault="00801E4B" w:rsidP="00F438DC">
      <w:pPr>
        <w:rPr>
          <w:highlight w:val="lightGray"/>
          <w:lang w:val="ru-RU"/>
        </w:rPr>
      </w:pPr>
      <w:r w:rsidRPr="00C8486A">
        <w:rPr>
          <w:lang w:val="ru-RU"/>
        </w:rPr>
        <w:t xml:space="preserve">Что касается Статьи 6 (Безопасность и </w:t>
      </w:r>
      <w:r w:rsidR="00D124A8" w:rsidRPr="00C8486A">
        <w:rPr>
          <w:lang w:val="ru-RU"/>
        </w:rPr>
        <w:t>устойчивость</w:t>
      </w:r>
      <w:r w:rsidRPr="00C8486A">
        <w:rPr>
          <w:lang w:val="ru-RU"/>
        </w:rPr>
        <w:t xml:space="preserve"> сетей) и Статьи 7 (</w:t>
      </w:r>
      <w:r w:rsidR="00F67912" w:rsidRPr="00C8486A">
        <w:rPr>
          <w:lang w:val="ru-RU"/>
        </w:rPr>
        <w:t>Массовые электронные сообщения</w:t>
      </w:r>
      <w:r w:rsidRPr="00C8486A">
        <w:rPr>
          <w:lang w:val="ru-RU"/>
        </w:rPr>
        <w:t>),</w:t>
      </w:r>
      <w:r w:rsidR="00917AC0" w:rsidRPr="00C8486A">
        <w:rPr>
          <w:lang w:val="ru-RU"/>
        </w:rPr>
        <w:t xml:space="preserve"> </w:t>
      </w:r>
      <w:r w:rsidRPr="00C8486A">
        <w:rPr>
          <w:lang w:val="ru-RU"/>
        </w:rPr>
        <w:t xml:space="preserve">попытки решить такие вопросы </w:t>
      </w:r>
      <w:r w:rsidR="00735AB4" w:rsidRPr="00C8486A">
        <w:rPr>
          <w:lang w:val="ru-RU"/>
        </w:rPr>
        <w:t>с помощью</w:t>
      </w:r>
      <w:r w:rsidRPr="00C8486A">
        <w:rPr>
          <w:lang w:val="ru-RU"/>
        </w:rPr>
        <w:t xml:space="preserve"> </w:t>
      </w:r>
      <w:r w:rsidR="000844A0" w:rsidRPr="00C8486A">
        <w:rPr>
          <w:lang w:val="ru-RU"/>
        </w:rPr>
        <w:t>документа</w:t>
      </w:r>
      <w:r w:rsidR="00917AC0" w:rsidRPr="00C8486A">
        <w:rPr>
          <w:lang w:val="ru-RU"/>
        </w:rPr>
        <w:t xml:space="preserve"> уровня договора </w:t>
      </w:r>
      <w:r w:rsidRPr="00C8486A">
        <w:rPr>
          <w:lang w:val="ru-RU"/>
        </w:rPr>
        <w:t xml:space="preserve">могут иметь </w:t>
      </w:r>
      <w:r w:rsidR="00612B37" w:rsidRPr="00C8486A">
        <w:rPr>
          <w:lang w:val="ru-RU"/>
        </w:rPr>
        <w:t xml:space="preserve">в том числе </w:t>
      </w:r>
      <w:r w:rsidRPr="00C8486A">
        <w:rPr>
          <w:lang w:val="ru-RU"/>
        </w:rPr>
        <w:t>непреднамеренные последствия, ограничи</w:t>
      </w:r>
      <w:r w:rsidR="00ED535C" w:rsidRPr="00C8486A">
        <w:rPr>
          <w:lang w:val="ru-RU"/>
        </w:rPr>
        <w:t>в</w:t>
      </w:r>
      <w:r w:rsidR="008F65F1" w:rsidRPr="00C8486A">
        <w:rPr>
          <w:lang w:val="ru-RU"/>
        </w:rPr>
        <w:t>ая</w:t>
      </w:r>
      <w:r w:rsidRPr="00C8486A">
        <w:rPr>
          <w:lang w:val="ru-RU"/>
        </w:rPr>
        <w:t xml:space="preserve"> способность операторов сетей быстро реагировать на изменение сетевой среды. </w:t>
      </w:r>
      <w:r w:rsidR="003343A5" w:rsidRPr="00C8486A">
        <w:rPr>
          <w:lang w:val="ru-RU"/>
        </w:rPr>
        <w:t xml:space="preserve">Считаем, </w:t>
      </w:r>
      <w:r w:rsidRPr="00C8486A">
        <w:rPr>
          <w:lang w:val="ru-RU"/>
        </w:rPr>
        <w:t xml:space="preserve">что такие вопросы наиболее эффективно решаются </w:t>
      </w:r>
      <w:r w:rsidR="00CD7DC1" w:rsidRPr="00C8486A">
        <w:rPr>
          <w:lang w:val="ru-RU"/>
        </w:rPr>
        <w:t>не путем включения таки</w:t>
      </w:r>
      <w:r w:rsidR="00A11C21" w:rsidRPr="00C8486A">
        <w:rPr>
          <w:lang w:val="ru-RU"/>
        </w:rPr>
        <w:t>х</w:t>
      </w:r>
      <w:r w:rsidR="00CD7DC1" w:rsidRPr="00C8486A">
        <w:rPr>
          <w:lang w:val="ru-RU"/>
        </w:rPr>
        <w:t xml:space="preserve"> положени</w:t>
      </w:r>
      <w:r w:rsidR="00A11C21" w:rsidRPr="00C8486A">
        <w:rPr>
          <w:lang w:val="ru-RU"/>
        </w:rPr>
        <w:t>й</w:t>
      </w:r>
      <w:r w:rsidR="00CD7DC1" w:rsidRPr="00C8486A">
        <w:rPr>
          <w:lang w:val="ru-RU"/>
        </w:rPr>
        <w:t xml:space="preserve"> в межправительственный договор, а </w:t>
      </w:r>
      <w:r w:rsidRPr="00C8486A">
        <w:rPr>
          <w:lang w:val="ru-RU"/>
        </w:rPr>
        <w:t xml:space="preserve">с помощью добровольных подходов, основанных на оценке риска, и других </w:t>
      </w:r>
      <w:r w:rsidR="00C825DD" w:rsidRPr="00C8486A">
        <w:rPr>
          <w:lang w:val="ru-RU"/>
        </w:rPr>
        <w:t>мер</w:t>
      </w:r>
      <w:r w:rsidR="005E2765" w:rsidRPr="00C8486A">
        <w:rPr>
          <w:lang w:val="ru-RU"/>
        </w:rPr>
        <w:t>, принимаемых</w:t>
      </w:r>
      <w:r w:rsidRPr="00C8486A">
        <w:rPr>
          <w:lang w:val="ru-RU"/>
        </w:rPr>
        <w:t xml:space="preserve"> на национальном уровне.</w:t>
      </w:r>
    </w:p>
    <w:p w14:paraId="17AB2084" w14:textId="6BBE98F3" w:rsidR="00F438DC" w:rsidRPr="00C8486A" w:rsidRDefault="00801E4B" w:rsidP="00F438DC">
      <w:pPr>
        <w:rPr>
          <w:lang w:val="ru-RU"/>
        </w:rPr>
      </w:pPr>
      <w:r w:rsidRPr="00C8486A">
        <w:rPr>
          <w:lang w:val="ru-RU"/>
        </w:rPr>
        <w:lastRenderedPageBreak/>
        <w:t>В Статье 8 (</w:t>
      </w:r>
      <w:r w:rsidR="00147A50" w:rsidRPr="00C8486A">
        <w:rPr>
          <w:lang w:val="ru-RU"/>
        </w:rPr>
        <w:t>Тарификация и расчеты</w:t>
      </w:r>
      <w:r w:rsidRPr="00C8486A">
        <w:rPr>
          <w:lang w:val="ru-RU"/>
        </w:rPr>
        <w:t xml:space="preserve">) и Дополнении 1 говорится о </w:t>
      </w:r>
      <w:r w:rsidR="00B425D0" w:rsidRPr="00C8486A">
        <w:rPr>
          <w:lang w:val="ru-RU"/>
        </w:rPr>
        <w:t>регуляторных</w:t>
      </w:r>
      <w:r w:rsidRPr="00C8486A">
        <w:rPr>
          <w:lang w:val="ru-RU"/>
        </w:rPr>
        <w:t xml:space="preserve"> </w:t>
      </w:r>
      <w:r w:rsidR="00482ED9" w:rsidRPr="00C8486A">
        <w:rPr>
          <w:lang w:val="ru-RU"/>
        </w:rPr>
        <w:t>потребностях</w:t>
      </w:r>
      <w:r w:rsidR="00B425D0" w:rsidRPr="00C8486A">
        <w:rPr>
          <w:lang w:val="ru-RU"/>
        </w:rPr>
        <w:t xml:space="preserve"> </w:t>
      </w:r>
      <w:r w:rsidRPr="00C8486A">
        <w:rPr>
          <w:lang w:val="ru-RU"/>
        </w:rPr>
        <w:t>ушедшей эпохи, когда международный обмен трафиком осуществлялся</w:t>
      </w:r>
      <w:r w:rsidR="003B51DE" w:rsidRPr="003B51DE">
        <w:rPr>
          <w:lang w:val="ru-RU"/>
        </w:rPr>
        <w:t xml:space="preserve"> </w:t>
      </w:r>
      <w:r w:rsidR="00880E71" w:rsidRPr="00C8486A">
        <w:rPr>
          <w:lang w:val="ru-RU"/>
        </w:rPr>
        <w:t>операторами-монополистами, зачастую находившимися в государственной собственности, и это служило основой межправительственного договора</w:t>
      </w:r>
      <w:r w:rsidRPr="00C8486A">
        <w:rPr>
          <w:lang w:val="ru-RU"/>
        </w:rPr>
        <w:t xml:space="preserve">. </w:t>
      </w:r>
      <w:r w:rsidR="00201F36" w:rsidRPr="00C8486A">
        <w:rPr>
          <w:lang w:val="ru-RU"/>
        </w:rPr>
        <w:t>За последние два десятилетия рынки международной и национальной электросвязи претерпели существенные структурные и технологические преобразования</w:t>
      </w:r>
      <w:r w:rsidRPr="00C8486A">
        <w:rPr>
          <w:lang w:val="ru-RU"/>
        </w:rPr>
        <w:t xml:space="preserve">. </w:t>
      </w:r>
      <w:r w:rsidR="007413F5" w:rsidRPr="00C8486A">
        <w:rPr>
          <w:lang w:val="ru-RU"/>
        </w:rPr>
        <w:t xml:space="preserve">Насколько </w:t>
      </w:r>
      <w:r w:rsidR="00EF621D" w:rsidRPr="00C8486A">
        <w:rPr>
          <w:lang w:val="ru-RU"/>
        </w:rPr>
        <w:t>нам</w:t>
      </w:r>
      <w:r w:rsidR="007413F5" w:rsidRPr="00C8486A">
        <w:rPr>
          <w:lang w:val="ru-RU"/>
        </w:rPr>
        <w:t xml:space="preserve"> известно, лишь очень немногие страны </w:t>
      </w:r>
      <w:r w:rsidR="00EF621D" w:rsidRPr="00C8486A">
        <w:rPr>
          <w:lang w:val="ru-RU"/>
        </w:rPr>
        <w:t xml:space="preserve">или операторы </w:t>
      </w:r>
      <w:r w:rsidR="007413F5" w:rsidRPr="00C8486A">
        <w:rPr>
          <w:lang w:val="ru-RU"/>
        </w:rPr>
        <w:t>по-прежнему используют режим расчетных такс, базирующийся на РМЭ</w:t>
      </w:r>
      <w:r w:rsidR="00F438DC" w:rsidRPr="00C8486A">
        <w:rPr>
          <w:lang w:val="ru-RU"/>
        </w:rPr>
        <w:t>.</w:t>
      </w:r>
    </w:p>
    <w:p w14:paraId="13228868" w14:textId="3FBF7B87" w:rsidR="00F438DC" w:rsidRPr="00C8486A" w:rsidRDefault="00F438DC" w:rsidP="00F438DC">
      <w:pPr>
        <w:pStyle w:val="Headingb"/>
        <w:spacing w:before="480"/>
        <w:rPr>
          <w:lang w:val="ru-RU"/>
        </w:rPr>
      </w:pPr>
      <w:r w:rsidRPr="00C8486A">
        <w:rPr>
          <w:lang w:val="ru-RU"/>
        </w:rPr>
        <w:t>Заключение</w:t>
      </w:r>
    </w:p>
    <w:p w14:paraId="225C324D" w14:textId="2DE7C86E" w:rsidR="00F438DC" w:rsidRPr="00C8486A" w:rsidRDefault="00801E4B" w:rsidP="00F438DC">
      <w:pPr>
        <w:rPr>
          <w:lang w:val="ru-RU"/>
        </w:rPr>
      </w:pPr>
      <w:r w:rsidRPr="00C8486A">
        <w:rPr>
          <w:lang w:val="ru-RU"/>
        </w:rPr>
        <w:t xml:space="preserve">По нашему мнению, Статьи 5–8 и Дополнение 1 </w:t>
      </w:r>
      <w:r w:rsidR="007307E7" w:rsidRPr="00C8486A">
        <w:rPr>
          <w:lang w:val="ru-RU"/>
        </w:rPr>
        <w:t xml:space="preserve">не применимы для </w:t>
      </w:r>
      <w:r w:rsidR="00553DB5" w:rsidRPr="00C8486A">
        <w:rPr>
          <w:lang w:val="ru-RU"/>
        </w:rPr>
        <w:t>продвижения и</w:t>
      </w:r>
      <w:r w:rsidR="007307E7" w:rsidRPr="00C8486A">
        <w:rPr>
          <w:lang w:val="ru-RU"/>
        </w:rPr>
        <w:t xml:space="preserve"> развити</w:t>
      </w:r>
      <w:r w:rsidR="00553DB5" w:rsidRPr="00C8486A">
        <w:rPr>
          <w:lang w:val="ru-RU"/>
        </w:rPr>
        <w:t>я</w:t>
      </w:r>
      <w:r w:rsidR="007307E7" w:rsidRPr="00C8486A">
        <w:rPr>
          <w:lang w:val="ru-RU"/>
        </w:rPr>
        <w:t xml:space="preserve"> международных сетей и услуг и не обладают гибкостью, для того чтобы соответствовать сегодняшнему динамичному </w:t>
      </w:r>
      <w:r w:rsidR="00B425A9" w:rsidRPr="00C8486A">
        <w:rPr>
          <w:lang w:val="ru-RU"/>
        </w:rPr>
        <w:t xml:space="preserve">и инновационному </w:t>
      </w:r>
      <w:r w:rsidR="007307E7" w:rsidRPr="00C8486A">
        <w:rPr>
          <w:lang w:val="ru-RU"/>
        </w:rPr>
        <w:t>рынку</w:t>
      </w:r>
      <w:r w:rsidRPr="00C8486A">
        <w:rPr>
          <w:lang w:val="ru-RU"/>
        </w:rPr>
        <w:t xml:space="preserve">. </w:t>
      </w:r>
      <w:r w:rsidR="00B02364" w:rsidRPr="00C8486A">
        <w:rPr>
          <w:lang w:val="ru-RU"/>
        </w:rPr>
        <w:t>В настоящее время появление множества конкурирующих операторов в частном с</w:t>
      </w:r>
      <w:bookmarkStart w:id="2" w:name="_GoBack"/>
      <w:bookmarkEnd w:id="2"/>
      <w:r w:rsidR="00B02364" w:rsidRPr="00C8486A">
        <w:rPr>
          <w:lang w:val="ru-RU"/>
        </w:rPr>
        <w:t xml:space="preserve">екторе создает конкурентную среду, которая не нуждается в каком-либо </w:t>
      </w:r>
      <w:r w:rsidR="00223C8D" w:rsidRPr="00C8486A">
        <w:rPr>
          <w:lang w:val="ru-RU"/>
        </w:rPr>
        <w:t xml:space="preserve">документе </w:t>
      </w:r>
      <w:r w:rsidR="00B02364" w:rsidRPr="00C8486A">
        <w:rPr>
          <w:lang w:val="ru-RU"/>
        </w:rPr>
        <w:t>договорно</w:t>
      </w:r>
      <w:r w:rsidR="00223C8D" w:rsidRPr="00C8486A">
        <w:rPr>
          <w:lang w:val="ru-RU"/>
        </w:rPr>
        <w:t>го характера</w:t>
      </w:r>
      <w:r w:rsidR="00B02364" w:rsidRPr="00C8486A">
        <w:rPr>
          <w:lang w:val="ru-RU"/>
        </w:rPr>
        <w:t>, каковым является РМЭ</w:t>
      </w:r>
      <w:r w:rsidR="00F438DC" w:rsidRPr="00C8486A">
        <w:rPr>
          <w:lang w:val="ru-RU"/>
        </w:rPr>
        <w:t>.</w:t>
      </w:r>
    </w:p>
    <w:p w14:paraId="3D070777" w14:textId="08D6DED2" w:rsidR="00683EFC" w:rsidRPr="00C8486A" w:rsidRDefault="00683EFC" w:rsidP="00683EFC">
      <w:pPr>
        <w:spacing w:before="720"/>
        <w:jc w:val="center"/>
        <w:rPr>
          <w:lang w:val="ru-RU"/>
        </w:rPr>
      </w:pPr>
      <w:r w:rsidRPr="00C8486A">
        <w:rPr>
          <w:lang w:val="ru-RU"/>
        </w:rPr>
        <w:t>______________</w:t>
      </w:r>
    </w:p>
    <w:sectPr w:rsidR="00683EFC" w:rsidRPr="00C8486A" w:rsidSect="00EE148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829F9" w14:textId="77777777" w:rsidR="002E47D5" w:rsidRDefault="002E47D5">
      <w:r>
        <w:separator/>
      </w:r>
    </w:p>
  </w:endnote>
  <w:endnote w:type="continuationSeparator" w:id="0">
    <w:p w14:paraId="2B54CD96" w14:textId="77777777" w:rsidR="002E47D5" w:rsidRDefault="002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FC02" w14:textId="6AFC7036" w:rsidR="000E568E" w:rsidRPr="00F438DC" w:rsidRDefault="00F438DC" w:rsidP="00F438D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P:\RUS\SG\CONSEIL\EG-ITR\EG-ITR-3\000\005R.docx</w:t>
    </w:r>
    <w:r>
      <w:fldChar w:fldCharType="end"/>
    </w:r>
    <w:r w:rsidRPr="003F099E">
      <w:rPr>
        <w:lang w:val="en-US"/>
      </w:rPr>
      <w:t xml:space="preserve"> (</w:t>
    </w:r>
    <w:r w:rsidRPr="00F438DC">
      <w:rPr>
        <w:lang w:val="en-GB"/>
      </w:rPr>
      <w:t>476491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3F1B98FF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F438DC">
      <w:rPr>
        <w:lang w:val="en-US"/>
      </w:rPr>
      <w:t>P:\RUS\SG\CONSEIL\EG-ITR\EG-ITR-3\000\005R.docx</w:t>
    </w:r>
    <w:r>
      <w:fldChar w:fldCharType="end"/>
    </w:r>
    <w:r w:rsidR="000E568E" w:rsidRPr="003F099E">
      <w:rPr>
        <w:lang w:val="en-US"/>
      </w:rPr>
      <w:t xml:space="preserve"> (</w:t>
    </w:r>
    <w:r w:rsidR="00F438DC" w:rsidRPr="00F438DC">
      <w:rPr>
        <w:lang w:val="en-GB"/>
      </w:rPr>
      <w:t>476491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CB76" w14:textId="77777777" w:rsidR="002E47D5" w:rsidRDefault="002E47D5">
      <w:r>
        <w:t>____________________</w:t>
      </w:r>
    </w:p>
  </w:footnote>
  <w:footnote w:type="continuationSeparator" w:id="0">
    <w:p w14:paraId="75536999" w14:textId="77777777" w:rsidR="002E47D5" w:rsidRDefault="002E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7DB7" w14:textId="58244126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B51DE">
      <w:rPr>
        <w:noProof/>
      </w:rPr>
      <w:t>2</w:t>
    </w:r>
    <w:r>
      <w:rPr>
        <w:noProof/>
      </w:rPr>
      <w:fldChar w:fldCharType="end"/>
    </w:r>
  </w:p>
  <w:p w14:paraId="72E2AF8B" w14:textId="43E2D8FE" w:rsidR="000E568E" w:rsidRDefault="00C73AFE" w:rsidP="00EE1489">
    <w:pPr>
      <w:pStyle w:val="Header"/>
    </w:pPr>
    <w:r>
      <w:rPr>
        <w:noProof/>
      </w:rPr>
      <w:t>EG-ITRs-</w:t>
    </w:r>
    <w:r w:rsidR="00F438DC">
      <w:rPr>
        <w:noProof/>
        <w:lang w:val="ru-RU"/>
      </w:rPr>
      <w:t>3</w:t>
    </w:r>
    <w:r w:rsidR="00EE1489">
      <w:rPr>
        <w:noProof/>
        <w:lang w:val="fr-CH"/>
      </w:rPr>
      <w:t>/</w:t>
    </w:r>
    <w:r w:rsidR="00F438DC">
      <w:rPr>
        <w:noProof/>
        <w:lang w:val="ru-RU"/>
      </w:rPr>
      <w:t>5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F5"/>
    <w:rsid w:val="0002183E"/>
    <w:rsid w:val="00045EB2"/>
    <w:rsid w:val="000569B4"/>
    <w:rsid w:val="00060628"/>
    <w:rsid w:val="00080E82"/>
    <w:rsid w:val="000844A0"/>
    <w:rsid w:val="0008618A"/>
    <w:rsid w:val="0009042A"/>
    <w:rsid w:val="00092DB8"/>
    <w:rsid w:val="000A7CD9"/>
    <w:rsid w:val="000C4E8A"/>
    <w:rsid w:val="000E568E"/>
    <w:rsid w:val="00110862"/>
    <w:rsid w:val="00137957"/>
    <w:rsid w:val="0014734F"/>
    <w:rsid w:val="00147A50"/>
    <w:rsid w:val="0015710D"/>
    <w:rsid w:val="00163A32"/>
    <w:rsid w:val="00192B41"/>
    <w:rsid w:val="0019707A"/>
    <w:rsid w:val="001B7B09"/>
    <w:rsid w:val="001E40A5"/>
    <w:rsid w:val="001E6719"/>
    <w:rsid w:val="001F2A91"/>
    <w:rsid w:val="001F340D"/>
    <w:rsid w:val="001F740C"/>
    <w:rsid w:val="00201F36"/>
    <w:rsid w:val="002236AC"/>
    <w:rsid w:val="00223C8D"/>
    <w:rsid w:val="00225368"/>
    <w:rsid w:val="00227FF0"/>
    <w:rsid w:val="00291EB6"/>
    <w:rsid w:val="002B06CA"/>
    <w:rsid w:val="002D2F57"/>
    <w:rsid w:val="002D48C5"/>
    <w:rsid w:val="002E2183"/>
    <w:rsid w:val="002E47D5"/>
    <w:rsid w:val="00312030"/>
    <w:rsid w:val="00327D3A"/>
    <w:rsid w:val="003343A5"/>
    <w:rsid w:val="00363962"/>
    <w:rsid w:val="00375D7E"/>
    <w:rsid w:val="00382EF7"/>
    <w:rsid w:val="003B51DE"/>
    <w:rsid w:val="003D2ED1"/>
    <w:rsid w:val="003E6406"/>
    <w:rsid w:val="003F099E"/>
    <w:rsid w:val="003F235E"/>
    <w:rsid w:val="004023E0"/>
    <w:rsid w:val="00403DD8"/>
    <w:rsid w:val="00411743"/>
    <w:rsid w:val="0045686C"/>
    <w:rsid w:val="00482ED9"/>
    <w:rsid w:val="004918C4"/>
    <w:rsid w:val="00494D56"/>
    <w:rsid w:val="004A0374"/>
    <w:rsid w:val="004A45B5"/>
    <w:rsid w:val="004C1084"/>
    <w:rsid w:val="004D0129"/>
    <w:rsid w:val="00521BB2"/>
    <w:rsid w:val="005253D0"/>
    <w:rsid w:val="00543BF6"/>
    <w:rsid w:val="00553DB5"/>
    <w:rsid w:val="00580E97"/>
    <w:rsid w:val="005A64D5"/>
    <w:rsid w:val="005B71F5"/>
    <w:rsid w:val="005D4BD0"/>
    <w:rsid w:val="005E2765"/>
    <w:rsid w:val="00601994"/>
    <w:rsid w:val="00612B37"/>
    <w:rsid w:val="006153C0"/>
    <w:rsid w:val="006762A3"/>
    <w:rsid w:val="00683EFC"/>
    <w:rsid w:val="006D7F42"/>
    <w:rsid w:val="006E2D42"/>
    <w:rsid w:val="00703676"/>
    <w:rsid w:val="007066B9"/>
    <w:rsid w:val="00707304"/>
    <w:rsid w:val="007150CD"/>
    <w:rsid w:val="00716416"/>
    <w:rsid w:val="00716D6E"/>
    <w:rsid w:val="007307E7"/>
    <w:rsid w:val="00732269"/>
    <w:rsid w:val="00735AB4"/>
    <w:rsid w:val="007413F5"/>
    <w:rsid w:val="00760C98"/>
    <w:rsid w:val="00762ADE"/>
    <w:rsid w:val="00763583"/>
    <w:rsid w:val="00777824"/>
    <w:rsid w:val="00785ABD"/>
    <w:rsid w:val="00787F4E"/>
    <w:rsid w:val="007A2DD4"/>
    <w:rsid w:val="007A54C2"/>
    <w:rsid w:val="007D38B5"/>
    <w:rsid w:val="007E7EA0"/>
    <w:rsid w:val="007F28C0"/>
    <w:rsid w:val="00801E4B"/>
    <w:rsid w:val="00807255"/>
    <w:rsid w:val="0081023E"/>
    <w:rsid w:val="00816E70"/>
    <w:rsid w:val="008173AA"/>
    <w:rsid w:val="00840A14"/>
    <w:rsid w:val="00855CEB"/>
    <w:rsid w:val="00880E71"/>
    <w:rsid w:val="008814FD"/>
    <w:rsid w:val="008B62B4"/>
    <w:rsid w:val="008D2D7B"/>
    <w:rsid w:val="008E0737"/>
    <w:rsid w:val="008F65F1"/>
    <w:rsid w:val="008F7C2C"/>
    <w:rsid w:val="0090558C"/>
    <w:rsid w:val="00917AC0"/>
    <w:rsid w:val="00940E96"/>
    <w:rsid w:val="009740C3"/>
    <w:rsid w:val="00997AE5"/>
    <w:rsid w:val="009B0BAE"/>
    <w:rsid w:val="009C1C89"/>
    <w:rsid w:val="009F3448"/>
    <w:rsid w:val="009F421C"/>
    <w:rsid w:val="00A11C21"/>
    <w:rsid w:val="00A57973"/>
    <w:rsid w:val="00A71773"/>
    <w:rsid w:val="00AE2C85"/>
    <w:rsid w:val="00AE4C5C"/>
    <w:rsid w:val="00B02364"/>
    <w:rsid w:val="00B12A37"/>
    <w:rsid w:val="00B425A9"/>
    <w:rsid w:val="00B425D0"/>
    <w:rsid w:val="00B63EF2"/>
    <w:rsid w:val="00B8708C"/>
    <w:rsid w:val="00BB15F5"/>
    <w:rsid w:val="00BC0D39"/>
    <w:rsid w:val="00BC7BC0"/>
    <w:rsid w:val="00BD2837"/>
    <w:rsid w:val="00BD57B7"/>
    <w:rsid w:val="00BE63E2"/>
    <w:rsid w:val="00C43D82"/>
    <w:rsid w:val="00C6006E"/>
    <w:rsid w:val="00C73AFE"/>
    <w:rsid w:val="00C825DD"/>
    <w:rsid w:val="00C8486A"/>
    <w:rsid w:val="00C917A5"/>
    <w:rsid w:val="00CD055D"/>
    <w:rsid w:val="00CD2009"/>
    <w:rsid w:val="00CD7DC1"/>
    <w:rsid w:val="00CE28C2"/>
    <w:rsid w:val="00CF629C"/>
    <w:rsid w:val="00D1020D"/>
    <w:rsid w:val="00D124A8"/>
    <w:rsid w:val="00D14593"/>
    <w:rsid w:val="00D225F8"/>
    <w:rsid w:val="00D617E2"/>
    <w:rsid w:val="00D863F9"/>
    <w:rsid w:val="00D92EEA"/>
    <w:rsid w:val="00DA5D4E"/>
    <w:rsid w:val="00DC6CE2"/>
    <w:rsid w:val="00E176BA"/>
    <w:rsid w:val="00E423EC"/>
    <w:rsid w:val="00E55121"/>
    <w:rsid w:val="00E91CFF"/>
    <w:rsid w:val="00EA3570"/>
    <w:rsid w:val="00EB4FCB"/>
    <w:rsid w:val="00EC6BC5"/>
    <w:rsid w:val="00ED535C"/>
    <w:rsid w:val="00EE1489"/>
    <w:rsid w:val="00EF45BB"/>
    <w:rsid w:val="00EF56D5"/>
    <w:rsid w:val="00EF621D"/>
    <w:rsid w:val="00F313F5"/>
    <w:rsid w:val="00F35898"/>
    <w:rsid w:val="00F43269"/>
    <w:rsid w:val="00F438DC"/>
    <w:rsid w:val="00F5225B"/>
    <w:rsid w:val="00F67912"/>
    <w:rsid w:val="00F81004"/>
    <w:rsid w:val="00F82831"/>
    <w:rsid w:val="00F9567D"/>
    <w:rsid w:val="00FA20A3"/>
    <w:rsid w:val="00FA63FF"/>
    <w:rsid w:val="00FD0058"/>
    <w:rsid w:val="00FE382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CommentReference">
    <w:name w:val="annotation reference"/>
    <w:basedOn w:val="DefaultParagraphFont"/>
    <w:semiHidden/>
    <w:unhideWhenUsed/>
    <w:rsid w:val="00F810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10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100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1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1004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81004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810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100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122</TotalTime>
  <Pages>2</Pages>
  <Words>492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3898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Komissarova, Olga</cp:lastModifiedBy>
  <cp:revision>96</cp:revision>
  <cp:lastPrinted>2006-03-28T16:12:00Z</cp:lastPrinted>
  <dcterms:created xsi:type="dcterms:W3CDTF">2020-09-04T13:27:00Z</dcterms:created>
  <dcterms:modified xsi:type="dcterms:W3CDTF">2020-09-09T19:38:00Z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