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D20196" w:rsidRPr="00075360" w14:paraId="4BDCBA0E" w14:textId="77777777">
        <w:trPr>
          <w:cantSplit/>
        </w:trPr>
        <w:tc>
          <w:tcPr>
            <w:tcW w:w="6911" w:type="dxa"/>
          </w:tcPr>
          <w:p w14:paraId="3412A51F" w14:textId="0FA033A5" w:rsidR="00D20196" w:rsidRPr="00075360" w:rsidRDefault="00D20196" w:rsidP="00D20196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18726A">
              <w:rPr>
                <w:b/>
                <w:smallCaps/>
                <w:sz w:val="28"/>
                <w:szCs w:val="28"/>
                <w:lang w:val="ru-RU"/>
              </w:rPr>
              <w:t>СОВЕТ 2021</w:t>
            </w:r>
            <w:r w:rsidRPr="0018726A">
              <w:rPr>
                <w:b/>
                <w:smallCaps/>
                <w:sz w:val="24"/>
                <w:szCs w:val="24"/>
                <w:lang w:val="ru-RU"/>
              </w:rPr>
              <w:br/>
            </w:r>
            <w:r w:rsidRPr="0018726A">
              <w:rPr>
                <w:b/>
                <w:bCs/>
                <w:sz w:val="24"/>
                <w:szCs w:val="24"/>
                <w:lang w:val="ru-RU"/>
              </w:rPr>
              <w:t>Виртуальные консультации Советников, 8–18 июня 2021</w:t>
            </w:r>
            <w:r w:rsidRPr="0018726A">
              <w:rPr>
                <w:b/>
                <w:bCs/>
                <w:sz w:val="24"/>
                <w:szCs w:val="22"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14:paraId="4A5577AB" w14:textId="69EE11DA" w:rsidR="00D20196" w:rsidRPr="00075360" w:rsidRDefault="00D20196" w:rsidP="00D20196">
            <w:pPr>
              <w:spacing w:before="0"/>
              <w:rPr>
                <w:szCs w:val="22"/>
                <w:lang w:val="ru-RU"/>
              </w:rPr>
            </w:pPr>
            <w:bookmarkStart w:id="0" w:name="ditulogo"/>
            <w:bookmarkEnd w:id="0"/>
            <w:r w:rsidRPr="00075360">
              <w:rPr>
                <w:noProof/>
                <w:lang w:val="ru-RU"/>
              </w:rPr>
              <w:drawing>
                <wp:inline distT="0" distB="0" distL="0" distR="0" wp14:anchorId="6D2FCFEE" wp14:editId="5E48C157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075360" w14:paraId="4DE44244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6DDA8A3E" w14:textId="77777777" w:rsidR="00BC7BC0" w:rsidRPr="00075360" w:rsidRDefault="00BC7BC0" w:rsidP="0013531C">
            <w:pPr>
              <w:spacing w:before="0" w:after="48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73F66096" w14:textId="77777777" w:rsidR="00BC7BC0" w:rsidRPr="00075360" w:rsidRDefault="00BC7BC0" w:rsidP="0013531C">
            <w:pPr>
              <w:spacing w:before="0"/>
              <w:rPr>
                <w:szCs w:val="22"/>
                <w:lang w:val="ru-RU"/>
              </w:rPr>
            </w:pPr>
          </w:p>
        </w:tc>
      </w:tr>
      <w:tr w:rsidR="00BC7BC0" w:rsidRPr="00075360" w14:paraId="164C58DE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48CF1A92" w14:textId="77777777" w:rsidR="00BC7BC0" w:rsidRPr="00075360" w:rsidRDefault="00BC7BC0" w:rsidP="0013531C">
            <w:pPr>
              <w:spacing w:before="0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4C3B3425" w14:textId="77777777" w:rsidR="00BC7BC0" w:rsidRPr="00075360" w:rsidRDefault="00BC7BC0" w:rsidP="0013531C">
            <w:pPr>
              <w:spacing w:before="0"/>
              <w:rPr>
                <w:szCs w:val="22"/>
                <w:lang w:val="ru-RU"/>
              </w:rPr>
            </w:pPr>
          </w:p>
        </w:tc>
      </w:tr>
      <w:tr w:rsidR="00D20196" w:rsidRPr="00075360" w14:paraId="5344142E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09FA05EF" w14:textId="19D50462" w:rsidR="00D20196" w:rsidRPr="00075360" w:rsidRDefault="00D20196" w:rsidP="00D20196">
            <w:pPr>
              <w:tabs>
                <w:tab w:val="left" w:pos="851"/>
              </w:tabs>
              <w:spacing w:before="0"/>
              <w:rPr>
                <w:b/>
                <w:szCs w:val="22"/>
                <w:lang w:val="ru-RU"/>
              </w:rPr>
            </w:pPr>
            <w:r w:rsidRPr="00075360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075360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Pr="00075360">
              <w:rPr>
                <w:rFonts w:asciiTheme="minorHAnsi" w:hAnsiTheme="minorHAnsi"/>
                <w:b/>
                <w:lang w:val="ru-RU"/>
              </w:rPr>
              <w:t>PL 2.1</w:t>
            </w:r>
          </w:p>
        </w:tc>
        <w:tc>
          <w:tcPr>
            <w:tcW w:w="3120" w:type="dxa"/>
          </w:tcPr>
          <w:p w14:paraId="57C247A9" w14:textId="606FEE35" w:rsidR="00D20196" w:rsidRPr="00075360" w:rsidRDefault="00D20196" w:rsidP="00D20196">
            <w:pPr>
              <w:tabs>
                <w:tab w:val="left" w:pos="851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C53372">
              <w:rPr>
                <w:b/>
                <w:bCs/>
                <w:szCs w:val="22"/>
                <w:lang w:val="ru-RU"/>
              </w:rPr>
              <w:t>Документ C2</w:t>
            </w:r>
            <w:r>
              <w:rPr>
                <w:b/>
                <w:bCs/>
                <w:szCs w:val="22"/>
                <w:lang w:val="en-US"/>
              </w:rPr>
              <w:t>1</w:t>
            </w:r>
            <w:r w:rsidRPr="00C53372">
              <w:rPr>
                <w:b/>
                <w:bCs/>
                <w:szCs w:val="22"/>
                <w:lang w:val="ru-RU"/>
              </w:rPr>
              <w:t>/</w:t>
            </w:r>
            <w:r>
              <w:rPr>
                <w:b/>
                <w:bCs/>
                <w:szCs w:val="22"/>
                <w:lang w:val="en-US"/>
              </w:rPr>
              <w:t>19</w:t>
            </w:r>
            <w:r w:rsidRPr="00C53372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D20196" w:rsidRPr="00075360" w14:paraId="4814D08E" w14:textId="77777777">
        <w:trPr>
          <w:cantSplit/>
          <w:trHeight w:val="23"/>
        </w:trPr>
        <w:tc>
          <w:tcPr>
            <w:tcW w:w="6911" w:type="dxa"/>
            <w:vMerge/>
          </w:tcPr>
          <w:p w14:paraId="75C7173A" w14:textId="77777777" w:rsidR="00D20196" w:rsidRPr="00075360" w:rsidRDefault="00D20196" w:rsidP="00D20196">
            <w:pPr>
              <w:tabs>
                <w:tab w:val="left" w:pos="851"/>
              </w:tabs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71D30933" w14:textId="4480E938" w:rsidR="00D20196" w:rsidRPr="00075360" w:rsidRDefault="00D20196" w:rsidP="00D20196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en-US"/>
              </w:rPr>
              <w:t>2</w:t>
            </w:r>
            <w:r w:rsidRPr="00C53372">
              <w:rPr>
                <w:b/>
                <w:bCs/>
                <w:szCs w:val="22"/>
                <w:lang w:val="ru-RU"/>
              </w:rPr>
              <w:t>3 марта 20</w:t>
            </w:r>
            <w:r>
              <w:rPr>
                <w:b/>
                <w:bCs/>
                <w:szCs w:val="22"/>
                <w:lang w:val="en-US"/>
              </w:rPr>
              <w:t>21</w:t>
            </w:r>
            <w:r w:rsidRPr="00C53372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075360" w14:paraId="186E0A04" w14:textId="77777777">
        <w:trPr>
          <w:cantSplit/>
          <w:trHeight w:val="23"/>
        </w:trPr>
        <w:tc>
          <w:tcPr>
            <w:tcW w:w="6911" w:type="dxa"/>
            <w:vMerge/>
          </w:tcPr>
          <w:p w14:paraId="6191A822" w14:textId="77777777" w:rsidR="00BC7BC0" w:rsidRPr="00075360" w:rsidRDefault="00BC7BC0" w:rsidP="0013531C">
            <w:pPr>
              <w:tabs>
                <w:tab w:val="left" w:pos="851"/>
              </w:tabs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2BEC044F" w14:textId="77777777" w:rsidR="00BC7BC0" w:rsidRPr="00075360" w:rsidRDefault="00BC7BC0" w:rsidP="0013531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075360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301D4" w:rsidRPr="00075360" w14:paraId="4CE0B1EE" w14:textId="77777777">
        <w:trPr>
          <w:cantSplit/>
        </w:trPr>
        <w:tc>
          <w:tcPr>
            <w:tcW w:w="10031" w:type="dxa"/>
            <w:gridSpan w:val="2"/>
          </w:tcPr>
          <w:p w14:paraId="50830196" w14:textId="2A8B401F" w:rsidR="00B301D4" w:rsidRPr="00075360" w:rsidRDefault="00B301D4" w:rsidP="00E62FE5">
            <w:pPr>
              <w:pStyle w:val="Source"/>
              <w:spacing w:before="720"/>
              <w:rPr>
                <w:szCs w:val="22"/>
                <w:lang w:val="ru-RU"/>
              </w:rPr>
            </w:pPr>
            <w:bookmarkStart w:id="1" w:name="dtitle2" w:colFirst="0" w:colLast="0"/>
            <w:r w:rsidRPr="00075360">
              <w:rPr>
                <w:lang w:val="ru-RU"/>
              </w:rPr>
              <w:t>Отчет Генерального секретаря</w:t>
            </w:r>
          </w:p>
        </w:tc>
      </w:tr>
      <w:tr w:rsidR="00B301D4" w:rsidRPr="00954FB4" w14:paraId="7EC9D8BC" w14:textId="77777777">
        <w:trPr>
          <w:cantSplit/>
        </w:trPr>
        <w:tc>
          <w:tcPr>
            <w:tcW w:w="10031" w:type="dxa"/>
            <w:gridSpan w:val="2"/>
          </w:tcPr>
          <w:p w14:paraId="6316DA84" w14:textId="7996F6C5" w:rsidR="00B301D4" w:rsidRPr="00075360" w:rsidRDefault="00B301D4" w:rsidP="00E52D75">
            <w:pPr>
              <w:pStyle w:val="Title1"/>
              <w:rPr>
                <w:szCs w:val="22"/>
                <w:lang w:val="ru-RU"/>
              </w:rPr>
            </w:pPr>
            <w:bookmarkStart w:id="2" w:name="dtitle3" w:colFirst="0" w:colLast="0"/>
            <w:bookmarkEnd w:id="1"/>
            <w:r w:rsidRPr="00075360">
              <w:rPr>
                <w:lang w:val="ru-RU"/>
              </w:rPr>
              <w:t>отчет о всемирных мероприятиях ITU TELECOM</w:t>
            </w:r>
          </w:p>
        </w:tc>
      </w:tr>
      <w:bookmarkEnd w:id="2"/>
    </w:tbl>
    <w:p w14:paraId="208C9BE2" w14:textId="77777777" w:rsidR="002D2F57" w:rsidRPr="00075360" w:rsidRDefault="002D2F57" w:rsidP="0013531C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B301D4" w:rsidRPr="00CA62CB" w14:paraId="59FC25BF" w14:textId="77777777" w:rsidTr="00B301D4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FD0F7E" w14:textId="77777777" w:rsidR="00B301D4" w:rsidRPr="00075360" w:rsidRDefault="00B301D4" w:rsidP="00B301D4">
            <w:pPr>
              <w:pStyle w:val="Headingb"/>
              <w:rPr>
                <w:lang w:val="ru-RU"/>
              </w:rPr>
            </w:pPr>
            <w:r w:rsidRPr="00075360">
              <w:rPr>
                <w:lang w:val="ru-RU"/>
              </w:rPr>
              <w:t>Резюме</w:t>
            </w:r>
          </w:p>
          <w:p w14:paraId="2548282C" w14:textId="09AEFB79" w:rsidR="00B301D4" w:rsidRDefault="00B301D4" w:rsidP="00B301D4">
            <w:pPr>
              <w:rPr>
                <w:lang w:val="ru-RU"/>
              </w:rPr>
            </w:pPr>
            <w:bookmarkStart w:id="3" w:name="lt_pId013"/>
            <w:r w:rsidRPr="00075360">
              <w:rPr>
                <w:lang w:val="ru-RU"/>
              </w:rPr>
              <w:t>В</w:t>
            </w:r>
            <w:r w:rsidR="001B1DB1" w:rsidRPr="00075360">
              <w:rPr>
                <w:lang w:val="ru-RU"/>
              </w:rPr>
              <w:t xml:space="preserve"> </w:t>
            </w:r>
            <w:r w:rsidR="00E94336" w:rsidRPr="00075360">
              <w:rPr>
                <w:lang w:val="ru-RU"/>
              </w:rPr>
              <w:t>настоящем</w:t>
            </w:r>
            <w:r w:rsidRPr="00075360">
              <w:rPr>
                <w:lang w:val="ru-RU"/>
              </w:rPr>
              <w:t xml:space="preserve"> отчете содержится информация об основных </w:t>
            </w:r>
            <w:r w:rsidR="001B1DB1" w:rsidRPr="00075360">
              <w:rPr>
                <w:lang w:val="ru-RU"/>
              </w:rPr>
              <w:t>аспектах</w:t>
            </w:r>
            <w:r w:rsidRPr="00075360">
              <w:rPr>
                <w:lang w:val="ru-RU"/>
              </w:rPr>
              <w:t xml:space="preserve"> Всемирн</w:t>
            </w:r>
            <w:r w:rsidR="00AB78E7">
              <w:rPr>
                <w:lang w:val="ru-RU"/>
              </w:rPr>
              <w:t>ых</w:t>
            </w:r>
            <w:r w:rsidRPr="00075360">
              <w:rPr>
                <w:lang w:val="ru-RU"/>
              </w:rPr>
              <w:t xml:space="preserve"> мероприяти</w:t>
            </w:r>
            <w:r w:rsidR="00AB78E7">
              <w:rPr>
                <w:lang w:val="ru-RU"/>
              </w:rPr>
              <w:t>й</w:t>
            </w:r>
            <w:r w:rsidRPr="00075360">
              <w:rPr>
                <w:lang w:val="ru-RU"/>
              </w:rPr>
              <w:t xml:space="preserve"> ITU Telecom-201</w:t>
            </w:r>
            <w:r w:rsidR="004C2E6D" w:rsidRPr="00075360">
              <w:rPr>
                <w:lang w:val="ru-RU"/>
              </w:rPr>
              <w:t>9</w:t>
            </w:r>
            <w:r w:rsidR="00C455B9">
              <w:rPr>
                <w:lang w:val="ru-RU"/>
              </w:rPr>
              <w:t xml:space="preserve"> и </w:t>
            </w:r>
            <w:r w:rsidR="00C455B9" w:rsidRPr="00075360">
              <w:rPr>
                <w:lang w:val="ru-RU"/>
              </w:rPr>
              <w:t>ITU Telecom-</w:t>
            </w:r>
            <w:r w:rsidR="00C455B9">
              <w:rPr>
                <w:lang w:val="ru-RU"/>
              </w:rPr>
              <w:t>2020</w:t>
            </w:r>
            <w:r w:rsidRPr="00075360">
              <w:rPr>
                <w:lang w:val="ru-RU"/>
              </w:rPr>
              <w:t xml:space="preserve">, </w:t>
            </w:r>
            <w:r w:rsidR="00AB78E7">
              <w:rPr>
                <w:lang w:val="ru-RU"/>
              </w:rPr>
              <w:t xml:space="preserve">о </w:t>
            </w:r>
            <w:r w:rsidRPr="00075360">
              <w:rPr>
                <w:lang w:val="ru-RU"/>
              </w:rPr>
              <w:t>планах на 20</w:t>
            </w:r>
            <w:r w:rsidR="004C2E6D" w:rsidRPr="00075360">
              <w:rPr>
                <w:lang w:val="ru-RU"/>
              </w:rPr>
              <w:t>2</w:t>
            </w:r>
            <w:r w:rsidR="00C455B9">
              <w:rPr>
                <w:lang w:val="ru-RU"/>
              </w:rPr>
              <w:t>1 и 2022</w:t>
            </w:r>
            <w:r w:rsidRPr="00075360">
              <w:rPr>
                <w:lang w:val="ru-RU"/>
              </w:rPr>
              <w:t xml:space="preserve"> год</w:t>
            </w:r>
            <w:r w:rsidR="00C455B9">
              <w:rPr>
                <w:lang w:val="ru-RU"/>
              </w:rPr>
              <w:t>ы</w:t>
            </w:r>
            <w:r w:rsidRPr="00075360">
              <w:rPr>
                <w:lang w:val="ru-RU"/>
              </w:rPr>
              <w:t xml:space="preserve">, а также </w:t>
            </w:r>
            <w:r w:rsidR="00AB78E7">
              <w:rPr>
                <w:lang w:val="ru-RU"/>
              </w:rPr>
              <w:t xml:space="preserve">о </w:t>
            </w:r>
            <w:r w:rsidR="001B1DB1" w:rsidRPr="00075360">
              <w:rPr>
                <w:lang w:val="ru-RU"/>
              </w:rPr>
              <w:t>состояни</w:t>
            </w:r>
            <w:r w:rsidR="007A29B8" w:rsidRPr="00075360">
              <w:rPr>
                <w:lang w:val="ru-RU"/>
              </w:rPr>
              <w:t>и</w:t>
            </w:r>
            <w:r w:rsidR="001B1DB1" w:rsidRPr="00075360">
              <w:rPr>
                <w:lang w:val="ru-RU"/>
              </w:rPr>
              <w:t xml:space="preserve"> стратегической и финансовой оценки и обзора мероприятий ITU </w:t>
            </w:r>
            <w:proofErr w:type="spellStart"/>
            <w:r w:rsidR="001B1DB1" w:rsidRPr="00075360">
              <w:rPr>
                <w:lang w:val="ru-RU"/>
              </w:rPr>
              <w:t>Telecom</w:t>
            </w:r>
            <w:proofErr w:type="spellEnd"/>
            <w:r w:rsidR="001B1DB1" w:rsidRPr="00075360">
              <w:rPr>
                <w:lang w:val="ru-RU"/>
              </w:rPr>
              <w:t xml:space="preserve">, проводимых </w:t>
            </w:r>
            <w:r w:rsidRPr="00075360">
              <w:rPr>
                <w:lang w:val="ru-RU"/>
              </w:rPr>
              <w:t>в соответствии с Резолюцией 11 (</w:t>
            </w:r>
            <w:proofErr w:type="spellStart"/>
            <w:r w:rsidRPr="00075360">
              <w:rPr>
                <w:lang w:val="ru-RU"/>
              </w:rPr>
              <w:t>Пересм</w:t>
            </w:r>
            <w:proofErr w:type="spellEnd"/>
            <w:r w:rsidRPr="00075360">
              <w:rPr>
                <w:lang w:val="ru-RU"/>
              </w:rPr>
              <w:t>. Дубай, 2018 г.).</w:t>
            </w:r>
            <w:bookmarkEnd w:id="3"/>
          </w:p>
          <w:p w14:paraId="418989EF" w14:textId="1B4C175A" w:rsidR="002B6CC2" w:rsidRPr="00F86BD3" w:rsidRDefault="002B6CC2" w:rsidP="002B6CC2">
            <w:pPr>
              <w:rPr>
                <w:szCs w:val="22"/>
                <w:lang w:val="ru-RU"/>
              </w:rPr>
            </w:pPr>
            <w:r>
              <w:rPr>
                <w:rFonts w:asciiTheme="minorHAnsi" w:hAnsiTheme="minorHAnsi"/>
                <w:szCs w:val="24"/>
                <w:lang w:val="ru-RU"/>
              </w:rPr>
              <w:t>Настоящий документ был первоначально подготовлен в качестве Документа </w:t>
            </w:r>
            <w:hyperlink r:id="rId12" w:history="1">
              <w:r w:rsidRPr="00AB78E7">
                <w:rPr>
                  <w:rStyle w:val="Hyperlink"/>
                  <w:rFonts w:asciiTheme="minorHAnsi" w:hAnsiTheme="minorHAnsi"/>
                  <w:szCs w:val="24"/>
                  <w:lang w:val="ru-RU"/>
                </w:rPr>
                <w:t>С20/19</w:t>
              </w:r>
            </w:hyperlink>
            <w:r>
              <w:rPr>
                <w:rFonts w:asciiTheme="minorHAnsi" w:hAnsiTheme="minorHAnsi"/>
                <w:szCs w:val="24"/>
                <w:lang w:val="ru-RU"/>
              </w:rPr>
              <w:t xml:space="preserve"> для </w:t>
            </w:r>
            <w:r w:rsidR="00C455B9">
              <w:rPr>
                <w:rFonts w:asciiTheme="minorHAnsi" w:hAnsiTheme="minorHAnsi"/>
                <w:szCs w:val="24"/>
                <w:lang w:val="ru-RU"/>
              </w:rPr>
              <w:t xml:space="preserve">представления </w:t>
            </w:r>
            <w:r>
              <w:rPr>
                <w:rFonts w:asciiTheme="minorHAnsi" w:hAnsiTheme="minorHAnsi"/>
                <w:szCs w:val="24"/>
                <w:lang w:val="ru-RU"/>
              </w:rPr>
              <w:t>сессии Совета</w:t>
            </w:r>
            <w:r w:rsidR="00C455B9">
              <w:rPr>
                <w:rFonts w:asciiTheme="minorHAnsi" w:hAnsiTheme="minorHAnsi"/>
                <w:szCs w:val="24"/>
                <w:lang w:val="ru-RU"/>
              </w:rPr>
              <w:t xml:space="preserve"> 2020 года</w:t>
            </w:r>
            <w:r>
              <w:rPr>
                <w:rFonts w:asciiTheme="minorHAnsi" w:hAnsiTheme="minorHAnsi"/>
                <w:szCs w:val="24"/>
                <w:lang w:val="ru-RU"/>
              </w:rPr>
              <w:t>, но не рассматривался.</w:t>
            </w:r>
          </w:p>
          <w:p w14:paraId="5C39D9D4" w14:textId="77777777" w:rsidR="00B301D4" w:rsidRPr="00075360" w:rsidRDefault="00B301D4" w:rsidP="00B301D4">
            <w:pPr>
              <w:pStyle w:val="Headingb"/>
              <w:rPr>
                <w:lang w:val="ru-RU"/>
              </w:rPr>
            </w:pPr>
            <w:r w:rsidRPr="00075360">
              <w:rPr>
                <w:lang w:val="ru-RU"/>
              </w:rPr>
              <w:t>Необходимые действия</w:t>
            </w:r>
          </w:p>
          <w:p w14:paraId="32667C8C" w14:textId="77777777" w:rsidR="00B301D4" w:rsidRPr="00075360" w:rsidRDefault="00B301D4" w:rsidP="00B301D4">
            <w:pPr>
              <w:rPr>
                <w:lang w:val="ru-RU"/>
              </w:rPr>
            </w:pPr>
            <w:r w:rsidRPr="00075360">
              <w:rPr>
                <w:lang w:val="ru-RU"/>
              </w:rPr>
              <w:t xml:space="preserve">Совету предлагается </w:t>
            </w:r>
            <w:r w:rsidRPr="00075360">
              <w:rPr>
                <w:b/>
                <w:bCs/>
                <w:lang w:val="ru-RU"/>
              </w:rPr>
              <w:t xml:space="preserve">принять </w:t>
            </w:r>
            <w:r w:rsidRPr="00075360">
              <w:rPr>
                <w:lang w:val="ru-RU"/>
              </w:rPr>
              <w:t>отчет</w:t>
            </w:r>
            <w:r w:rsidRPr="00075360">
              <w:rPr>
                <w:b/>
                <w:bCs/>
                <w:lang w:val="ru-RU"/>
              </w:rPr>
              <w:t xml:space="preserve"> к сведению</w:t>
            </w:r>
            <w:r w:rsidRPr="00075360">
              <w:rPr>
                <w:lang w:val="ru-RU"/>
              </w:rPr>
              <w:t>.</w:t>
            </w:r>
          </w:p>
          <w:p w14:paraId="20C4DB3B" w14:textId="77777777" w:rsidR="00B301D4" w:rsidRPr="00075360" w:rsidRDefault="00B301D4" w:rsidP="00B301D4">
            <w:pPr>
              <w:jc w:val="center"/>
              <w:rPr>
                <w:lang w:val="ru-RU"/>
              </w:rPr>
            </w:pPr>
            <w:r w:rsidRPr="00075360">
              <w:rPr>
                <w:lang w:val="ru-RU"/>
              </w:rPr>
              <w:t>____________</w:t>
            </w:r>
          </w:p>
          <w:p w14:paraId="3B1B2E24" w14:textId="77777777" w:rsidR="00B301D4" w:rsidRPr="00075360" w:rsidRDefault="00B301D4" w:rsidP="00B301D4">
            <w:pPr>
              <w:pStyle w:val="Headingb"/>
              <w:rPr>
                <w:lang w:val="ru-RU"/>
              </w:rPr>
            </w:pPr>
            <w:r w:rsidRPr="00075360">
              <w:rPr>
                <w:lang w:val="ru-RU"/>
              </w:rPr>
              <w:t>Справочные материалы</w:t>
            </w:r>
          </w:p>
          <w:bookmarkStart w:id="4" w:name="lt_pId018"/>
          <w:p w14:paraId="62EDA4FF" w14:textId="0E6F857E" w:rsidR="00B301D4" w:rsidRPr="00075360" w:rsidRDefault="00B301D4" w:rsidP="00B301D4">
            <w:pPr>
              <w:spacing w:after="120"/>
              <w:rPr>
                <w:i/>
                <w:iCs/>
                <w:lang w:val="ru-RU"/>
              </w:rPr>
            </w:pPr>
            <w:r w:rsidRPr="00075360">
              <w:rPr>
                <w:i/>
                <w:iCs/>
                <w:lang w:val="ru-RU"/>
              </w:rPr>
              <w:fldChar w:fldCharType="begin"/>
            </w:r>
            <w:r w:rsidRPr="00075360">
              <w:rPr>
                <w:i/>
                <w:iCs/>
                <w:lang w:val="ru-RU"/>
              </w:rPr>
              <w:instrText>HYPERLINK "https://www.itu.int/en/council/Documents/basic-texts/RES-011-r.pdf"</w:instrText>
            </w:r>
            <w:r w:rsidRPr="00075360">
              <w:rPr>
                <w:i/>
                <w:iCs/>
                <w:lang w:val="ru-RU"/>
              </w:rPr>
              <w:fldChar w:fldCharType="separate"/>
            </w:r>
            <w:r w:rsidRPr="00075360">
              <w:rPr>
                <w:rStyle w:val="Hyperlink"/>
                <w:i/>
                <w:iCs/>
                <w:szCs w:val="22"/>
                <w:lang w:val="ru-RU"/>
              </w:rPr>
              <w:t>Резолюция 11 (</w:t>
            </w:r>
            <w:proofErr w:type="spellStart"/>
            <w:r w:rsidRPr="00075360">
              <w:rPr>
                <w:rStyle w:val="Hyperlink"/>
                <w:i/>
                <w:iCs/>
                <w:szCs w:val="22"/>
                <w:lang w:val="ru-RU"/>
              </w:rPr>
              <w:t>Пересм</w:t>
            </w:r>
            <w:proofErr w:type="spellEnd"/>
            <w:r w:rsidRPr="00075360">
              <w:rPr>
                <w:rStyle w:val="Hyperlink"/>
                <w:i/>
                <w:iCs/>
                <w:szCs w:val="22"/>
                <w:lang w:val="ru-RU"/>
              </w:rPr>
              <w:t>. Дубай 2018 г.)</w:t>
            </w:r>
            <w:r w:rsidRPr="00075360">
              <w:rPr>
                <w:i/>
                <w:iCs/>
                <w:lang w:val="ru-RU"/>
              </w:rPr>
              <w:fldChar w:fldCharType="end"/>
            </w:r>
            <w:r w:rsidRPr="00075360">
              <w:rPr>
                <w:i/>
                <w:iCs/>
                <w:lang w:val="ru-RU"/>
              </w:rPr>
              <w:t xml:space="preserve">; </w:t>
            </w:r>
            <w:r w:rsidR="002B6CC2">
              <w:rPr>
                <w:i/>
                <w:iCs/>
                <w:lang w:val="ru-RU"/>
              </w:rPr>
              <w:t>Документы</w:t>
            </w:r>
            <w:r w:rsidR="002B6CC2" w:rsidRPr="00954FB4">
              <w:rPr>
                <w:i/>
                <w:iCs/>
                <w:lang w:val="ru-RU"/>
              </w:rPr>
              <w:t xml:space="preserve"> </w:t>
            </w:r>
            <w:hyperlink r:id="rId13" w:history="1">
              <w:r w:rsidR="002B6CC2" w:rsidRPr="00962261">
                <w:rPr>
                  <w:rStyle w:val="Hyperlink"/>
                  <w:i/>
                  <w:iCs/>
                  <w:lang w:val="fr-CH"/>
                </w:rPr>
                <w:t>C</w:t>
              </w:r>
              <w:r w:rsidR="002B6CC2" w:rsidRPr="00954FB4">
                <w:rPr>
                  <w:rStyle w:val="Hyperlink"/>
                  <w:i/>
                  <w:iCs/>
                  <w:lang w:val="ru-RU"/>
                </w:rPr>
                <w:t>19/19</w:t>
              </w:r>
            </w:hyperlink>
            <w:r w:rsidR="002B6CC2" w:rsidRPr="00C455B9">
              <w:rPr>
                <w:lang w:val="ru-RU"/>
              </w:rPr>
              <w:t xml:space="preserve">; </w:t>
            </w:r>
            <w:hyperlink r:id="rId14" w:history="1">
              <w:r w:rsidR="002B6CC2" w:rsidRPr="005A6DA3">
                <w:rPr>
                  <w:rStyle w:val="Hyperlink"/>
                  <w:rFonts w:cstheme="minorHAnsi"/>
                  <w:i/>
                  <w:iCs/>
                  <w:lang w:val="fr-FR"/>
                </w:rPr>
                <w:t>C</w:t>
              </w:r>
              <w:r w:rsidR="002B6CC2" w:rsidRPr="00954FB4">
                <w:rPr>
                  <w:rStyle w:val="Hyperlink"/>
                  <w:rFonts w:cstheme="minorHAnsi"/>
                  <w:i/>
                  <w:iCs/>
                  <w:lang w:val="ru-RU"/>
                </w:rPr>
                <w:t>20/41</w:t>
              </w:r>
            </w:hyperlink>
            <w:bookmarkEnd w:id="4"/>
          </w:p>
        </w:tc>
      </w:tr>
    </w:tbl>
    <w:p w14:paraId="1FBCD720" w14:textId="77777777" w:rsidR="00AB78E7" w:rsidRDefault="00AB78E7" w:rsidP="00B301D4">
      <w:pPr>
        <w:pStyle w:val="Heading1"/>
        <w:rPr>
          <w:lang w:val="ru-RU"/>
        </w:rPr>
      </w:pPr>
      <w:bookmarkStart w:id="5" w:name="lt_pId019"/>
    </w:p>
    <w:p w14:paraId="4D22511E" w14:textId="77777777" w:rsidR="00AB78E7" w:rsidRDefault="00AB78E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sz w:val="26"/>
          <w:lang w:val="ru-RU"/>
        </w:rPr>
      </w:pPr>
      <w:r>
        <w:rPr>
          <w:lang w:val="ru-RU"/>
        </w:rPr>
        <w:br w:type="page"/>
      </w:r>
    </w:p>
    <w:p w14:paraId="7A4FFCEF" w14:textId="2A95BA8C" w:rsidR="00B301D4" w:rsidRPr="00075360" w:rsidRDefault="00B301D4" w:rsidP="00B301D4">
      <w:pPr>
        <w:pStyle w:val="Heading1"/>
        <w:rPr>
          <w:lang w:val="ru-RU"/>
        </w:rPr>
      </w:pPr>
      <w:r w:rsidRPr="00075360">
        <w:rPr>
          <w:lang w:val="ru-RU"/>
        </w:rPr>
        <w:lastRenderedPageBreak/>
        <w:t>1</w:t>
      </w:r>
      <w:r w:rsidRPr="00075360">
        <w:rPr>
          <w:lang w:val="ru-RU"/>
        </w:rPr>
        <w:tab/>
        <w:t xml:space="preserve">Основные </w:t>
      </w:r>
      <w:r w:rsidR="00E94336" w:rsidRPr="00075360">
        <w:rPr>
          <w:lang w:val="ru-RU"/>
        </w:rPr>
        <w:t>моменты</w:t>
      </w:r>
      <w:r w:rsidRPr="00075360">
        <w:rPr>
          <w:lang w:val="ru-RU"/>
        </w:rPr>
        <w:t xml:space="preserve"> Всемирного мероприятия ITU </w:t>
      </w:r>
      <w:r w:rsidR="00EF1454" w:rsidRPr="00075360">
        <w:rPr>
          <w:lang w:val="ru-RU"/>
        </w:rPr>
        <w:t>Telecom</w:t>
      </w:r>
      <w:r w:rsidRPr="00075360">
        <w:rPr>
          <w:lang w:val="ru-RU"/>
        </w:rPr>
        <w:t>-201</w:t>
      </w:r>
      <w:bookmarkEnd w:id="5"/>
      <w:r w:rsidR="004C2E6D" w:rsidRPr="00075360">
        <w:rPr>
          <w:lang w:val="ru-RU"/>
        </w:rPr>
        <w:t>9</w:t>
      </w:r>
    </w:p>
    <w:p w14:paraId="21057D5C" w14:textId="413B4C32" w:rsidR="00B301D4" w:rsidRPr="00075360" w:rsidRDefault="00B301D4" w:rsidP="00B301D4">
      <w:pPr>
        <w:rPr>
          <w:szCs w:val="22"/>
          <w:lang w:val="ru-RU"/>
        </w:rPr>
      </w:pPr>
      <w:bookmarkStart w:id="6" w:name="lt_pId020"/>
      <w:r w:rsidRPr="00075360">
        <w:rPr>
          <w:szCs w:val="22"/>
          <w:lang w:val="ru-RU"/>
        </w:rPr>
        <w:t>1.1</w:t>
      </w:r>
      <w:r w:rsidRPr="00075360">
        <w:rPr>
          <w:szCs w:val="22"/>
          <w:lang w:val="ru-RU"/>
        </w:rPr>
        <w:tab/>
        <w:t>Всемирное мероприятие ITU Telecom</w:t>
      </w:r>
      <w:r w:rsidR="001B1DB1" w:rsidRPr="00075360">
        <w:rPr>
          <w:szCs w:val="22"/>
          <w:lang w:val="ru-RU"/>
        </w:rPr>
        <w:t>-2019</w:t>
      </w:r>
      <w:r w:rsidRPr="00075360">
        <w:rPr>
          <w:szCs w:val="22"/>
          <w:lang w:val="ru-RU"/>
        </w:rPr>
        <w:t xml:space="preserve"> проходило </w:t>
      </w:r>
      <w:r w:rsidR="004C2E6D" w:rsidRPr="00075360">
        <w:rPr>
          <w:szCs w:val="22"/>
          <w:lang w:val="ru-RU"/>
        </w:rPr>
        <w:t>9−12 </w:t>
      </w:r>
      <w:r w:rsidRPr="00075360">
        <w:rPr>
          <w:szCs w:val="22"/>
          <w:lang w:val="ru-RU"/>
        </w:rPr>
        <w:t xml:space="preserve">сентября в </w:t>
      </w:r>
      <w:r w:rsidR="00F7264A" w:rsidRPr="00075360">
        <w:rPr>
          <w:szCs w:val="22"/>
          <w:lang w:val="ru-RU"/>
        </w:rPr>
        <w:t>Будапеште</w:t>
      </w:r>
      <w:r w:rsidRPr="00075360">
        <w:rPr>
          <w:szCs w:val="22"/>
          <w:lang w:val="ru-RU"/>
        </w:rPr>
        <w:t xml:space="preserve">, </w:t>
      </w:r>
      <w:r w:rsidR="00D95FDB" w:rsidRPr="00075360">
        <w:rPr>
          <w:szCs w:val="22"/>
          <w:lang w:val="ru-RU"/>
        </w:rPr>
        <w:t>Венгрия</w:t>
      </w:r>
      <w:r w:rsidRPr="00075360">
        <w:rPr>
          <w:szCs w:val="22"/>
          <w:lang w:val="ru-RU"/>
        </w:rPr>
        <w:t>, и</w:t>
      </w:r>
      <w:r w:rsidR="00EF1454" w:rsidRPr="00075360">
        <w:rPr>
          <w:szCs w:val="22"/>
          <w:lang w:val="ru-RU"/>
        </w:rPr>
        <w:t> </w:t>
      </w:r>
      <w:r w:rsidRPr="00075360">
        <w:rPr>
          <w:szCs w:val="22"/>
          <w:lang w:val="ru-RU"/>
        </w:rPr>
        <w:t xml:space="preserve">было посвящено теме </w:t>
      </w:r>
      <w:bookmarkEnd w:id="6"/>
      <w:r w:rsidRPr="00075360">
        <w:rPr>
          <w:szCs w:val="22"/>
          <w:lang w:val="ru-RU"/>
        </w:rPr>
        <w:t>"</w:t>
      </w:r>
      <w:r w:rsidR="00E94336" w:rsidRPr="00075360">
        <w:rPr>
          <w:b/>
          <w:color w:val="000000"/>
          <w:lang w:val="ru-RU"/>
        </w:rPr>
        <w:t>Вместе осуществляя инновации</w:t>
      </w:r>
      <w:r w:rsidRPr="00075360">
        <w:rPr>
          <w:b/>
          <w:bCs/>
          <w:szCs w:val="22"/>
          <w:lang w:val="ru-RU"/>
        </w:rPr>
        <w:t xml:space="preserve">: </w:t>
      </w:r>
      <w:r w:rsidR="00E94336" w:rsidRPr="00075360">
        <w:rPr>
          <w:b/>
          <w:color w:val="000000"/>
          <w:lang w:val="ru-RU"/>
        </w:rPr>
        <w:t>важно обеспечить возможность соединений</w:t>
      </w:r>
      <w:r w:rsidRPr="00075360">
        <w:rPr>
          <w:szCs w:val="22"/>
          <w:lang w:val="ru-RU"/>
        </w:rPr>
        <w:t xml:space="preserve">". </w:t>
      </w:r>
      <w:r w:rsidR="00BB0F65" w:rsidRPr="00075360">
        <w:rPr>
          <w:szCs w:val="22"/>
          <w:lang w:val="ru-RU"/>
        </w:rPr>
        <w:t xml:space="preserve">На нем собрались представители правительств, корпораций и технологических МСП (малых и средних предприятий) </w:t>
      </w:r>
      <w:r w:rsidR="006466DB" w:rsidRPr="00075360">
        <w:rPr>
          <w:szCs w:val="22"/>
          <w:lang w:val="ru-RU"/>
        </w:rPr>
        <w:t>с</w:t>
      </w:r>
      <w:r w:rsidR="00BB0F65" w:rsidRPr="00075360">
        <w:rPr>
          <w:szCs w:val="22"/>
          <w:lang w:val="ru-RU"/>
        </w:rPr>
        <w:t xml:space="preserve"> возникающих и развитых рынков различных стран мира</w:t>
      </w:r>
      <w:r w:rsidRPr="00075360">
        <w:rPr>
          <w:szCs w:val="22"/>
          <w:lang w:val="ru-RU"/>
        </w:rPr>
        <w:t>.</w:t>
      </w:r>
    </w:p>
    <w:p w14:paraId="6AA6F7E1" w14:textId="77001CE1" w:rsidR="00B301D4" w:rsidRPr="00075360" w:rsidRDefault="00291A56" w:rsidP="00B301D4">
      <w:pPr>
        <w:rPr>
          <w:szCs w:val="22"/>
          <w:lang w:val="ru-RU"/>
        </w:rPr>
      </w:pPr>
      <w:r w:rsidRPr="00075360">
        <w:rPr>
          <w:szCs w:val="22"/>
          <w:lang w:val="ru-RU"/>
        </w:rPr>
        <w:t>1.</w:t>
      </w:r>
      <w:r w:rsidR="004C2E6D" w:rsidRPr="00075360">
        <w:rPr>
          <w:szCs w:val="22"/>
          <w:lang w:val="ru-RU"/>
        </w:rPr>
        <w:t>2</w:t>
      </w:r>
      <w:r w:rsidRPr="00075360">
        <w:rPr>
          <w:szCs w:val="22"/>
          <w:lang w:val="ru-RU"/>
        </w:rPr>
        <w:tab/>
      </w:r>
      <w:r w:rsidR="004C2E6D" w:rsidRPr="00075360">
        <w:rPr>
          <w:lang w:val="ru-RU"/>
        </w:rPr>
        <w:t>Принимающей стороной мероприятия выступило правительство</w:t>
      </w:r>
      <w:r w:rsidR="00BB0F65" w:rsidRPr="00075360">
        <w:rPr>
          <w:lang w:val="ru-RU"/>
        </w:rPr>
        <w:t xml:space="preserve"> Венгрии</w:t>
      </w:r>
      <w:r w:rsidR="004C2E6D" w:rsidRPr="00075360">
        <w:rPr>
          <w:lang w:val="ru-RU"/>
        </w:rPr>
        <w:t xml:space="preserve">, и </w:t>
      </w:r>
      <w:r w:rsidR="004C2E6D" w:rsidRPr="00075360">
        <w:rPr>
          <w:szCs w:val="22"/>
          <w:lang w:val="ru-RU"/>
        </w:rPr>
        <w:t>МСЭ выражает глубочайшую признательность за поддержку и содействие при организации этого мероприятия, а</w:t>
      </w:r>
      <w:r w:rsidR="00D95FDB" w:rsidRPr="00075360">
        <w:rPr>
          <w:szCs w:val="22"/>
          <w:lang w:val="ru-RU"/>
        </w:rPr>
        <w:t> </w:t>
      </w:r>
      <w:r w:rsidR="004C2E6D" w:rsidRPr="00075360">
        <w:rPr>
          <w:szCs w:val="22"/>
          <w:lang w:val="ru-RU"/>
        </w:rPr>
        <w:t>также за обеспечение его безупречного проведения и динамичной атмосферы</w:t>
      </w:r>
      <w:r w:rsidR="00BB0F65" w:rsidRPr="00075360">
        <w:rPr>
          <w:szCs w:val="22"/>
          <w:lang w:val="ru-RU"/>
        </w:rPr>
        <w:t xml:space="preserve"> и содержания</w:t>
      </w:r>
      <w:r w:rsidR="004C2E6D" w:rsidRPr="00075360">
        <w:rPr>
          <w:szCs w:val="22"/>
          <w:lang w:val="ru-RU"/>
        </w:rPr>
        <w:t xml:space="preserve"> дискуссий</w:t>
      </w:r>
      <w:r w:rsidR="00B301D4" w:rsidRPr="00075360">
        <w:rPr>
          <w:szCs w:val="22"/>
          <w:lang w:val="ru-RU"/>
        </w:rPr>
        <w:t xml:space="preserve">. </w:t>
      </w:r>
    </w:p>
    <w:p w14:paraId="22805B31" w14:textId="3E9D010D" w:rsidR="00B301D4" w:rsidRPr="00075360" w:rsidRDefault="00291A56" w:rsidP="00B301D4">
      <w:pPr>
        <w:rPr>
          <w:szCs w:val="22"/>
          <w:lang w:val="ru-RU"/>
        </w:rPr>
      </w:pPr>
      <w:r w:rsidRPr="00075360">
        <w:rPr>
          <w:szCs w:val="22"/>
          <w:lang w:val="ru-RU"/>
        </w:rPr>
        <w:t>1.</w:t>
      </w:r>
      <w:r w:rsidR="004C2E6D" w:rsidRPr="00075360">
        <w:rPr>
          <w:szCs w:val="22"/>
          <w:lang w:val="ru-RU"/>
        </w:rPr>
        <w:t>3</w:t>
      </w:r>
      <w:r w:rsidRPr="00075360">
        <w:rPr>
          <w:szCs w:val="22"/>
          <w:lang w:val="ru-RU"/>
        </w:rPr>
        <w:tab/>
      </w:r>
      <w:r w:rsidR="008A27EF" w:rsidRPr="00075360">
        <w:rPr>
          <w:szCs w:val="22"/>
          <w:lang w:val="ru-RU"/>
        </w:rPr>
        <w:t xml:space="preserve">Активное участие в выставке и в Форуме приняли основные </w:t>
      </w:r>
      <w:r w:rsidR="00E94573" w:rsidRPr="00075360">
        <w:rPr>
          <w:szCs w:val="22"/>
          <w:lang w:val="ru-RU"/>
        </w:rPr>
        <w:t>члены отрасли глобального масштаба</w:t>
      </w:r>
      <w:r w:rsidR="00B301D4" w:rsidRPr="00075360">
        <w:rPr>
          <w:szCs w:val="22"/>
          <w:lang w:val="ru-RU"/>
        </w:rPr>
        <w:t xml:space="preserve">. </w:t>
      </w:r>
      <w:r w:rsidR="003C2929" w:rsidRPr="00075360">
        <w:rPr>
          <w:szCs w:val="22"/>
          <w:lang w:val="ru-RU"/>
        </w:rPr>
        <w:t xml:space="preserve">Принимающая страна </w:t>
      </w:r>
      <w:r w:rsidR="003B0974" w:rsidRPr="00075360">
        <w:rPr>
          <w:szCs w:val="22"/>
          <w:lang w:val="ru-RU"/>
        </w:rPr>
        <w:t xml:space="preserve">организовала национальный павильон </w:t>
      </w:r>
      <w:r w:rsidR="008966E7" w:rsidRPr="00075360">
        <w:rPr>
          <w:szCs w:val="22"/>
          <w:lang w:val="ru-RU"/>
        </w:rPr>
        <w:t xml:space="preserve">Венгрии, где </w:t>
      </w:r>
      <w:r w:rsidR="002F512B" w:rsidRPr="00075360">
        <w:rPr>
          <w:szCs w:val="22"/>
          <w:lang w:val="ru-RU"/>
        </w:rPr>
        <w:t>были представлены</w:t>
      </w:r>
      <w:r w:rsidR="008966E7" w:rsidRPr="00075360">
        <w:rPr>
          <w:szCs w:val="22"/>
          <w:lang w:val="ru-RU"/>
        </w:rPr>
        <w:t xml:space="preserve"> </w:t>
      </w:r>
      <w:r w:rsidR="008966E7" w:rsidRPr="00075360">
        <w:rPr>
          <w:color w:val="000000"/>
          <w:lang w:val="ru-RU"/>
        </w:rPr>
        <w:t>известные высокотехнологичные компании, стартапы, университеты и бизнес-инкубаторы</w:t>
      </w:r>
      <w:r w:rsidR="008966E7" w:rsidRPr="00075360">
        <w:rPr>
          <w:szCs w:val="22"/>
          <w:lang w:val="ru-RU"/>
        </w:rPr>
        <w:t xml:space="preserve"> со всей страны, а также проходила насыщенная программа посвященных инновациям дискуссий</w:t>
      </w:r>
      <w:r w:rsidR="00B301D4" w:rsidRPr="00075360">
        <w:rPr>
          <w:szCs w:val="22"/>
          <w:lang w:val="ru-RU"/>
        </w:rPr>
        <w:t>.</w:t>
      </w:r>
    </w:p>
    <w:p w14:paraId="24EAF21A" w14:textId="17C9FDD9" w:rsidR="00EF5EC0" w:rsidRPr="00075360" w:rsidRDefault="00EF5EC0" w:rsidP="00EF5EC0">
      <w:pPr>
        <w:rPr>
          <w:highlight w:val="cyan"/>
          <w:lang w:val="ru-RU"/>
        </w:rPr>
      </w:pPr>
      <w:bookmarkStart w:id="7" w:name="lt_pId028"/>
      <w:r w:rsidRPr="00075360">
        <w:rPr>
          <w:lang w:val="ru-RU"/>
        </w:rPr>
        <w:t>1.4</w:t>
      </w:r>
      <w:r w:rsidRPr="00075360">
        <w:rPr>
          <w:lang w:val="ru-RU"/>
        </w:rPr>
        <w:tab/>
        <w:t>Для МСЭ большая честь, что в мероприятии приняли участие лица самого высокого уровня из </w:t>
      </w:r>
      <w:r w:rsidRPr="00075360">
        <w:rPr>
          <w:rFonts w:asciiTheme="minorHAnsi" w:hAnsiTheme="minorHAnsi"/>
          <w:lang w:val="ru-RU"/>
        </w:rPr>
        <w:t>принимающей</w:t>
      </w:r>
      <w:r w:rsidRPr="00075360">
        <w:rPr>
          <w:lang w:val="ru-RU"/>
        </w:rPr>
        <w:t xml:space="preserve"> страны, в том числе </w:t>
      </w:r>
      <w:r w:rsidR="00385776" w:rsidRPr="00075360">
        <w:rPr>
          <w:lang w:val="ru-RU"/>
        </w:rPr>
        <w:t xml:space="preserve">премьер-министр Виктор </w:t>
      </w:r>
      <w:proofErr w:type="spellStart"/>
      <w:r w:rsidR="00385776" w:rsidRPr="00075360">
        <w:rPr>
          <w:lang w:val="ru-RU"/>
        </w:rPr>
        <w:t>Орбан</w:t>
      </w:r>
      <w:proofErr w:type="spellEnd"/>
      <w:r w:rsidRPr="00075360">
        <w:rPr>
          <w:lang w:val="ru-RU"/>
        </w:rPr>
        <w:t>, который открыл мероприятие, посетил выставку и приветствовал участвующие в ней компании.</w:t>
      </w:r>
      <w:bookmarkEnd w:id="7"/>
      <w:r w:rsidRPr="00075360">
        <w:rPr>
          <w:lang w:val="ru-RU"/>
        </w:rPr>
        <w:t xml:space="preserve"> </w:t>
      </w:r>
      <w:bookmarkStart w:id="8" w:name="lt_pId029"/>
      <w:r w:rsidRPr="00075360">
        <w:rPr>
          <w:lang w:val="ru-RU"/>
        </w:rPr>
        <w:t xml:space="preserve">Помимо высокопоставленных представителей </w:t>
      </w:r>
      <w:r w:rsidR="007A29B8" w:rsidRPr="00075360">
        <w:rPr>
          <w:lang w:val="ru-RU"/>
        </w:rPr>
        <w:t xml:space="preserve">правительства </w:t>
      </w:r>
      <w:r w:rsidRPr="00075360">
        <w:rPr>
          <w:lang w:val="ru-RU"/>
        </w:rPr>
        <w:t>Венгрии, среди участвующих в мероприятии лидеров были министры и руководители регуляторных органов, главные директора крупнейших компаний в сфере ИКТ, главы международных организаций, послы, представители академических организаций и МСП.</w:t>
      </w:r>
      <w:bookmarkEnd w:id="8"/>
    </w:p>
    <w:p w14:paraId="2B2899C2" w14:textId="00966920" w:rsidR="00B301D4" w:rsidRPr="00075360" w:rsidRDefault="004C2E6D" w:rsidP="00B301D4">
      <w:pPr>
        <w:rPr>
          <w:lang w:val="ru-RU"/>
        </w:rPr>
      </w:pPr>
      <w:r w:rsidRPr="00075360">
        <w:rPr>
          <w:lang w:val="ru-RU"/>
        </w:rPr>
        <w:t>1.5</w:t>
      </w:r>
      <w:r w:rsidRPr="00075360">
        <w:rPr>
          <w:lang w:val="ru-RU"/>
        </w:rPr>
        <w:tab/>
      </w:r>
      <w:r w:rsidR="00385776" w:rsidRPr="00075360">
        <w:rPr>
          <w:lang w:val="ru-RU"/>
        </w:rPr>
        <w:t xml:space="preserve">В мероприятии участвовали свыше </w:t>
      </w:r>
      <w:r w:rsidR="00B301D4" w:rsidRPr="00075360">
        <w:rPr>
          <w:lang w:val="ru-RU"/>
        </w:rPr>
        <w:t>270</w:t>
      </w:r>
      <w:r w:rsidR="00385776" w:rsidRPr="00075360">
        <w:rPr>
          <w:lang w:val="ru-RU"/>
        </w:rPr>
        <w:t xml:space="preserve"> экспонентов, в том числе более </w:t>
      </w:r>
      <w:r w:rsidR="00B301D4" w:rsidRPr="00075360">
        <w:rPr>
          <w:lang w:val="ru-RU"/>
        </w:rPr>
        <w:t xml:space="preserve">150 </w:t>
      </w:r>
      <w:r w:rsidR="00385776" w:rsidRPr="00075360">
        <w:rPr>
          <w:lang w:val="ru-RU"/>
        </w:rPr>
        <w:t>МСП, а также 20 спонсоров и партнеров из более чем 40 стран</w:t>
      </w:r>
      <w:r w:rsidR="00B301D4" w:rsidRPr="00075360">
        <w:rPr>
          <w:lang w:val="ru-RU"/>
        </w:rPr>
        <w:t>.</w:t>
      </w:r>
    </w:p>
    <w:p w14:paraId="4F9F7208" w14:textId="18B2E9C3" w:rsidR="00B301D4" w:rsidRPr="00075360" w:rsidRDefault="004C2E6D" w:rsidP="00B301D4">
      <w:pPr>
        <w:rPr>
          <w:rFonts w:asciiTheme="minorHAnsi" w:hAnsiTheme="minorHAnsi"/>
          <w:lang w:val="ru-RU"/>
        </w:rPr>
      </w:pPr>
      <w:r w:rsidRPr="00075360">
        <w:rPr>
          <w:lang w:val="ru-RU"/>
        </w:rPr>
        <w:t>1.6</w:t>
      </w:r>
      <w:r w:rsidRPr="00075360">
        <w:rPr>
          <w:lang w:val="ru-RU"/>
        </w:rPr>
        <w:tab/>
      </w:r>
      <w:r w:rsidR="00385776" w:rsidRPr="00075360">
        <w:rPr>
          <w:lang w:val="ru-RU"/>
        </w:rPr>
        <w:t xml:space="preserve">На </w:t>
      </w:r>
      <w:r w:rsidR="00385776" w:rsidRPr="00075360">
        <w:rPr>
          <w:b/>
          <w:lang w:val="ru-RU"/>
        </w:rPr>
        <w:t>выставке</w:t>
      </w:r>
      <w:r w:rsidR="00385776" w:rsidRPr="00075360">
        <w:rPr>
          <w:bCs/>
          <w:lang w:val="ru-RU"/>
        </w:rPr>
        <w:t xml:space="preserve"> </w:t>
      </w:r>
      <w:r w:rsidR="00385776" w:rsidRPr="00075360">
        <w:rPr>
          <w:lang w:val="ru-RU"/>
        </w:rPr>
        <w:t>демонстрировались</w:t>
      </w:r>
      <w:r w:rsidR="00385776" w:rsidRPr="00075360">
        <w:rPr>
          <w:b/>
          <w:lang w:val="ru-RU"/>
        </w:rPr>
        <w:t xml:space="preserve"> </w:t>
      </w:r>
      <w:r w:rsidR="00385776" w:rsidRPr="00075360">
        <w:rPr>
          <w:rFonts w:asciiTheme="minorHAnsi" w:hAnsiTheme="minorHAnsi" w:cs="Arial"/>
          <w:szCs w:val="22"/>
          <w:lang w:val="ru-RU" w:eastAsia="en-GB"/>
        </w:rPr>
        <w:t xml:space="preserve">технологии 5G, спутниковой связи, управления электронными отходами, робототехники, </w:t>
      </w:r>
      <w:proofErr w:type="spellStart"/>
      <w:r w:rsidR="00385776" w:rsidRPr="00075360">
        <w:rPr>
          <w:rFonts w:asciiTheme="minorHAnsi" w:hAnsiTheme="minorHAnsi" w:cs="Arial"/>
          <w:szCs w:val="22"/>
          <w:lang w:val="ru-RU" w:eastAsia="en-GB"/>
        </w:rPr>
        <w:t>блокчейн</w:t>
      </w:r>
      <w:proofErr w:type="spellEnd"/>
      <w:r w:rsidR="00385776" w:rsidRPr="00075360">
        <w:rPr>
          <w:rFonts w:asciiTheme="minorHAnsi" w:hAnsiTheme="minorHAnsi" w:cs="Arial"/>
          <w:szCs w:val="22"/>
          <w:lang w:val="ru-RU" w:eastAsia="en-GB"/>
        </w:rPr>
        <w:t xml:space="preserve">, </w:t>
      </w:r>
      <w:proofErr w:type="spellStart"/>
      <w:r w:rsidR="00385776" w:rsidRPr="00075360">
        <w:rPr>
          <w:rFonts w:asciiTheme="minorHAnsi" w:hAnsiTheme="minorHAnsi" w:cs="Arial"/>
          <w:szCs w:val="22"/>
          <w:lang w:val="ru-RU" w:eastAsia="en-GB"/>
        </w:rPr>
        <w:t>Smart</w:t>
      </w:r>
      <w:proofErr w:type="spellEnd"/>
      <w:r w:rsidR="00385776" w:rsidRPr="00075360">
        <w:rPr>
          <w:rFonts w:asciiTheme="minorHAnsi" w:hAnsiTheme="minorHAnsi" w:cs="Arial"/>
          <w:szCs w:val="22"/>
          <w:lang w:val="ru-RU" w:eastAsia="en-GB"/>
        </w:rPr>
        <w:t xml:space="preserve"> ABC ("умный" ИИ, "умные" банковские услуги и "умные" города), "умного" сельского хозяйства, "умных" домов, смягчения последствий изменения климата, финансовые технологии и многое другое</w:t>
      </w:r>
      <w:r w:rsidR="00B301D4" w:rsidRPr="00075360">
        <w:rPr>
          <w:lang w:val="ru-RU"/>
        </w:rPr>
        <w:t xml:space="preserve">. </w:t>
      </w:r>
      <w:r w:rsidR="00F7264A" w:rsidRPr="00075360">
        <w:rPr>
          <w:lang w:val="ru-RU"/>
        </w:rPr>
        <w:t>Экспонентами и спонсорами выступили крупные корпорации и самые современные МСП со всего мира.</w:t>
      </w:r>
    </w:p>
    <w:p w14:paraId="32E66C7B" w14:textId="2E9BBE63" w:rsidR="00B301D4" w:rsidRPr="00075360" w:rsidRDefault="004C2E6D" w:rsidP="00B301D4">
      <w:pPr>
        <w:rPr>
          <w:lang w:val="ru-RU"/>
        </w:rPr>
      </w:pPr>
      <w:r w:rsidRPr="00075360">
        <w:rPr>
          <w:lang w:val="ru-RU"/>
        </w:rPr>
        <w:t>1.7</w:t>
      </w:r>
      <w:r w:rsidRPr="00075360">
        <w:rPr>
          <w:lang w:val="ru-RU"/>
        </w:rPr>
        <w:tab/>
      </w:r>
      <w:r w:rsidR="00910AC0" w:rsidRPr="00075360">
        <w:rPr>
          <w:b/>
          <w:lang w:val="ru-RU"/>
        </w:rPr>
        <w:t>Форум</w:t>
      </w:r>
      <w:r w:rsidR="00910AC0" w:rsidRPr="00075360">
        <w:rPr>
          <w:bCs/>
          <w:lang w:val="ru-RU"/>
        </w:rPr>
        <w:t xml:space="preserve"> </w:t>
      </w:r>
      <w:r w:rsidR="00910AC0" w:rsidRPr="00075360">
        <w:rPr>
          <w:lang w:val="ru-RU"/>
        </w:rPr>
        <w:t xml:space="preserve">открылся Саммитом Форума, который провел ведущий канала </w:t>
      </w:r>
      <w:proofErr w:type="spellStart"/>
      <w:r w:rsidR="00B301D4" w:rsidRPr="00075360">
        <w:rPr>
          <w:lang w:val="ru-RU"/>
        </w:rPr>
        <w:t>Euronews</w:t>
      </w:r>
      <w:proofErr w:type="spellEnd"/>
      <w:r w:rsidR="00B301D4" w:rsidRPr="00075360">
        <w:rPr>
          <w:lang w:val="ru-RU"/>
        </w:rPr>
        <w:t xml:space="preserve">. </w:t>
      </w:r>
      <w:r w:rsidR="00910AC0" w:rsidRPr="00075360">
        <w:rPr>
          <w:lang w:val="ru-RU"/>
        </w:rPr>
        <w:t>На сессиях обсуждалс</w:t>
      </w:r>
      <w:r w:rsidR="007A29B8" w:rsidRPr="00075360">
        <w:rPr>
          <w:lang w:val="ru-RU"/>
        </w:rPr>
        <w:t>я</w:t>
      </w:r>
      <w:r w:rsidR="00910AC0" w:rsidRPr="00075360">
        <w:rPr>
          <w:lang w:val="ru-RU"/>
        </w:rPr>
        <w:t xml:space="preserve"> </w:t>
      </w:r>
      <w:r w:rsidR="007A29B8" w:rsidRPr="00075360">
        <w:rPr>
          <w:lang w:val="ru-RU"/>
        </w:rPr>
        <w:t>широкий круг тем</w:t>
      </w:r>
      <w:r w:rsidR="00910AC0" w:rsidRPr="00075360">
        <w:rPr>
          <w:lang w:val="ru-RU"/>
        </w:rPr>
        <w:t xml:space="preserve"> </w:t>
      </w:r>
      <w:r w:rsidR="007A29B8" w:rsidRPr="00075360">
        <w:rPr>
          <w:lang w:val="ru-RU"/>
        </w:rPr>
        <w:t xml:space="preserve">– от </w:t>
      </w:r>
      <w:r w:rsidR="00910AC0" w:rsidRPr="00075360">
        <w:rPr>
          <w:lang w:val="ru-RU"/>
        </w:rPr>
        <w:t>технологически</w:t>
      </w:r>
      <w:r w:rsidR="007A29B8" w:rsidRPr="00075360">
        <w:rPr>
          <w:lang w:val="ru-RU"/>
        </w:rPr>
        <w:t>х</w:t>
      </w:r>
      <w:r w:rsidR="00910AC0" w:rsidRPr="00075360">
        <w:rPr>
          <w:lang w:val="ru-RU"/>
        </w:rPr>
        <w:t xml:space="preserve"> достижени</w:t>
      </w:r>
      <w:r w:rsidR="007A29B8" w:rsidRPr="00075360">
        <w:rPr>
          <w:lang w:val="ru-RU"/>
        </w:rPr>
        <w:t>й</w:t>
      </w:r>
      <w:r w:rsidR="00910AC0" w:rsidRPr="00075360">
        <w:rPr>
          <w:lang w:val="ru-RU"/>
        </w:rPr>
        <w:t xml:space="preserve"> и </w:t>
      </w:r>
      <w:r w:rsidR="007A29B8" w:rsidRPr="00075360">
        <w:rPr>
          <w:lang w:val="ru-RU"/>
        </w:rPr>
        <w:t xml:space="preserve">их </w:t>
      </w:r>
      <w:r w:rsidR="00910AC0" w:rsidRPr="00075360">
        <w:rPr>
          <w:lang w:val="ru-RU"/>
        </w:rPr>
        <w:t>воздействи</w:t>
      </w:r>
      <w:r w:rsidR="007A29B8" w:rsidRPr="00075360">
        <w:rPr>
          <w:lang w:val="ru-RU"/>
        </w:rPr>
        <w:t>я</w:t>
      </w:r>
      <w:r w:rsidR="00910AC0" w:rsidRPr="00075360">
        <w:rPr>
          <w:lang w:val="ru-RU"/>
        </w:rPr>
        <w:t xml:space="preserve"> </w:t>
      </w:r>
      <w:r w:rsidR="00F0013C" w:rsidRPr="00075360">
        <w:rPr>
          <w:lang w:val="ru-RU"/>
        </w:rPr>
        <w:t xml:space="preserve">на </w:t>
      </w:r>
      <w:r w:rsidR="00B301D4" w:rsidRPr="00075360">
        <w:rPr>
          <w:lang w:val="ru-RU"/>
        </w:rPr>
        <w:t xml:space="preserve">5G, </w:t>
      </w:r>
      <w:proofErr w:type="spellStart"/>
      <w:r w:rsidR="00B301D4" w:rsidRPr="00075360">
        <w:rPr>
          <w:lang w:val="ru-RU"/>
        </w:rPr>
        <w:t>IoT</w:t>
      </w:r>
      <w:proofErr w:type="spellEnd"/>
      <w:r w:rsidR="00B301D4" w:rsidRPr="00075360">
        <w:rPr>
          <w:lang w:val="ru-RU"/>
        </w:rPr>
        <w:t xml:space="preserve">, </w:t>
      </w:r>
      <w:r w:rsidR="00910AC0" w:rsidRPr="00075360">
        <w:rPr>
          <w:lang w:val="ru-RU"/>
        </w:rPr>
        <w:t>искусственн</w:t>
      </w:r>
      <w:r w:rsidR="00F0013C" w:rsidRPr="00075360">
        <w:rPr>
          <w:lang w:val="ru-RU"/>
        </w:rPr>
        <w:t>ый</w:t>
      </w:r>
      <w:r w:rsidR="00910AC0" w:rsidRPr="00075360">
        <w:rPr>
          <w:lang w:val="ru-RU"/>
        </w:rPr>
        <w:t xml:space="preserve"> интеллек</w:t>
      </w:r>
      <w:r w:rsidR="00F0013C" w:rsidRPr="00075360">
        <w:rPr>
          <w:lang w:val="ru-RU"/>
        </w:rPr>
        <w:t>т</w:t>
      </w:r>
      <w:r w:rsidR="00910AC0" w:rsidRPr="00075360">
        <w:rPr>
          <w:lang w:val="ru-RU"/>
        </w:rPr>
        <w:t xml:space="preserve"> (ИИ) </w:t>
      </w:r>
      <w:r w:rsidR="00496515" w:rsidRPr="00075360">
        <w:rPr>
          <w:lang w:val="ru-RU"/>
        </w:rPr>
        <w:t>и "умны</w:t>
      </w:r>
      <w:r w:rsidR="00F0013C" w:rsidRPr="00075360">
        <w:rPr>
          <w:lang w:val="ru-RU"/>
        </w:rPr>
        <w:t>е</w:t>
      </w:r>
      <w:r w:rsidR="00496515" w:rsidRPr="00075360">
        <w:rPr>
          <w:lang w:val="ru-RU"/>
        </w:rPr>
        <w:t>" город</w:t>
      </w:r>
      <w:r w:rsidR="00F0013C" w:rsidRPr="00075360">
        <w:rPr>
          <w:lang w:val="ru-RU"/>
        </w:rPr>
        <w:t>а до</w:t>
      </w:r>
      <w:r w:rsidR="00496515" w:rsidRPr="00075360">
        <w:rPr>
          <w:lang w:val="ru-RU"/>
        </w:rPr>
        <w:t xml:space="preserve"> поддержк</w:t>
      </w:r>
      <w:r w:rsidR="00F0013C" w:rsidRPr="00075360">
        <w:rPr>
          <w:lang w:val="ru-RU"/>
        </w:rPr>
        <w:t>и</w:t>
      </w:r>
      <w:r w:rsidR="00496515" w:rsidRPr="00075360">
        <w:rPr>
          <w:lang w:val="ru-RU"/>
        </w:rPr>
        <w:t xml:space="preserve"> роста технологических МСП, уменьшени</w:t>
      </w:r>
      <w:r w:rsidR="00F0013C" w:rsidRPr="00075360">
        <w:rPr>
          <w:lang w:val="ru-RU"/>
        </w:rPr>
        <w:t>я</w:t>
      </w:r>
      <w:r w:rsidR="00496515" w:rsidRPr="00075360">
        <w:rPr>
          <w:lang w:val="ru-RU"/>
        </w:rPr>
        <w:t xml:space="preserve"> гендерного неравенства в ИИ, </w:t>
      </w:r>
      <w:r w:rsidR="00496515" w:rsidRPr="00075360">
        <w:rPr>
          <w:color w:val="000000"/>
          <w:lang w:val="ru-RU"/>
        </w:rPr>
        <w:t>применени</w:t>
      </w:r>
      <w:r w:rsidR="00F0013C" w:rsidRPr="00075360">
        <w:rPr>
          <w:color w:val="000000"/>
          <w:lang w:val="ru-RU"/>
        </w:rPr>
        <w:t>я</w:t>
      </w:r>
      <w:r w:rsidR="00496515" w:rsidRPr="00075360">
        <w:rPr>
          <w:color w:val="000000"/>
          <w:lang w:val="ru-RU"/>
        </w:rPr>
        <w:t xml:space="preserve"> новейших технологий для борьбы с</w:t>
      </w:r>
      <w:r w:rsidR="006E6A4D" w:rsidRPr="00075360">
        <w:rPr>
          <w:color w:val="000000"/>
          <w:lang w:val="ru-RU"/>
        </w:rPr>
        <w:t> </w:t>
      </w:r>
      <w:r w:rsidR="00496515" w:rsidRPr="00075360">
        <w:rPr>
          <w:color w:val="000000"/>
          <w:lang w:val="ru-RU"/>
        </w:rPr>
        <w:t>изменением климата</w:t>
      </w:r>
      <w:r w:rsidR="00496515" w:rsidRPr="00075360">
        <w:rPr>
          <w:lang w:val="ru-RU"/>
        </w:rPr>
        <w:t xml:space="preserve"> и мног</w:t>
      </w:r>
      <w:r w:rsidR="00F0013C" w:rsidRPr="00075360">
        <w:rPr>
          <w:lang w:val="ru-RU"/>
        </w:rPr>
        <w:t>их</w:t>
      </w:r>
      <w:r w:rsidR="00496515" w:rsidRPr="00075360">
        <w:rPr>
          <w:lang w:val="ru-RU"/>
        </w:rPr>
        <w:t xml:space="preserve"> друг</w:t>
      </w:r>
      <w:r w:rsidR="00F0013C" w:rsidRPr="00075360">
        <w:rPr>
          <w:lang w:val="ru-RU"/>
        </w:rPr>
        <w:t>их</w:t>
      </w:r>
      <w:r w:rsidR="00B301D4" w:rsidRPr="00075360">
        <w:rPr>
          <w:lang w:val="ru-RU"/>
        </w:rPr>
        <w:t xml:space="preserve">. </w:t>
      </w:r>
      <w:r w:rsidR="0085791B" w:rsidRPr="00075360">
        <w:rPr>
          <w:rFonts w:asciiTheme="minorHAnsi" w:hAnsiTheme="minorHAnsi" w:cs="Arial"/>
          <w:szCs w:val="22"/>
          <w:lang w:val="ru-RU" w:eastAsia="en-GB"/>
        </w:rPr>
        <w:t xml:space="preserve">Министры </w:t>
      </w:r>
      <w:r w:rsidR="00F0013C" w:rsidRPr="00075360">
        <w:rPr>
          <w:rFonts w:asciiTheme="minorHAnsi" w:hAnsiTheme="minorHAnsi" w:cs="Arial"/>
          <w:szCs w:val="22"/>
          <w:lang w:val="ru-RU" w:eastAsia="en-GB"/>
        </w:rPr>
        <w:t xml:space="preserve">из разных стран </w:t>
      </w:r>
      <w:r w:rsidR="0085791B" w:rsidRPr="00075360">
        <w:rPr>
          <w:rFonts w:asciiTheme="minorHAnsi" w:hAnsiTheme="minorHAnsi" w:cs="Arial"/>
          <w:szCs w:val="22"/>
          <w:lang w:val="ru-RU" w:eastAsia="en-GB"/>
        </w:rPr>
        <w:t>мира приняли участие в круглы</w:t>
      </w:r>
      <w:r w:rsidR="00F0013C" w:rsidRPr="00075360">
        <w:rPr>
          <w:rFonts w:asciiTheme="minorHAnsi" w:hAnsiTheme="minorHAnsi" w:cs="Arial"/>
          <w:szCs w:val="22"/>
          <w:lang w:val="ru-RU" w:eastAsia="en-GB"/>
        </w:rPr>
        <w:t>х</w:t>
      </w:r>
      <w:r w:rsidR="0085791B" w:rsidRPr="00075360">
        <w:rPr>
          <w:rFonts w:asciiTheme="minorHAnsi" w:hAnsiTheme="minorHAnsi" w:cs="Arial"/>
          <w:szCs w:val="22"/>
          <w:lang w:val="ru-RU" w:eastAsia="en-GB"/>
        </w:rPr>
        <w:t xml:space="preserve"> стол</w:t>
      </w:r>
      <w:r w:rsidR="00F0013C" w:rsidRPr="00075360">
        <w:rPr>
          <w:rFonts w:asciiTheme="minorHAnsi" w:hAnsiTheme="minorHAnsi" w:cs="Arial"/>
          <w:szCs w:val="22"/>
          <w:lang w:val="ru-RU" w:eastAsia="en-GB"/>
        </w:rPr>
        <w:t>ах</w:t>
      </w:r>
      <w:r w:rsidR="0085791B" w:rsidRPr="00075360">
        <w:rPr>
          <w:rFonts w:asciiTheme="minorHAnsi" w:hAnsiTheme="minorHAnsi" w:cs="Arial"/>
          <w:szCs w:val="22"/>
          <w:lang w:val="ru-RU" w:eastAsia="en-GB"/>
        </w:rPr>
        <w:t xml:space="preserve"> на уровне министров, обсудив такие вопросы, как </w:t>
      </w:r>
      <w:r w:rsidR="00F0013C" w:rsidRPr="00075360">
        <w:rPr>
          <w:rFonts w:asciiTheme="minorHAnsi" w:hAnsiTheme="minorHAnsi" w:cs="Arial"/>
          <w:szCs w:val="22"/>
          <w:lang w:val="ru-RU" w:eastAsia="en-GB"/>
        </w:rPr>
        <w:t>конфиденциальность</w:t>
      </w:r>
      <w:r w:rsidR="0085791B" w:rsidRPr="00075360">
        <w:rPr>
          <w:rFonts w:asciiTheme="minorHAnsi" w:hAnsiTheme="minorHAnsi" w:cs="Arial"/>
          <w:szCs w:val="22"/>
          <w:lang w:val="ru-RU" w:eastAsia="en-GB"/>
        </w:rPr>
        <w:t xml:space="preserve"> данных, роль государства в развертывании 5G и стимулирование сотрудничества государственного и частного секторов в целях расширения возможностей для установления соединений и внедрения соответствующих технологий</w:t>
      </w:r>
      <w:r w:rsidR="00B301D4" w:rsidRPr="00075360">
        <w:rPr>
          <w:lang w:val="ru-RU"/>
        </w:rPr>
        <w:t xml:space="preserve">. </w:t>
      </w:r>
      <w:r w:rsidR="0085791B" w:rsidRPr="00075360">
        <w:rPr>
          <w:rFonts w:asciiTheme="minorHAnsi" w:hAnsiTheme="minorHAnsi" w:cs="Arial"/>
          <w:szCs w:val="22"/>
          <w:lang w:val="ru-RU" w:eastAsia="en-GB"/>
        </w:rPr>
        <w:t>Сессии для партнеров позволили узнать мнения экспертов в таких областях, как цифровая трансформация, микро-, малые и средние предприятия (ММСП) в Уганде, установление тарифов за использование ресурсов спектра, устойчивые сети последующих поколений, а также планирование, стратегия и сотрудничество в области 5G</w:t>
      </w:r>
      <w:r w:rsidR="00B301D4" w:rsidRPr="00075360">
        <w:rPr>
          <w:lang w:val="ru-RU"/>
        </w:rPr>
        <w:t>.</w:t>
      </w:r>
    </w:p>
    <w:p w14:paraId="4CDC80C7" w14:textId="7E7B4ED7" w:rsidR="00B301D4" w:rsidRPr="00075360" w:rsidRDefault="004C2E6D" w:rsidP="00B301D4">
      <w:pPr>
        <w:rPr>
          <w:lang w:val="ru-RU"/>
        </w:rPr>
      </w:pPr>
      <w:r w:rsidRPr="00075360">
        <w:rPr>
          <w:lang w:val="ru-RU"/>
        </w:rPr>
        <w:t>1.8</w:t>
      </w:r>
      <w:r w:rsidRPr="00075360">
        <w:rPr>
          <w:lang w:val="ru-RU"/>
        </w:rPr>
        <w:tab/>
      </w:r>
      <w:r w:rsidR="00F7264A" w:rsidRPr="00075360">
        <w:rPr>
          <w:b/>
          <w:bCs/>
          <w:lang w:val="ru-RU"/>
        </w:rPr>
        <w:t>МСП и приемлемость в ценовом отношении</w:t>
      </w:r>
      <w:r w:rsidR="00275986" w:rsidRPr="00075360">
        <w:rPr>
          <w:lang w:val="ru-RU"/>
        </w:rPr>
        <w:t xml:space="preserve">: </w:t>
      </w:r>
      <w:r w:rsidR="00F7264A" w:rsidRPr="00075360">
        <w:rPr>
          <w:lang w:val="ru-RU"/>
        </w:rPr>
        <w:t>По просьбе Государств-Членов на Всемирном мероприятии ITU Telecom-2019 предлага</w:t>
      </w:r>
      <w:r w:rsidR="003356E8" w:rsidRPr="00075360">
        <w:rPr>
          <w:lang w:val="ru-RU"/>
        </w:rPr>
        <w:t>лись</w:t>
      </w:r>
      <w:r w:rsidR="00F7264A" w:rsidRPr="00075360">
        <w:rPr>
          <w:lang w:val="ru-RU"/>
        </w:rPr>
        <w:t xml:space="preserve"> услуги и осуществля</w:t>
      </w:r>
      <w:r w:rsidR="003356E8" w:rsidRPr="00075360">
        <w:rPr>
          <w:lang w:val="ru-RU"/>
        </w:rPr>
        <w:t>лась</w:t>
      </w:r>
      <w:r w:rsidR="00F7264A" w:rsidRPr="00075360">
        <w:rPr>
          <w:lang w:val="ru-RU"/>
        </w:rPr>
        <w:t xml:space="preserve"> работа по поддержке МСП, в</w:t>
      </w:r>
      <w:r w:rsidR="00EF1454" w:rsidRPr="00075360">
        <w:rPr>
          <w:lang w:val="ru-RU"/>
        </w:rPr>
        <w:t> </w:t>
      </w:r>
      <w:r w:rsidR="00F7264A" w:rsidRPr="00075360">
        <w:rPr>
          <w:lang w:val="ru-RU"/>
        </w:rPr>
        <w:t xml:space="preserve">том числе путем введения новых базовых пакетов участника, </w:t>
      </w:r>
      <w:r w:rsidR="003356E8" w:rsidRPr="00075360">
        <w:rPr>
          <w:lang w:val="ru-RU"/>
        </w:rPr>
        <w:t xml:space="preserve">а также </w:t>
      </w:r>
      <w:r w:rsidR="00F7264A" w:rsidRPr="00075360">
        <w:rPr>
          <w:lang w:val="ru-RU"/>
        </w:rPr>
        <w:t>снижени</w:t>
      </w:r>
      <w:r w:rsidR="009E75DF">
        <w:rPr>
          <w:lang w:val="ru-RU"/>
        </w:rPr>
        <w:t>я</w:t>
      </w:r>
      <w:r w:rsidR="00F7264A" w:rsidRPr="00075360">
        <w:rPr>
          <w:lang w:val="ru-RU"/>
        </w:rPr>
        <w:t xml:space="preserve"> платы за участие в</w:t>
      </w:r>
      <w:r w:rsidR="00EF1454" w:rsidRPr="00075360">
        <w:rPr>
          <w:lang w:val="ru-RU"/>
        </w:rPr>
        <w:t> </w:t>
      </w:r>
      <w:r w:rsidR="003356E8" w:rsidRPr="00075360">
        <w:rPr>
          <w:lang w:val="ru-RU"/>
        </w:rPr>
        <w:t>Ф</w:t>
      </w:r>
      <w:r w:rsidR="00F7264A" w:rsidRPr="00075360">
        <w:rPr>
          <w:lang w:val="ru-RU"/>
        </w:rPr>
        <w:t>оруме для НРС, ЛЛДС и СИДС.</w:t>
      </w:r>
    </w:p>
    <w:p w14:paraId="424520D1" w14:textId="216C3778" w:rsidR="00B301D4" w:rsidRPr="00075360" w:rsidRDefault="004C2E6D" w:rsidP="00B301D4">
      <w:pPr>
        <w:rPr>
          <w:rFonts w:asciiTheme="minorHAnsi" w:hAnsiTheme="minorHAnsi"/>
          <w:lang w:val="ru-RU"/>
        </w:rPr>
      </w:pPr>
      <w:r w:rsidRPr="00075360">
        <w:rPr>
          <w:rFonts w:asciiTheme="minorHAnsi" w:hAnsiTheme="minorHAnsi"/>
          <w:lang w:val="ru-RU"/>
        </w:rPr>
        <w:t>1.9</w:t>
      </w:r>
      <w:r w:rsidRPr="00075360">
        <w:rPr>
          <w:rFonts w:asciiTheme="minorHAnsi" w:hAnsiTheme="minorHAnsi"/>
          <w:lang w:val="ru-RU"/>
        </w:rPr>
        <w:tab/>
      </w:r>
      <w:r w:rsidR="00275986" w:rsidRPr="00075360">
        <w:rPr>
          <w:b/>
          <w:bCs/>
          <w:lang w:val="ru-RU"/>
        </w:rPr>
        <w:t xml:space="preserve">Программа </w:t>
      </w:r>
      <w:r w:rsidR="00A63280" w:rsidRPr="00075360">
        <w:rPr>
          <w:b/>
          <w:bCs/>
          <w:lang w:val="ru-RU"/>
        </w:rPr>
        <w:t xml:space="preserve">для </w:t>
      </w:r>
      <w:r w:rsidR="00275986" w:rsidRPr="00075360">
        <w:rPr>
          <w:b/>
          <w:bCs/>
          <w:lang w:val="ru-RU"/>
        </w:rPr>
        <w:t xml:space="preserve">МСП и Награды Всемирного мероприятия ITU </w:t>
      </w:r>
      <w:proofErr w:type="spellStart"/>
      <w:r w:rsidR="00275986" w:rsidRPr="00075360">
        <w:rPr>
          <w:b/>
          <w:bCs/>
          <w:lang w:val="ru-RU"/>
        </w:rPr>
        <w:t>Telecom</w:t>
      </w:r>
      <w:proofErr w:type="spellEnd"/>
      <w:r w:rsidR="00275986" w:rsidRPr="00075360">
        <w:rPr>
          <w:lang w:val="ru-RU"/>
        </w:rPr>
        <w:t>: Программа</w:t>
      </w:r>
      <w:r w:rsidR="00A63280" w:rsidRPr="00075360">
        <w:rPr>
          <w:lang w:val="ru-RU"/>
        </w:rPr>
        <w:t xml:space="preserve"> для</w:t>
      </w:r>
      <w:r w:rsidR="00275986" w:rsidRPr="00075360">
        <w:rPr>
          <w:lang w:val="ru-RU"/>
        </w:rPr>
        <w:t xml:space="preserve"> МСП дала </w:t>
      </w:r>
      <w:r w:rsidR="002F512B" w:rsidRPr="00075360">
        <w:rPr>
          <w:lang w:val="ru-RU"/>
        </w:rPr>
        <w:t>этим</w:t>
      </w:r>
      <w:r w:rsidR="00275986" w:rsidRPr="00075360">
        <w:rPr>
          <w:lang w:val="ru-RU"/>
        </w:rPr>
        <w:t xml:space="preserve"> предприятиям ценные возможности налаживания контактов, поиска деловых партнеров, проведения обсуждений и представления своих идей. Ключевой частью программы стал</w:t>
      </w:r>
      <w:r w:rsidR="000F6BF3" w:rsidRPr="00075360">
        <w:rPr>
          <w:lang w:val="ru-RU"/>
        </w:rPr>
        <w:t xml:space="preserve">а </w:t>
      </w:r>
      <w:r w:rsidR="000F6BF3" w:rsidRPr="00075360">
        <w:rPr>
          <w:lang w:val="ru-RU"/>
        </w:rPr>
        <w:lastRenderedPageBreak/>
        <w:t>церемония вручения</w:t>
      </w:r>
      <w:r w:rsidR="00275986" w:rsidRPr="00075360">
        <w:rPr>
          <w:lang w:val="ru-RU"/>
        </w:rPr>
        <w:t xml:space="preserve"> Награды Всемирного мероприятия ITU </w:t>
      </w:r>
      <w:proofErr w:type="spellStart"/>
      <w:r w:rsidR="00275986" w:rsidRPr="00075360">
        <w:rPr>
          <w:lang w:val="ru-RU"/>
        </w:rPr>
        <w:t>Telecom</w:t>
      </w:r>
      <w:proofErr w:type="spellEnd"/>
      <w:r w:rsidR="00275986" w:rsidRPr="00075360">
        <w:rPr>
          <w:lang w:val="ru-RU"/>
        </w:rPr>
        <w:t xml:space="preserve">, которыми </w:t>
      </w:r>
      <w:r w:rsidR="00941959" w:rsidRPr="00075360">
        <w:rPr>
          <w:lang w:val="ru-RU"/>
        </w:rPr>
        <w:t>были отмечены МСП, органы государственного управления и корпорации, оказывающие воздействие на общество</w:t>
      </w:r>
      <w:r w:rsidR="00B301D4" w:rsidRPr="00075360">
        <w:rPr>
          <w:rFonts w:asciiTheme="minorHAnsi" w:hAnsiTheme="minorHAnsi"/>
          <w:lang w:val="ru-RU"/>
        </w:rPr>
        <w:t xml:space="preserve">. </w:t>
      </w:r>
      <w:r w:rsidR="00941959" w:rsidRPr="00075360">
        <w:rPr>
          <w:rFonts w:asciiTheme="minorHAnsi" w:hAnsiTheme="minorHAnsi"/>
          <w:lang w:val="ru-RU"/>
        </w:rPr>
        <w:t>Награды присуждались в</w:t>
      </w:r>
      <w:r w:rsidR="006E6A4D" w:rsidRPr="00075360">
        <w:rPr>
          <w:rFonts w:asciiTheme="minorHAnsi" w:hAnsiTheme="minorHAnsi"/>
          <w:lang w:val="ru-RU"/>
        </w:rPr>
        <w:t> </w:t>
      </w:r>
      <w:r w:rsidR="00941959" w:rsidRPr="00075360">
        <w:rPr>
          <w:rFonts w:asciiTheme="minorHAnsi" w:hAnsiTheme="minorHAnsi"/>
          <w:lang w:val="ru-RU"/>
        </w:rPr>
        <w:t>категориях "Всемирные награды для МСП", "Отрасл</w:t>
      </w:r>
      <w:r w:rsidR="00515F91" w:rsidRPr="00075360">
        <w:rPr>
          <w:rFonts w:asciiTheme="minorHAnsi" w:hAnsiTheme="minorHAnsi"/>
          <w:lang w:val="ru-RU"/>
        </w:rPr>
        <w:t>евые организации</w:t>
      </w:r>
      <w:r w:rsidR="00941959" w:rsidRPr="00075360">
        <w:rPr>
          <w:rFonts w:asciiTheme="minorHAnsi" w:hAnsiTheme="minorHAnsi"/>
          <w:lang w:val="ru-RU"/>
        </w:rPr>
        <w:t>", "Органы государственного управления" и "Принимающая страна"</w:t>
      </w:r>
      <w:r w:rsidR="00B301D4" w:rsidRPr="00075360">
        <w:rPr>
          <w:rFonts w:asciiTheme="minorHAnsi" w:hAnsiTheme="minorHAnsi"/>
          <w:lang w:val="ru-RU"/>
        </w:rPr>
        <w:t xml:space="preserve">. </w:t>
      </w:r>
      <w:r w:rsidR="00330BDD" w:rsidRPr="00075360">
        <w:rPr>
          <w:lang w:val="ru-RU"/>
        </w:rPr>
        <w:t>В ходе торжественной церемонии на закрытии мероприятия лауреатам и финалистам были вручены награды и грамоты.</w:t>
      </w:r>
      <w:r w:rsidR="00B301D4" w:rsidRPr="00075360">
        <w:rPr>
          <w:rFonts w:asciiTheme="minorHAnsi" w:hAnsiTheme="minorHAnsi"/>
          <w:lang w:val="ru-RU"/>
        </w:rPr>
        <w:t xml:space="preserve"> </w:t>
      </w:r>
      <w:r w:rsidR="00941959" w:rsidRPr="00075360">
        <w:rPr>
          <w:rFonts w:asciiTheme="minorHAnsi" w:hAnsiTheme="minorHAnsi"/>
          <w:lang w:val="ru-RU"/>
        </w:rPr>
        <w:t xml:space="preserve">Компания </w:t>
      </w:r>
      <w:r w:rsidR="00B301D4" w:rsidRPr="00075360">
        <w:rPr>
          <w:lang w:val="ru-RU"/>
        </w:rPr>
        <w:t>Immersion4</w:t>
      </w:r>
      <w:r w:rsidR="00B301D4" w:rsidRPr="00075360">
        <w:rPr>
          <w:rFonts w:asciiTheme="minorHAnsi" w:hAnsiTheme="minorHAnsi"/>
          <w:lang w:val="ru-RU"/>
        </w:rPr>
        <w:t xml:space="preserve"> </w:t>
      </w:r>
      <w:r w:rsidR="00941959" w:rsidRPr="00075360">
        <w:rPr>
          <w:rFonts w:asciiTheme="minorHAnsi" w:hAnsiTheme="minorHAnsi"/>
          <w:lang w:val="ru-RU"/>
        </w:rPr>
        <w:t xml:space="preserve">(Швейцария) </w:t>
      </w:r>
      <w:r w:rsidR="00330BDD" w:rsidRPr="00075360">
        <w:rPr>
          <w:rFonts w:asciiTheme="minorHAnsi" w:hAnsiTheme="minorHAnsi"/>
          <w:lang w:val="ru-RU"/>
        </w:rPr>
        <w:t>получил</w:t>
      </w:r>
      <w:r w:rsidR="00941959" w:rsidRPr="00075360">
        <w:rPr>
          <w:rFonts w:asciiTheme="minorHAnsi" w:hAnsiTheme="minorHAnsi"/>
          <w:lang w:val="ru-RU"/>
        </w:rPr>
        <w:t xml:space="preserve">а </w:t>
      </w:r>
      <w:r w:rsidR="00330BDD" w:rsidRPr="00075360">
        <w:rPr>
          <w:rFonts w:asciiTheme="minorHAnsi" w:hAnsiTheme="minorHAnsi"/>
          <w:lang w:val="ru-RU"/>
        </w:rPr>
        <w:t>"Всемирн</w:t>
      </w:r>
      <w:r w:rsidR="00941959" w:rsidRPr="00075360">
        <w:rPr>
          <w:rFonts w:asciiTheme="minorHAnsi" w:hAnsiTheme="minorHAnsi"/>
          <w:lang w:val="ru-RU"/>
        </w:rPr>
        <w:t>ую награду</w:t>
      </w:r>
      <w:r w:rsidR="00330BDD" w:rsidRPr="00075360">
        <w:rPr>
          <w:rFonts w:asciiTheme="minorHAnsi" w:hAnsiTheme="minorHAnsi"/>
          <w:lang w:val="ru-RU"/>
        </w:rPr>
        <w:t xml:space="preserve"> для МСП за выдающиеся достижения".</w:t>
      </w:r>
    </w:p>
    <w:p w14:paraId="26478353" w14:textId="6B167781" w:rsidR="00330BDD" w:rsidRPr="00075360" w:rsidRDefault="004C2E6D" w:rsidP="00330BDD">
      <w:pPr>
        <w:rPr>
          <w:rFonts w:asciiTheme="minorHAnsi" w:hAnsiTheme="minorHAnsi" w:cstheme="minorHAnsi"/>
          <w:szCs w:val="22"/>
          <w:lang w:val="ru-RU"/>
        </w:rPr>
      </w:pPr>
      <w:r w:rsidRPr="00075360">
        <w:rPr>
          <w:rFonts w:asciiTheme="minorHAnsi" w:hAnsiTheme="minorHAnsi"/>
          <w:spacing w:val="-2"/>
          <w:lang w:val="ru-RU"/>
        </w:rPr>
        <w:t>1.10</w:t>
      </w:r>
      <w:r w:rsidRPr="00075360">
        <w:rPr>
          <w:rFonts w:asciiTheme="minorHAnsi" w:hAnsiTheme="minorHAnsi"/>
          <w:spacing w:val="-2"/>
          <w:lang w:val="ru-RU"/>
        </w:rPr>
        <w:tab/>
      </w:r>
      <w:r w:rsidR="00941959" w:rsidRPr="00075360">
        <w:rPr>
          <w:b/>
          <w:color w:val="000000"/>
          <w:lang w:val="ru-RU"/>
        </w:rPr>
        <w:t>Демонстрация деятельности МСЭ</w:t>
      </w:r>
      <w:r w:rsidR="00B301D4" w:rsidRPr="00075360">
        <w:rPr>
          <w:rFonts w:asciiTheme="minorHAnsi" w:hAnsiTheme="minorHAnsi"/>
          <w:spacing w:val="-2"/>
          <w:lang w:val="ru-RU"/>
        </w:rPr>
        <w:t xml:space="preserve">: </w:t>
      </w:r>
      <w:r w:rsidR="00330BDD" w:rsidRPr="00075360">
        <w:rPr>
          <w:rFonts w:asciiTheme="minorHAnsi" w:hAnsiTheme="minorHAnsi"/>
          <w:spacing w:val="-2"/>
          <w:lang w:val="ru-RU"/>
        </w:rPr>
        <w:t xml:space="preserve">Бюро </w:t>
      </w:r>
      <w:r w:rsidR="00330BDD" w:rsidRPr="00075360">
        <w:rPr>
          <w:rFonts w:asciiTheme="minorHAnsi" w:hAnsiTheme="minorHAnsi" w:cstheme="minorHAnsi"/>
          <w:szCs w:val="22"/>
          <w:lang w:val="ru-RU"/>
        </w:rPr>
        <w:t>стандартизации электросвязи (БСЭ), Бюро радиосвязи (БР) и Бюро развития электросвязи (БРЭ) при</w:t>
      </w:r>
      <w:r w:rsidR="00F91D03" w:rsidRPr="00075360">
        <w:rPr>
          <w:rFonts w:asciiTheme="minorHAnsi" w:hAnsiTheme="minorHAnsi" w:cstheme="minorHAnsi"/>
          <w:szCs w:val="22"/>
          <w:lang w:val="ru-RU"/>
        </w:rPr>
        <w:t>няли</w:t>
      </w:r>
      <w:r w:rsidR="00330BDD" w:rsidRPr="00075360">
        <w:rPr>
          <w:rFonts w:asciiTheme="minorHAnsi" w:hAnsiTheme="minorHAnsi" w:cstheme="minorHAnsi"/>
          <w:szCs w:val="22"/>
          <w:lang w:val="ru-RU"/>
        </w:rPr>
        <w:t xml:space="preserve"> активное участие во Всемирном мероприятии ITU Telecom-2019. Например, в рамках организованной БСЭ Программы </w:t>
      </w:r>
      <w:r w:rsidR="00330BDD" w:rsidRPr="00075360">
        <w:rPr>
          <w:rFonts w:asciiTheme="minorHAnsi" w:hAnsiTheme="minorHAnsi" w:cstheme="minorHAnsi"/>
          <w:szCs w:val="22"/>
          <w:lang w:val="ru-RU" w:eastAsia="en-GB"/>
        </w:rPr>
        <w:t>"</w:t>
      </w:r>
      <w:proofErr w:type="spellStart"/>
      <w:r w:rsidR="00330BDD" w:rsidRPr="00075360">
        <w:rPr>
          <w:rFonts w:asciiTheme="minorHAnsi" w:hAnsiTheme="minorHAnsi" w:cstheme="minorHAnsi"/>
          <w:szCs w:val="22"/>
          <w:lang w:val="ru-RU" w:eastAsia="en-GB"/>
        </w:rPr>
        <w:t>Smart</w:t>
      </w:r>
      <w:proofErr w:type="spellEnd"/>
      <w:r w:rsidR="00330BDD" w:rsidRPr="00075360">
        <w:rPr>
          <w:rFonts w:asciiTheme="minorHAnsi" w:hAnsiTheme="minorHAnsi" w:cstheme="minorHAnsi"/>
          <w:szCs w:val="22"/>
          <w:lang w:val="ru-RU" w:eastAsia="en-GB"/>
        </w:rPr>
        <w:t xml:space="preserve"> АВС"</w:t>
      </w:r>
      <w:r w:rsidR="00330BDD" w:rsidRPr="00075360">
        <w:rPr>
          <w:rFonts w:asciiTheme="minorHAnsi" w:hAnsiTheme="minorHAnsi" w:cstheme="minorHAnsi"/>
          <w:szCs w:val="22"/>
          <w:lang w:val="ru-RU"/>
        </w:rPr>
        <w:t xml:space="preserve"> про</w:t>
      </w:r>
      <w:r w:rsidR="00F91D03" w:rsidRPr="00075360">
        <w:rPr>
          <w:rFonts w:asciiTheme="minorHAnsi" w:hAnsiTheme="minorHAnsi" w:cstheme="minorHAnsi"/>
          <w:szCs w:val="22"/>
          <w:lang w:val="ru-RU"/>
        </w:rPr>
        <w:t>шли</w:t>
      </w:r>
      <w:r w:rsidR="00330BDD" w:rsidRPr="00075360">
        <w:rPr>
          <w:rFonts w:asciiTheme="minorHAnsi" w:hAnsiTheme="minorHAnsi" w:cstheme="minorHAnsi"/>
          <w:szCs w:val="22"/>
          <w:lang w:val="ru-RU"/>
        </w:rPr>
        <w:t xml:space="preserve"> обсуждения, посвященные прогрессу в области искусственного интеллекта, </w:t>
      </w:r>
      <w:r w:rsidR="00515F91" w:rsidRPr="00075360">
        <w:rPr>
          <w:rFonts w:asciiTheme="minorHAnsi" w:hAnsiTheme="minorHAnsi" w:cstheme="minorHAnsi"/>
          <w:szCs w:val="22"/>
          <w:lang w:val="ru-RU"/>
        </w:rPr>
        <w:t>банковских услуг и урбанистики</w:t>
      </w:r>
      <w:r w:rsidR="00330BDD" w:rsidRPr="00075360">
        <w:rPr>
          <w:rFonts w:asciiTheme="minorHAnsi" w:hAnsiTheme="minorHAnsi" w:cstheme="minorHAnsi"/>
          <w:szCs w:val="22"/>
          <w:lang w:val="ru-RU"/>
        </w:rPr>
        <w:t>, а</w:t>
      </w:r>
      <w:r w:rsidR="009654EB" w:rsidRPr="00075360">
        <w:rPr>
          <w:rFonts w:asciiTheme="minorHAnsi" w:hAnsiTheme="minorHAnsi" w:cstheme="minorHAnsi"/>
          <w:szCs w:val="22"/>
          <w:lang w:val="ru-RU"/>
        </w:rPr>
        <w:t> </w:t>
      </w:r>
      <w:r w:rsidR="00330BDD" w:rsidRPr="00075360">
        <w:rPr>
          <w:rFonts w:asciiTheme="minorHAnsi" w:hAnsiTheme="minorHAnsi" w:cstheme="minorHAnsi"/>
          <w:szCs w:val="22"/>
          <w:lang w:val="ru-RU"/>
        </w:rPr>
        <w:t xml:space="preserve">также </w:t>
      </w:r>
      <w:r w:rsidR="00C46536" w:rsidRPr="00075360">
        <w:rPr>
          <w:rFonts w:asciiTheme="minorHAnsi" w:hAnsiTheme="minorHAnsi" w:cstheme="minorHAnsi"/>
          <w:szCs w:val="22"/>
          <w:lang w:val="ru-RU"/>
        </w:rPr>
        <w:t xml:space="preserve">был </w:t>
      </w:r>
      <w:r w:rsidR="00330BDD" w:rsidRPr="00075360">
        <w:rPr>
          <w:rFonts w:asciiTheme="minorHAnsi" w:hAnsiTheme="minorHAnsi" w:cstheme="minorHAnsi"/>
          <w:szCs w:val="22"/>
          <w:lang w:val="ru-RU"/>
        </w:rPr>
        <w:t xml:space="preserve">развернут павильон </w:t>
      </w:r>
      <w:r w:rsidR="00330BDD" w:rsidRPr="00075360">
        <w:rPr>
          <w:rFonts w:asciiTheme="minorHAnsi" w:hAnsiTheme="minorHAnsi" w:cstheme="minorHAnsi"/>
          <w:szCs w:val="22"/>
          <w:lang w:val="ru-RU" w:eastAsia="en-GB"/>
        </w:rPr>
        <w:t>"</w:t>
      </w:r>
      <w:proofErr w:type="spellStart"/>
      <w:r w:rsidR="00330BDD" w:rsidRPr="00075360">
        <w:rPr>
          <w:rFonts w:asciiTheme="minorHAnsi" w:hAnsiTheme="minorHAnsi" w:cstheme="minorHAnsi"/>
          <w:szCs w:val="22"/>
          <w:lang w:val="ru-RU" w:eastAsia="en-GB"/>
        </w:rPr>
        <w:t>Smart</w:t>
      </w:r>
      <w:proofErr w:type="spellEnd"/>
      <w:r w:rsidR="00330BDD" w:rsidRPr="00075360">
        <w:rPr>
          <w:rFonts w:asciiTheme="minorHAnsi" w:hAnsiTheme="minorHAnsi" w:cstheme="minorHAnsi"/>
          <w:szCs w:val="22"/>
          <w:lang w:val="ru-RU" w:eastAsia="en-GB"/>
        </w:rPr>
        <w:t xml:space="preserve"> АВС" </w:t>
      </w:r>
      <w:r w:rsidR="00330BDD" w:rsidRPr="00075360">
        <w:rPr>
          <w:rFonts w:asciiTheme="minorHAnsi" w:hAnsiTheme="minorHAnsi" w:cstheme="minorHAnsi"/>
          <w:szCs w:val="22"/>
          <w:lang w:val="ru-RU"/>
        </w:rPr>
        <w:t>и предусмотрена насыщенная программа. БРЭ впервые на</w:t>
      </w:r>
      <w:r w:rsidR="00515F91" w:rsidRPr="00075360">
        <w:rPr>
          <w:rFonts w:asciiTheme="minorHAnsi" w:hAnsiTheme="minorHAnsi" w:cstheme="minorHAnsi"/>
          <w:szCs w:val="22"/>
          <w:lang w:val="ru-RU"/>
        </w:rPr>
        <w:t xml:space="preserve"> </w:t>
      </w:r>
      <w:r w:rsidR="00330BDD" w:rsidRPr="00075360">
        <w:rPr>
          <w:rFonts w:asciiTheme="minorHAnsi" w:hAnsiTheme="minorHAnsi" w:cstheme="minorHAnsi"/>
          <w:szCs w:val="22"/>
          <w:lang w:val="ru-RU"/>
        </w:rPr>
        <w:t xml:space="preserve">Всемирном мероприятии ITU </w:t>
      </w:r>
      <w:proofErr w:type="spellStart"/>
      <w:r w:rsidR="00330BDD" w:rsidRPr="00075360">
        <w:rPr>
          <w:rFonts w:asciiTheme="minorHAnsi" w:hAnsiTheme="minorHAnsi" w:cstheme="minorHAnsi"/>
          <w:szCs w:val="22"/>
          <w:lang w:val="ru-RU"/>
        </w:rPr>
        <w:t>Telecom</w:t>
      </w:r>
      <w:proofErr w:type="spellEnd"/>
      <w:r w:rsidR="00330BDD" w:rsidRPr="00075360">
        <w:rPr>
          <w:rFonts w:asciiTheme="minorHAnsi" w:hAnsiTheme="minorHAnsi" w:cstheme="minorHAnsi"/>
          <w:szCs w:val="22"/>
          <w:lang w:val="ru-RU"/>
        </w:rPr>
        <w:t xml:space="preserve"> представи</w:t>
      </w:r>
      <w:r w:rsidR="00F91D03" w:rsidRPr="00075360">
        <w:rPr>
          <w:rFonts w:asciiTheme="minorHAnsi" w:hAnsiTheme="minorHAnsi" w:cstheme="minorHAnsi"/>
          <w:szCs w:val="22"/>
          <w:lang w:val="ru-RU"/>
        </w:rPr>
        <w:t>ло</w:t>
      </w:r>
      <w:r w:rsidR="00330BDD" w:rsidRPr="00075360">
        <w:rPr>
          <w:rFonts w:asciiTheme="minorHAnsi" w:hAnsiTheme="minorHAnsi" w:cstheme="minorHAnsi"/>
          <w:szCs w:val="22"/>
          <w:lang w:val="ru-RU"/>
        </w:rPr>
        <w:t xml:space="preserve"> победителей конкурса </w:t>
      </w:r>
      <w:hyperlink r:id="rId15" w:anchor="_blank" w:history="1">
        <w:r w:rsidR="00330BDD" w:rsidRPr="00075360">
          <w:rPr>
            <w:lang w:val="ru-RU"/>
          </w:rPr>
          <w:t>"РАВНЫЕ"</w:t>
        </w:r>
      </w:hyperlink>
      <w:r w:rsidR="00330BDD" w:rsidRPr="00075360">
        <w:rPr>
          <w:rFonts w:asciiTheme="minorHAnsi" w:hAnsiTheme="minorHAnsi" w:cstheme="minorHAnsi"/>
          <w:szCs w:val="22"/>
          <w:lang w:val="ru-RU"/>
        </w:rPr>
        <w:t xml:space="preserve">, а также победителей </w:t>
      </w:r>
      <w:hyperlink r:id="rId16" w:anchor="_blank" w:history="1">
        <w:r w:rsidR="00330BDD" w:rsidRPr="00075360">
          <w:rPr>
            <w:lang w:val="ru-RU"/>
          </w:rPr>
          <w:t>"Конкурса инноваций МСЭ"</w:t>
        </w:r>
      </w:hyperlink>
      <w:r w:rsidR="00330BDD" w:rsidRPr="00075360">
        <w:rPr>
          <w:rFonts w:asciiTheme="minorHAnsi" w:hAnsiTheme="minorHAnsi" w:cstheme="minorHAnsi"/>
          <w:szCs w:val="22"/>
          <w:lang w:val="ru-RU"/>
        </w:rPr>
        <w:t xml:space="preserve">. БР </w:t>
      </w:r>
      <w:r w:rsidR="00C46536" w:rsidRPr="00075360">
        <w:rPr>
          <w:rFonts w:asciiTheme="minorHAnsi" w:hAnsiTheme="minorHAnsi" w:cstheme="minorHAnsi"/>
          <w:szCs w:val="22"/>
          <w:lang w:val="ru-RU"/>
        </w:rPr>
        <w:t xml:space="preserve">в основном </w:t>
      </w:r>
      <w:r w:rsidR="00330BDD" w:rsidRPr="00075360">
        <w:rPr>
          <w:rFonts w:asciiTheme="minorHAnsi" w:hAnsiTheme="minorHAnsi" w:cstheme="minorHAnsi"/>
          <w:szCs w:val="22"/>
          <w:lang w:val="ru-RU"/>
        </w:rPr>
        <w:t>принима</w:t>
      </w:r>
      <w:r w:rsidR="00C46536" w:rsidRPr="00075360">
        <w:rPr>
          <w:rFonts w:asciiTheme="minorHAnsi" w:hAnsiTheme="minorHAnsi" w:cstheme="minorHAnsi"/>
          <w:szCs w:val="22"/>
          <w:lang w:val="ru-RU"/>
        </w:rPr>
        <w:t>ло</w:t>
      </w:r>
      <w:r w:rsidR="00330BDD" w:rsidRPr="00075360">
        <w:rPr>
          <w:rFonts w:asciiTheme="minorHAnsi" w:hAnsiTheme="minorHAnsi" w:cstheme="minorHAnsi"/>
          <w:szCs w:val="22"/>
          <w:lang w:val="ru-RU"/>
        </w:rPr>
        <w:t xml:space="preserve"> участие в сессиях Форума, посвященных вопросам спектра и предстоящему развертыванию 5G (один круглый стол </w:t>
      </w:r>
      <w:r w:rsidR="00F91D03" w:rsidRPr="00075360">
        <w:rPr>
          <w:rFonts w:asciiTheme="minorHAnsi" w:hAnsiTheme="minorHAnsi" w:cstheme="minorHAnsi"/>
          <w:szCs w:val="22"/>
          <w:lang w:val="ru-RU"/>
        </w:rPr>
        <w:t xml:space="preserve">на уровне министров </w:t>
      </w:r>
      <w:r w:rsidR="00330BDD" w:rsidRPr="00075360">
        <w:rPr>
          <w:rFonts w:asciiTheme="minorHAnsi" w:hAnsiTheme="minorHAnsi" w:cstheme="minorHAnsi"/>
          <w:szCs w:val="22"/>
          <w:lang w:val="ru-RU"/>
        </w:rPr>
        <w:t>и три сессии Форума</w:t>
      </w:r>
      <w:r w:rsidR="005505CD">
        <w:rPr>
          <w:rFonts w:asciiTheme="minorHAnsi" w:hAnsiTheme="minorHAnsi" w:cstheme="minorHAnsi"/>
          <w:szCs w:val="22"/>
          <w:lang w:val="ru-RU"/>
        </w:rPr>
        <w:t>)</w:t>
      </w:r>
      <w:r w:rsidR="00330BDD" w:rsidRPr="00075360">
        <w:rPr>
          <w:rFonts w:asciiTheme="minorHAnsi" w:hAnsiTheme="minorHAnsi" w:cstheme="minorHAnsi"/>
          <w:szCs w:val="22"/>
          <w:lang w:val="ru-RU"/>
        </w:rPr>
        <w:t>.</w:t>
      </w:r>
    </w:p>
    <w:p w14:paraId="6908DDAA" w14:textId="77777777" w:rsidR="009654EB" w:rsidRPr="00075360" w:rsidRDefault="009654EB" w:rsidP="009654EB">
      <w:pPr>
        <w:pStyle w:val="Heading1"/>
        <w:rPr>
          <w:lang w:val="ru-RU"/>
        </w:rPr>
      </w:pPr>
      <w:r w:rsidRPr="00075360">
        <w:rPr>
          <w:lang w:val="ru-RU"/>
        </w:rPr>
        <w:t>2</w:t>
      </w:r>
      <w:r w:rsidRPr="00075360">
        <w:rPr>
          <w:lang w:val="ru-RU"/>
        </w:rPr>
        <w:tab/>
        <w:t>Финансовые результаты</w:t>
      </w:r>
    </w:p>
    <w:p w14:paraId="142CC0CA" w14:textId="3BB103A4" w:rsidR="009654EB" w:rsidRPr="00075360" w:rsidRDefault="00E52D75" w:rsidP="009654EB">
      <w:pPr>
        <w:rPr>
          <w:lang w:val="ru-RU"/>
        </w:rPr>
      </w:pPr>
      <w:bookmarkStart w:id="9" w:name="lt_pId055"/>
      <w:r w:rsidRPr="00075360">
        <w:rPr>
          <w:lang w:val="ru-RU"/>
        </w:rPr>
        <w:t>2.1</w:t>
      </w:r>
      <w:r w:rsidRPr="00075360">
        <w:rPr>
          <w:lang w:val="ru-RU"/>
        </w:rPr>
        <w:tab/>
      </w:r>
      <w:r w:rsidR="009654EB" w:rsidRPr="00075360">
        <w:rPr>
          <w:lang w:val="ru-RU"/>
        </w:rPr>
        <w:t xml:space="preserve">Подробная информация представлена в </w:t>
      </w:r>
      <w:hyperlink r:id="rId17" w:history="1">
        <w:r w:rsidR="009654EB" w:rsidRPr="00075360">
          <w:rPr>
            <w:rStyle w:val="Hyperlink"/>
            <w:rFonts w:asciiTheme="minorHAnsi" w:hAnsiTheme="minorHAnsi"/>
            <w:szCs w:val="22"/>
            <w:lang w:val="ru-RU"/>
          </w:rPr>
          <w:t>Документе C20/41</w:t>
        </w:r>
      </w:hyperlink>
      <w:r w:rsidR="009654EB" w:rsidRPr="00075360">
        <w:rPr>
          <w:lang w:val="ru-RU"/>
        </w:rPr>
        <w:t>.</w:t>
      </w:r>
      <w:bookmarkEnd w:id="9"/>
    </w:p>
    <w:p w14:paraId="32DFB0E5" w14:textId="39F05E26" w:rsidR="005505CD" w:rsidRPr="00171888" w:rsidRDefault="00B301D4" w:rsidP="00B301D4">
      <w:pPr>
        <w:pStyle w:val="Heading1"/>
        <w:rPr>
          <w:lang w:val="ru-RU"/>
        </w:rPr>
      </w:pPr>
      <w:r w:rsidRPr="009E75DF">
        <w:rPr>
          <w:lang w:val="ru-RU"/>
        </w:rPr>
        <w:t>3</w:t>
      </w:r>
      <w:r w:rsidRPr="009E75DF">
        <w:rPr>
          <w:lang w:val="ru-RU"/>
        </w:rPr>
        <w:tab/>
      </w:r>
      <w:r w:rsidR="005505CD" w:rsidRPr="005505CD">
        <w:rPr>
          <w:lang w:val="ru-RU"/>
        </w:rPr>
        <w:t>Мероприяти</w:t>
      </w:r>
      <w:r w:rsidR="00C455B9">
        <w:rPr>
          <w:lang w:val="ru-RU"/>
        </w:rPr>
        <w:t>я</w:t>
      </w:r>
      <w:r w:rsidR="005505CD" w:rsidRPr="009E75DF">
        <w:rPr>
          <w:lang w:val="ru-RU"/>
        </w:rPr>
        <w:t xml:space="preserve"> </w:t>
      </w:r>
      <w:r w:rsidR="005505CD" w:rsidRPr="00C455B9">
        <w:t>ITU</w:t>
      </w:r>
      <w:r w:rsidR="005505CD" w:rsidRPr="009E75DF">
        <w:rPr>
          <w:lang w:val="ru-RU"/>
        </w:rPr>
        <w:t xml:space="preserve"> </w:t>
      </w:r>
      <w:r w:rsidR="005505CD" w:rsidRPr="00C455B9">
        <w:t>Virtual</w:t>
      </w:r>
      <w:r w:rsidR="005505CD" w:rsidRPr="009E75DF">
        <w:rPr>
          <w:lang w:val="ru-RU"/>
        </w:rPr>
        <w:t xml:space="preserve"> </w:t>
      </w:r>
      <w:r w:rsidR="005505CD" w:rsidRPr="00C455B9">
        <w:t>Digital</w:t>
      </w:r>
      <w:r w:rsidR="005505CD" w:rsidRPr="009E75DF">
        <w:rPr>
          <w:lang w:val="ru-RU"/>
        </w:rPr>
        <w:t xml:space="preserve"> </w:t>
      </w:r>
      <w:r w:rsidR="005505CD" w:rsidRPr="00C455B9">
        <w:t>World</w:t>
      </w:r>
      <w:r w:rsidR="005505CD" w:rsidRPr="009E75DF">
        <w:rPr>
          <w:lang w:val="ru-RU"/>
        </w:rPr>
        <w:t xml:space="preserve"> </w:t>
      </w:r>
      <w:r w:rsidR="00171888">
        <w:rPr>
          <w:lang w:val="ru-RU"/>
        </w:rPr>
        <w:t xml:space="preserve">в </w:t>
      </w:r>
      <w:r w:rsidR="005505CD" w:rsidRPr="009E75DF">
        <w:rPr>
          <w:lang w:val="ru-RU"/>
        </w:rPr>
        <w:t>2020</w:t>
      </w:r>
      <w:r w:rsidR="00171888">
        <w:rPr>
          <w:lang w:val="ru-RU"/>
        </w:rPr>
        <w:t> году</w:t>
      </w:r>
    </w:p>
    <w:p w14:paraId="42E3D1A0" w14:textId="6687E247" w:rsidR="005505CD" w:rsidRPr="00171888" w:rsidRDefault="005505CD" w:rsidP="005505CD">
      <w:pPr>
        <w:rPr>
          <w:lang w:val="ru-RU"/>
        </w:rPr>
      </w:pPr>
      <w:r>
        <w:rPr>
          <w:rFonts w:asciiTheme="minorHAnsi" w:hAnsiTheme="minorHAnsi" w:cstheme="minorHAnsi"/>
          <w:szCs w:val="22"/>
          <w:lang w:val="ru-RU"/>
        </w:rPr>
        <w:t>3.1</w:t>
      </w:r>
      <w:r>
        <w:rPr>
          <w:rFonts w:asciiTheme="minorHAnsi" w:hAnsiTheme="minorHAnsi" w:cstheme="minorHAnsi"/>
          <w:szCs w:val="22"/>
          <w:lang w:val="ru-RU"/>
        </w:rPr>
        <w:tab/>
      </w:r>
      <w:r w:rsidRPr="00D61113">
        <w:rPr>
          <w:lang w:val="ru-RU"/>
        </w:rPr>
        <w:t>В результате продолжающегося кризиса пандемии COVID-19 МСЭ и Министерство информации и связи Вьетнама приняли решение о переносе очного мероприятия</w:t>
      </w:r>
      <w:r w:rsidR="0078603D" w:rsidRPr="00954FB4">
        <w:rPr>
          <w:lang w:val="ru-RU"/>
        </w:rPr>
        <w:t xml:space="preserve"> </w:t>
      </w:r>
      <w:r w:rsidRPr="00D61113">
        <w:rPr>
          <w:lang w:val="ru-RU"/>
        </w:rPr>
        <w:t xml:space="preserve">ITU </w:t>
      </w:r>
      <w:proofErr w:type="spellStart"/>
      <w:r w:rsidRPr="00D61113">
        <w:rPr>
          <w:lang w:val="ru-RU"/>
        </w:rPr>
        <w:t>Digital</w:t>
      </w:r>
      <w:proofErr w:type="spellEnd"/>
      <w:r w:rsidRPr="00D61113">
        <w:rPr>
          <w:lang w:val="ru-RU"/>
        </w:rPr>
        <w:t xml:space="preserve"> </w:t>
      </w:r>
      <w:proofErr w:type="spellStart"/>
      <w:r w:rsidRPr="00D61113">
        <w:rPr>
          <w:lang w:val="ru-RU"/>
        </w:rPr>
        <w:t>World</w:t>
      </w:r>
      <w:proofErr w:type="spellEnd"/>
      <w:r w:rsidRPr="00D61113">
        <w:rPr>
          <w:lang w:val="ru-RU"/>
        </w:rPr>
        <w:t xml:space="preserve"> 2020 </w:t>
      </w:r>
      <w:r w:rsidR="009E75DF">
        <w:rPr>
          <w:lang w:val="ru-RU"/>
        </w:rPr>
        <w:t>на</w:t>
      </w:r>
      <w:r w:rsidRPr="00D61113">
        <w:rPr>
          <w:lang w:val="ru-RU"/>
        </w:rPr>
        <w:t xml:space="preserve"> октябр</w:t>
      </w:r>
      <w:r w:rsidR="009E75DF">
        <w:rPr>
          <w:lang w:val="ru-RU"/>
        </w:rPr>
        <w:t>ь</w:t>
      </w:r>
      <w:r w:rsidRPr="00D61113">
        <w:rPr>
          <w:lang w:val="ru-RU"/>
        </w:rPr>
        <w:t xml:space="preserve"> 2021 года. </w:t>
      </w:r>
      <w:r w:rsidR="00171888">
        <w:rPr>
          <w:lang w:val="ru-RU"/>
        </w:rPr>
        <w:t>Тем</w:t>
      </w:r>
      <w:r w:rsidR="00171888" w:rsidRPr="00171888">
        <w:rPr>
          <w:lang w:val="ru-RU"/>
        </w:rPr>
        <w:t xml:space="preserve"> </w:t>
      </w:r>
      <w:r w:rsidR="00171888">
        <w:rPr>
          <w:lang w:val="ru-RU"/>
        </w:rPr>
        <w:t>временем</w:t>
      </w:r>
      <w:r w:rsidR="00171888" w:rsidRPr="00171888">
        <w:rPr>
          <w:lang w:val="ru-RU"/>
        </w:rPr>
        <w:t xml:space="preserve"> </w:t>
      </w:r>
      <w:r w:rsidR="00171888">
        <w:rPr>
          <w:lang w:val="ru-RU"/>
        </w:rPr>
        <w:t>в</w:t>
      </w:r>
      <w:r w:rsidR="00171888" w:rsidRPr="00171888">
        <w:rPr>
          <w:lang w:val="ru-RU"/>
        </w:rPr>
        <w:t xml:space="preserve"> 2020</w:t>
      </w:r>
      <w:r w:rsidR="00171888" w:rsidRPr="00171888">
        <w:t> </w:t>
      </w:r>
      <w:r w:rsidR="00171888">
        <w:rPr>
          <w:lang w:val="ru-RU"/>
        </w:rPr>
        <w:t>году</w:t>
      </w:r>
      <w:r w:rsidR="00171888" w:rsidRPr="00171888">
        <w:rPr>
          <w:lang w:val="ru-RU"/>
        </w:rPr>
        <w:t xml:space="preserve"> </w:t>
      </w:r>
      <w:r w:rsidR="00171888">
        <w:rPr>
          <w:lang w:val="ru-RU"/>
        </w:rPr>
        <w:t>прошел</w:t>
      </w:r>
      <w:r w:rsidR="00171888" w:rsidRPr="00171888">
        <w:rPr>
          <w:lang w:val="ru-RU"/>
        </w:rPr>
        <w:t xml:space="preserve"> </w:t>
      </w:r>
      <w:r w:rsidR="00171888">
        <w:rPr>
          <w:lang w:val="ru-RU"/>
        </w:rPr>
        <w:t>ряд</w:t>
      </w:r>
      <w:r w:rsidR="00171888" w:rsidRPr="00171888">
        <w:rPr>
          <w:lang w:val="ru-RU"/>
        </w:rPr>
        <w:t xml:space="preserve"> </w:t>
      </w:r>
      <w:r w:rsidR="00171888">
        <w:rPr>
          <w:lang w:val="ru-RU"/>
        </w:rPr>
        <w:t>виртуальных</w:t>
      </w:r>
      <w:r w:rsidR="00171888" w:rsidRPr="00171888">
        <w:rPr>
          <w:lang w:val="ru-RU"/>
        </w:rPr>
        <w:t xml:space="preserve"> </w:t>
      </w:r>
      <w:r w:rsidR="00171888">
        <w:rPr>
          <w:lang w:val="ru-RU"/>
        </w:rPr>
        <w:t>мероприятий</w:t>
      </w:r>
      <w:r w:rsidR="00171888" w:rsidRPr="00171888">
        <w:rPr>
          <w:lang w:val="ru-RU"/>
        </w:rPr>
        <w:t xml:space="preserve">, </w:t>
      </w:r>
      <w:r w:rsidR="00171888">
        <w:rPr>
          <w:lang w:val="ru-RU"/>
        </w:rPr>
        <w:t>которые</w:t>
      </w:r>
      <w:r w:rsidR="00171888" w:rsidRPr="00171888">
        <w:rPr>
          <w:lang w:val="ru-RU"/>
        </w:rPr>
        <w:t xml:space="preserve"> </w:t>
      </w:r>
      <w:r w:rsidR="00171888">
        <w:rPr>
          <w:lang w:val="ru-RU"/>
        </w:rPr>
        <w:t>заложили</w:t>
      </w:r>
      <w:r w:rsidR="00171888" w:rsidRPr="00171888">
        <w:rPr>
          <w:lang w:val="ru-RU"/>
        </w:rPr>
        <w:t xml:space="preserve"> </w:t>
      </w:r>
      <w:r w:rsidR="00171888">
        <w:rPr>
          <w:lang w:val="ru-RU"/>
        </w:rPr>
        <w:t>основу</w:t>
      </w:r>
      <w:r w:rsidR="00171888" w:rsidRPr="00171888">
        <w:rPr>
          <w:lang w:val="ru-RU"/>
        </w:rPr>
        <w:t xml:space="preserve"> </w:t>
      </w:r>
      <w:r w:rsidR="00171888">
        <w:rPr>
          <w:lang w:val="ru-RU"/>
        </w:rPr>
        <w:t>для</w:t>
      </w:r>
      <w:r w:rsidR="00171888" w:rsidRPr="00171888">
        <w:rPr>
          <w:lang w:val="ru-RU"/>
        </w:rPr>
        <w:t xml:space="preserve"> </w:t>
      </w:r>
      <w:r w:rsidR="00171888">
        <w:rPr>
          <w:lang w:val="ru-RU"/>
        </w:rPr>
        <w:t>очного</w:t>
      </w:r>
      <w:r w:rsidR="00171888" w:rsidRPr="00171888">
        <w:rPr>
          <w:lang w:val="ru-RU"/>
        </w:rPr>
        <w:t xml:space="preserve"> </w:t>
      </w:r>
      <w:r w:rsidR="00171888">
        <w:rPr>
          <w:lang w:val="ru-RU"/>
        </w:rPr>
        <w:t>мероприятия</w:t>
      </w:r>
      <w:r w:rsidR="00171888" w:rsidRPr="00171888">
        <w:rPr>
          <w:lang w:val="ru-RU"/>
        </w:rPr>
        <w:t xml:space="preserve"> 2021</w:t>
      </w:r>
      <w:r w:rsidR="00171888" w:rsidRPr="00171888">
        <w:t> </w:t>
      </w:r>
      <w:r w:rsidR="00171888">
        <w:rPr>
          <w:lang w:val="ru-RU"/>
        </w:rPr>
        <w:t>года</w:t>
      </w:r>
      <w:r w:rsidR="00171888" w:rsidRPr="00171888">
        <w:rPr>
          <w:lang w:val="ru-RU"/>
        </w:rPr>
        <w:t xml:space="preserve"> </w:t>
      </w:r>
      <w:r w:rsidR="00171888">
        <w:rPr>
          <w:lang w:val="ru-RU"/>
        </w:rPr>
        <w:t>и</w:t>
      </w:r>
      <w:r w:rsidR="00171888" w:rsidRPr="00171888">
        <w:rPr>
          <w:lang w:val="ru-RU"/>
        </w:rPr>
        <w:t xml:space="preserve"> </w:t>
      </w:r>
      <w:r w:rsidR="00171888">
        <w:rPr>
          <w:lang w:val="ru-RU"/>
        </w:rPr>
        <w:t>продолжают</w:t>
      </w:r>
      <w:r w:rsidR="00171888" w:rsidRPr="00171888">
        <w:rPr>
          <w:lang w:val="ru-RU"/>
        </w:rPr>
        <w:t xml:space="preserve"> </w:t>
      </w:r>
      <w:r w:rsidR="00171888">
        <w:rPr>
          <w:lang w:val="ru-RU"/>
        </w:rPr>
        <w:t>обеспечивать</w:t>
      </w:r>
      <w:r w:rsidR="00171888" w:rsidRPr="00171888">
        <w:rPr>
          <w:lang w:val="ru-RU"/>
        </w:rPr>
        <w:t xml:space="preserve"> </w:t>
      </w:r>
      <w:r w:rsidR="00171888">
        <w:rPr>
          <w:lang w:val="ru-RU"/>
        </w:rPr>
        <w:t>платформу</w:t>
      </w:r>
      <w:r w:rsidR="00171888" w:rsidRPr="00171888">
        <w:rPr>
          <w:lang w:val="ru-RU"/>
        </w:rPr>
        <w:t xml:space="preserve"> </w:t>
      </w:r>
      <w:r w:rsidR="00171888">
        <w:rPr>
          <w:lang w:val="ru-RU"/>
        </w:rPr>
        <w:t>для</w:t>
      </w:r>
      <w:r w:rsidR="00171888" w:rsidRPr="00171888">
        <w:rPr>
          <w:lang w:val="ru-RU"/>
        </w:rPr>
        <w:t xml:space="preserve"> </w:t>
      </w:r>
      <w:r w:rsidR="00171888">
        <w:rPr>
          <w:lang w:val="ru-RU"/>
        </w:rPr>
        <w:t>всех</w:t>
      </w:r>
      <w:r w:rsidR="00171888" w:rsidRPr="00171888">
        <w:rPr>
          <w:lang w:val="ru-RU"/>
        </w:rPr>
        <w:t xml:space="preserve"> </w:t>
      </w:r>
      <w:r w:rsidR="00171888">
        <w:rPr>
          <w:lang w:val="ru-RU"/>
        </w:rPr>
        <w:t>наших</w:t>
      </w:r>
      <w:r w:rsidR="00171888" w:rsidRPr="00171888">
        <w:rPr>
          <w:lang w:val="ru-RU"/>
        </w:rPr>
        <w:t xml:space="preserve"> </w:t>
      </w:r>
      <w:r w:rsidR="00171888">
        <w:rPr>
          <w:lang w:val="ru-RU"/>
        </w:rPr>
        <w:t>заинтересованных сторон, пока они не смогут встретиться в очном формате</w:t>
      </w:r>
      <w:r w:rsidRPr="00171888">
        <w:rPr>
          <w:lang w:val="ru-RU"/>
        </w:rPr>
        <w:t>.</w:t>
      </w:r>
    </w:p>
    <w:p w14:paraId="5D77181A" w14:textId="4A241F58" w:rsidR="005505CD" w:rsidRDefault="005505CD" w:rsidP="005505CD">
      <w:pPr>
        <w:rPr>
          <w:lang w:val="ru-RU"/>
        </w:rPr>
      </w:pPr>
      <w:r>
        <w:rPr>
          <w:lang w:val="ru-RU"/>
        </w:rPr>
        <w:t>3.2</w:t>
      </w:r>
      <w:r>
        <w:rPr>
          <w:lang w:val="ru-RU"/>
        </w:rPr>
        <w:tab/>
      </w:r>
      <w:r w:rsidRPr="00D61113">
        <w:rPr>
          <w:lang w:val="ru-RU"/>
        </w:rPr>
        <w:t xml:space="preserve">Мероприятие </w:t>
      </w:r>
      <w:r w:rsidRPr="00FE532B">
        <w:rPr>
          <w:b/>
          <w:bCs/>
          <w:lang w:val="ru-RU"/>
        </w:rPr>
        <w:t xml:space="preserve">ITU </w:t>
      </w:r>
      <w:proofErr w:type="spellStart"/>
      <w:r w:rsidR="00E62FE5" w:rsidRPr="00E62FE5">
        <w:rPr>
          <w:b/>
          <w:bCs/>
          <w:lang w:val="ru-RU"/>
        </w:rPr>
        <w:t>Virtual</w:t>
      </w:r>
      <w:proofErr w:type="spellEnd"/>
      <w:r w:rsidR="00E62FE5" w:rsidRPr="00E62FE5">
        <w:rPr>
          <w:b/>
          <w:bCs/>
          <w:lang w:val="ru-RU"/>
        </w:rPr>
        <w:t xml:space="preserve"> </w:t>
      </w:r>
      <w:proofErr w:type="spellStart"/>
      <w:r w:rsidRPr="00FE532B">
        <w:rPr>
          <w:b/>
          <w:bCs/>
          <w:lang w:val="ru-RU"/>
        </w:rPr>
        <w:t>Digital</w:t>
      </w:r>
      <w:proofErr w:type="spellEnd"/>
      <w:r w:rsidRPr="00FE532B">
        <w:rPr>
          <w:b/>
          <w:bCs/>
          <w:lang w:val="ru-RU"/>
        </w:rPr>
        <w:t xml:space="preserve"> </w:t>
      </w:r>
      <w:proofErr w:type="spellStart"/>
      <w:r w:rsidRPr="00FE532B">
        <w:rPr>
          <w:b/>
          <w:bCs/>
          <w:lang w:val="ru-RU"/>
        </w:rPr>
        <w:t>World</w:t>
      </w:r>
      <w:proofErr w:type="spellEnd"/>
      <w:r w:rsidRPr="00FE532B">
        <w:rPr>
          <w:b/>
          <w:bCs/>
          <w:lang w:val="ru-RU"/>
        </w:rPr>
        <w:t xml:space="preserve"> 2020</w:t>
      </w:r>
      <w:r w:rsidRPr="00D61113">
        <w:rPr>
          <w:lang w:val="ru-RU"/>
        </w:rPr>
        <w:t xml:space="preserve"> </w:t>
      </w:r>
      <w:r w:rsidR="00FB7719">
        <w:rPr>
          <w:lang w:val="ru-RU"/>
        </w:rPr>
        <w:t>прошло</w:t>
      </w:r>
      <w:r w:rsidRPr="00D61113">
        <w:rPr>
          <w:lang w:val="ru-RU"/>
        </w:rPr>
        <w:t xml:space="preserve"> с 20 по 22 октября. </w:t>
      </w:r>
      <w:r w:rsidR="00D278E9">
        <w:rPr>
          <w:lang w:val="ru-RU"/>
        </w:rPr>
        <w:t xml:space="preserve">В </w:t>
      </w:r>
      <w:r w:rsidR="0078603D">
        <w:rPr>
          <w:lang w:val="ru-RU"/>
        </w:rPr>
        <w:t xml:space="preserve">его программу </w:t>
      </w:r>
      <w:r w:rsidR="00D278E9">
        <w:rPr>
          <w:lang w:val="ru-RU"/>
        </w:rPr>
        <w:t>вошли</w:t>
      </w:r>
      <w:r w:rsidRPr="00D61113">
        <w:rPr>
          <w:lang w:val="ru-RU"/>
        </w:rPr>
        <w:t xml:space="preserve"> три круглых стола на уровне министров, посвященных теме "Роль цифровых технологий во время и после пандемии COVID-19" и изучению важности цифровой связи в национальных стратегиях экономического восстановления. Параллельно с этим на вебинарах Форума обсужда</w:t>
      </w:r>
      <w:r w:rsidR="0078603D">
        <w:rPr>
          <w:lang w:val="ru-RU"/>
        </w:rPr>
        <w:t xml:space="preserve">лись </w:t>
      </w:r>
      <w:r w:rsidRPr="00D61113">
        <w:rPr>
          <w:lang w:val="ru-RU"/>
        </w:rPr>
        <w:t xml:space="preserve">политика, технологии и тенденции, определяющие развитие цифровой экономики, а также </w:t>
      </w:r>
      <w:r w:rsidR="0078603D">
        <w:rPr>
          <w:lang w:val="ru-RU"/>
        </w:rPr>
        <w:t xml:space="preserve">состоялась </w:t>
      </w:r>
      <w:r w:rsidRPr="00D61113">
        <w:rPr>
          <w:lang w:val="ru-RU"/>
        </w:rPr>
        <w:t>виртуальная выставка, позвол</w:t>
      </w:r>
      <w:r w:rsidR="0078603D">
        <w:rPr>
          <w:lang w:val="ru-RU"/>
        </w:rPr>
        <w:t>ивш</w:t>
      </w:r>
      <w:r w:rsidRPr="00D61113">
        <w:rPr>
          <w:lang w:val="ru-RU"/>
        </w:rPr>
        <w:t>ая проводить демонстрации в режиме онлайн.</w:t>
      </w:r>
    </w:p>
    <w:p w14:paraId="32FAC582" w14:textId="698AE44A" w:rsidR="00FE532B" w:rsidRPr="00D278E9" w:rsidRDefault="00FE532B" w:rsidP="005505CD">
      <w:pPr>
        <w:rPr>
          <w:rFonts w:asciiTheme="minorHAnsi" w:hAnsiTheme="minorHAnsi" w:cstheme="minorHAnsi"/>
          <w:szCs w:val="22"/>
          <w:lang w:val="ru-RU"/>
        </w:rPr>
      </w:pPr>
      <w:r w:rsidRPr="00D278E9">
        <w:rPr>
          <w:rFonts w:asciiTheme="minorHAnsi" w:hAnsiTheme="minorHAnsi" w:cstheme="minorHAnsi"/>
          <w:szCs w:val="22"/>
          <w:lang w:val="ru-RU"/>
        </w:rPr>
        <w:t>3.3</w:t>
      </w:r>
      <w:r w:rsidRPr="00D278E9">
        <w:rPr>
          <w:rFonts w:asciiTheme="minorHAnsi" w:hAnsiTheme="minorHAnsi" w:cstheme="minorHAnsi"/>
          <w:szCs w:val="22"/>
          <w:lang w:val="ru-RU"/>
        </w:rPr>
        <w:tab/>
      </w:r>
      <w:r w:rsidR="00D278E9">
        <w:rPr>
          <w:rFonts w:asciiTheme="minorHAnsi" w:hAnsiTheme="minorHAnsi" w:cstheme="minorHAnsi"/>
          <w:szCs w:val="22"/>
          <w:lang w:val="ru-RU"/>
        </w:rPr>
        <w:t>Всего</w:t>
      </w:r>
      <w:r w:rsidR="00D278E9" w:rsidRPr="00D278E9">
        <w:rPr>
          <w:rFonts w:asciiTheme="minorHAnsi" w:hAnsiTheme="minorHAnsi" w:cstheme="minorHAnsi"/>
          <w:szCs w:val="22"/>
          <w:lang w:val="ru-RU"/>
        </w:rPr>
        <w:t xml:space="preserve"> </w:t>
      </w:r>
      <w:r w:rsidR="00D278E9">
        <w:rPr>
          <w:rFonts w:asciiTheme="minorHAnsi" w:hAnsiTheme="minorHAnsi" w:cstheme="minorHAnsi"/>
          <w:szCs w:val="22"/>
          <w:lang w:val="ru-RU"/>
        </w:rPr>
        <w:t>в</w:t>
      </w:r>
      <w:r w:rsidR="00D278E9" w:rsidRPr="00D278E9">
        <w:rPr>
          <w:rFonts w:asciiTheme="minorHAnsi" w:hAnsiTheme="minorHAnsi" w:cstheme="minorHAnsi"/>
          <w:szCs w:val="22"/>
          <w:lang w:val="ru-RU"/>
        </w:rPr>
        <w:t xml:space="preserve"> </w:t>
      </w:r>
      <w:r w:rsidR="00D278E9">
        <w:rPr>
          <w:rFonts w:asciiTheme="minorHAnsi" w:hAnsiTheme="minorHAnsi" w:cstheme="minorHAnsi"/>
          <w:szCs w:val="22"/>
          <w:lang w:val="ru-RU"/>
        </w:rPr>
        <w:t>ходе</w:t>
      </w:r>
      <w:r w:rsidR="00D278E9" w:rsidRPr="00D278E9">
        <w:rPr>
          <w:rFonts w:asciiTheme="minorHAnsi" w:hAnsiTheme="minorHAnsi" w:cstheme="minorHAnsi"/>
          <w:szCs w:val="22"/>
          <w:lang w:val="ru-RU"/>
        </w:rPr>
        <w:t xml:space="preserve"> </w:t>
      </w:r>
      <w:r w:rsidR="00D278E9">
        <w:rPr>
          <w:rFonts w:asciiTheme="minorHAnsi" w:hAnsiTheme="minorHAnsi" w:cstheme="minorHAnsi"/>
          <w:szCs w:val="22"/>
          <w:lang w:val="ru-RU"/>
        </w:rPr>
        <w:t>виртуального</w:t>
      </w:r>
      <w:r w:rsidR="00D278E9" w:rsidRPr="00D278E9">
        <w:rPr>
          <w:rFonts w:asciiTheme="minorHAnsi" w:hAnsiTheme="minorHAnsi" w:cstheme="minorHAnsi"/>
          <w:szCs w:val="22"/>
          <w:lang w:val="ru-RU"/>
        </w:rPr>
        <w:t xml:space="preserve"> </w:t>
      </w:r>
      <w:r w:rsidR="00D278E9">
        <w:rPr>
          <w:rFonts w:asciiTheme="minorHAnsi" w:hAnsiTheme="minorHAnsi" w:cstheme="minorHAnsi"/>
          <w:szCs w:val="22"/>
          <w:lang w:val="ru-RU"/>
        </w:rPr>
        <w:t>мероприятия</w:t>
      </w:r>
      <w:r w:rsidR="00D278E9" w:rsidRPr="00D278E9">
        <w:rPr>
          <w:rFonts w:asciiTheme="minorHAnsi" w:hAnsiTheme="minorHAnsi" w:cstheme="minorHAnsi"/>
          <w:szCs w:val="22"/>
          <w:lang w:val="ru-RU"/>
        </w:rPr>
        <w:t xml:space="preserve"> </w:t>
      </w:r>
      <w:r w:rsidR="00D278E9">
        <w:rPr>
          <w:rFonts w:asciiTheme="minorHAnsi" w:hAnsiTheme="minorHAnsi" w:cstheme="minorHAnsi"/>
          <w:szCs w:val="22"/>
          <w:lang w:val="ru-RU"/>
        </w:rPr>
        <w:t>прошли</w:t>
      </w:r>
      <w:r w:rsidR="00D278E9" w:rsidRPr="00D278E9">
        <w:rPr>
          <w:rFonts w:asciiTheme="minorHAnsi" w:hAnsiTheme="minorHAnsi" w:cstheme="minorHAnsi"/>
          <w:szCs w:val="22"/>
          <w:lang w:val="ru-RU"/>
        </w:rPr>
        <w:t xml:space="preserve"> </w:t>
      </w:r>
      <w:r w:rsidR="00D278E9">
        <w:rPr>
          <w:rFonts w:asciiTheme="minorHAnsi" w:hAnsiTheme="minorHAnsi" w:cstheme="minorHAnsi"/>
          <w:szCs w:val="22"/>
          <w:lang w:val="ru-RU"/>
        </w:rPr>
        <w:t>три</w:t>
      </w:r>
      <w:r w:rsidR="00D278E9" w:rsidRPr="00D278E9">
        <w:rPr>
          <w:rFonts w:asciiTheme="minorHAnsi" w:hAnsiTheme="minorHAnsi" w:cstheme="minorHAnsi"/>
          <w:szCs w:val="22"/>
          <w:lang w:val="ru-RU"/>
        </w:rPr>
        <w:t xml:space="preserve"> </w:t>
      </w:r>
      <w:r w:rsidR="00D278E9">
        <w:rPr>
          <w:rFonts w:asciiTheme="minorHAnsi" w:hAnsiTheme="minorHAnsi" w:cstheme="minorHAnsi"/>
          <w:szCs w:val="22"/>
          <w:lang w:val="ru-RU"/>
        </w:rPr>
        <w:t>сессии</w:t>
      </w:r>
      <w:r w:rsidR="00D278E9" w:rsidRPr="00D278E9">
        <w:rPr>
          <w:rFonts w:asciiTheme="minorHAnsi" w:hAnsiTheme="minorHAnsi" w:cstheme="minorHAnsi"/>
          <w:szCs w:val="22"/>
          <w:lang w:val="ru-RU"/>
        </w:rPr>
        <w:t xml:space="preserve"> </w:t>
      </w:r>
      <w:r w:rsidR="00D278E9">
        <w:rPr>
          <w:rFonts w:asciiTheme="minorHAnsi" w:hAnsiTheme="minorHAnsi" w:cstheme="minorHAnsi"/>
          <w:szCs w:val="22"/>
          <w:lang w:val="ru-RU"/>
        </w:rPr>
        <w:t>Форума</w:t>
      </w:r>
      <w:r w:rsidR="00D278E9" w:rsidRPr="00D278E9">
        <w:rPr>
          <w:rFonts w:asciiTheme="minorHAnsi" w:hAnsiTheme="minorHAnsi" w:cstheme="minorHAnsi"/>
          <w:szCs w:val="22"/>
          <w:lang w:val="ru-RU"/>
        </w:rPr>
        <w:t xml:space="preserve"> </w:t>
      </w:r>
      <w:r w:rsidR="00D278E9">
        <w:rPr>
          <w:rFonts w:asciiTheme="minorHAnsi" w:hAnsiTheme="minorHAnsi" w:cstheme="minorHAnsi"/>
          <w:szCs w:val="22"/>
          <w:lang w:val="ru-RU"/>
        </w:rPr>
        <w:t>и</w:t>
      </w:r>
      <w:r w:rsidR="00D278E9" w:rsidRPr="00D278E9">
        <w:rPr>
          <w:rFonts w:asciiTheme="minorHAnsi" w:hAnsiTheme="minorHAnsi" w:cstheme="minorHAnsi"/>
          <w:szCs w:val="22"/>
          <w:lang w:val="ru-RU"/>
        </w:rPr>
        <w:t xml:space="preserve"> </w:t>
      </w:r>
      <w:r w:rsidR="00D278E9">
        <w:rPr>
          <w:rFonts w:asciiTheme="minorHAnsi" w:hAnsiTheme="minorHAnsi" w:cstheme="minorHAnsi"/>
          <w:szCs w:val="22"/>
          <w:lang w:val="ru-RU"/>
        </w:rPr>
        <w:t>три</w:t>
      </w:r>
      <w:r w:rsidR="00D278E9" w:rsidRPr="00D278E9">
        <w:rPr>
          <w:rFonts w:asciiTheme="minorHAnsi" w:hAnsiTheme="minorHAnsi" w:cstheme="minorHAnsi"/>
          <w:szCs w:val="22"/>
          <w:lang w:val="ru-RU"/>
        </w:rPr>
        <w:t xml:space="preserve"> </w:t>
      </w:r>
      <w:r w:rsidR="00D278E9">
        <w:rPr>
          <w:rFonts w:asciiTheme="minorHAnsi" w:hAnsiTheme="minorHAnsi" w:cstheme="minorHAnsi"/>
          <w:szCs w:val="22"/>
          <w:lang w:val="ru-RU"/>
        </w:rPr>
        <w:t>круглых</w:t>
      </w:r>
      <w:r w:rsidR="00D278E9" w:rsidRPr="00D278E9">
        <w:rPr>
          <w:rFonts w:asciiTheme="minorHAnsi" w:hAnsiTheme="minorHAnsi" w:cstheme="minorHAnsi"/>
          <w:szCs w:val="22"/>
          <w:lang w:val="ru-RU"/>
        </w:rPr>
        <w:t xml:space="preserve"> </w:t>
      </w:r>
      <w:r w:rsidR="00D278E9">
        <w:rPr>
          <w:rFonts w:asciiTheme="minorHAnsi" w:hAnsiTheme="minorHAnsi" w:cstheme="minorHAnsi"/>
          <w:szCs w:val="22"/>
          <w:lang w:val="ru-RU"/>
        </w:rPr>
        <w:t>стола</w:t>
      </w:r>
      <w:r w:rsidR="00D278E9" w:rsidRPr="00D278E9">
        <w:rPr>
          <w:rFonts w:asciiTheme="minorHAnsi" w:hAnsiTheme="minorHAnsi" w:cstheme="minorHAnsi"/>
          <w:szCs w:val="22"/>
          <w:lang w:val="ru-RU"/>
        </w:rPr>
        <w:t xml:space="preserve"> </w:t>
      </w:r>
      <w:r w:rsidR="00D278E9">
        <w:rPr>
          <w:rFonts w:asciiTheme="minorHAnsi" w:hAnsiTheme="minorHAnsi" w:cstheme="minorHAnsi"/>
          <w:szCs w:val="22"/>
          <w:lang w:val="ru-RU"/>
        </w:rPr>
        <w:t>на</w:t>
      </w:r>
      <w:r w:rsidR="00D278E9" w:rsidRPr="00D278E9">
        <w:rPr>
          <w:rFonts w:asciiTheme="minorHAnsi" w:hAnsiTheme="minorHAnsi" w:cstheme="minorHAnsi"/>
          <w:szCs w:val="22"/>
          <w:lang w:val="ru-RU"/>
        </w:rPr>
        <w:t xml:space="preserve"> </w:t>
      </w:r>
      <w:r w:rsidR="00D278E9">
        <w:rPr>
          <w:rFonts w:asciiTheme="minorHAnsi" w:hAnsiTheme="minorHAnsi" w:cstheme="minorHAnsi"/>
          <w:szCs w:val="22"/>
          <w:lang w:val="ru-RU"/>
        </w:rPr>
        <w:t>уровне</w:t>
      </w:r>
      <w:r w:rsidR="00D278E9" w:rsidRPr="00D278E9">
        <w:rPr>
          <w:rFonts w:asciiTheme="minorHAnsi" w:hAnsiTheme="minorHAnsi" w:cstheme="minorHAnsi"/>
          <w:szCs w:val="22"/>
          <w:lang w:val="ru-RU"/>
        </w:rPr>
        <w:t xml:space="preserve"> </w:t>
      </w:r>
      <w:r w:rsidR="00D278E9">
        <w:rPr>
          <w:rFonts w:asciiTheme="minorHAnsi" w:hAnsiTheme="minorHAnsi" w:cstheme="minorHAnsi"/>
          <w:szCs w:val="22"/>
          <w:lang w:val="ru-RU"/>
        </w:rPr>
        <w:t>министров</w:t>
      </w:r>
      <w:r w:rsidR="00D278E9" w:rsidRPr="00D278E9">
        <w:rPr>
          <w:rFonts w:asciiTheme="minorHAnsi" w:hAnsiTheme="minorHAnsi" w:cstheme="minorHAnsi"/>
          <w:szCs w:val="22"/>
          <w:lang w:val="ru-RU"/>
        </w:rPr>
        <w:t xml:space="preserve">, </w:t>
      </w:r>
      <w:r w:rsidR="00D278E9">
        <w:rPr>
          <w:rFonts w:asciiTheme="minorHAnsi" w:hAnsiTheme="minorHAnsi" w:cstheme="minorHAnsi"/>
          <w:szCs w:val="22"/>
          <w:lang w:val="ru-RU"/>
        </w:rPr>
        <w:t>а</w:t>
      </w:r>
      <w:r w:rsidR="00D278E9" w:rsidRPr="00D278E9">
        <w:rPr>
          <w:rFonts w:asciiTheme="minorHAnsi" w:hAnsiTheme="minorHAnsi" w:cstheme="minorHAnsi"/>
          <w:szCs w:val="22"/>
          <w:lang w:val="ru-RU"/>
        </w:rPr>
        <w:t xml:space="preserve"> </w:t>
      </w:r>
      <w:r w:rsidR="00D278E9">
        <w:rPr>
          <w:rFonts w:asciiTheme="minorHAnsi" w:hAnsiTheme="minorHAnsi" w:cstheme="minorHAnsi"/>
          <w:szCs w:val="22"/>
          <w:lang w:val="ru-RU"/>
        </w:rPr>
        <w:t>в</w:t>
      </w:r>
      <w:r w:rsidR="00D278E9" w:rsidRPr="00D278E9">
        <w:rPr>
          <w:rFonts w:asciiTheme="minorHAnsi" w:hAnsiTheme="minorHAnsi" w:cstheme="minorHAnsi"/>
          <w:szCs w:val="22"/>
          <w:lang w:val="ru-RU"/>
        </w:rPr>
        <w:t xml:space="preserve"> </w:t>
      </w:r>
      <w:r w:rsidR="00D278E9">
        <w:rPr>
          <w:rFonts w:asciiTheme="minorHAnsi" w:hAnsiTheme="minorHAnsi" w:cstheme="minorHAnsi"/>
          <w:szCs w:val="22"/>
          <w:lang w:val="ru-RU"/>
        </w:rPr>
        <w:t>число</w:t>
      </w:r>
      <w:r w:rsidR="00D278E9" w:rsidRPr="00D278E9">
        <w:rPr>
          <w:rFonts w:asciiTheme="minorHAnsi" w:hAnsiTheme="minorHAnsi" w:cstheme="minorHAnsi"/>
          <w:szCs w:val="22"/>
          <w:lang w:val="ru-RU"/>
        </w:rPr>
        <w:t xml:space="preserve"> 83</w:t>
      </w:r>
      <w:r w:rsidR="00D278E9" w:rsidRPr="00D278E9">
        <w:rPr>
          <w:rFonts w:asciiTheme="minorHAnsi" w:hAnsiTheme="minorHAnsi" w:cstheme="minorHAnsi"/>
          <w:szCs w:val="22"/>
        </w:rPr>
        <w:t> </w:t>
      </w:r>
      <w:r w:rsidR="00D278E9">
        <w:rPr>
          <w:rFonts w:asciiTheme="minorHAnsi" w:hAnsiTheme="minorHAnsi" w:cstheme="minorHAnsi"/>
          <w:szCs w:val="22"/>
          <w:lang w:val="ru-RU"/>
        </w:rPr>
        <w:t>выступавших входили 27 министров и 13 представителей регуляторных органов</w:t>
      </w:r>
      <w:r w:rsidRPr="00D278E9">
        <w:rPr>
          <w:rFonts w:asciiTheme="minorHAnsi" w:hAnsiTheme="minorHAnsi" w:cstheme="minorHAnsi"/>
          <w:szCs w:val="22"/>
          <w:lang w:val="ru-RU"/>
        </w:rPr>
        <w:t xml:space="preserve">. </w:t>
      </w:r>
      <w:r w:rsidR="00D278E9">
        <w:rPr>
          <w:rFonts w:asciiTheme="minorHAnsi" w:hAnsiTheme="minorHAnsi" w:cstheme="minorHAnsi"/>
          <w:szCs w:val="22"/>
          <w:lang w:val="ru-RU"/>
        </w:rPr>
        <w:t>На</w:t>
      </w:r>
      <w:r w:rsidR="00D278E9" w:rsidRPr="00D278E9">
        <w:rPr>
          <w:rFonts w:asciiTheme="minorHAnsi" w:hAnsiTheme="minorHAnsi" w:cstheme="minorHAnsi"/>
          <w:szCs w:val="22"/>
          <w:lang w:val="ru-RU"/>
        </w:rPr>
        <w:t xml:space="preserve"> </w:t>
      </w:r>
      <w:r w:rsidR="00D278E9">
        <w:rPr>
          <w:rFonts w:asciiTheme="minorHAnsi" w:hAnsiTheme="minorHAnsi" w:cstheme="minorHAnsi"/>
          <w:szCs w:val="22"/>
          <w:lang w:val="ru-RU"/>
        </w:rPr>
        <w:t>виртуальной</w:t>
      </w:r>
      <w:r w:rsidR="00D278E9" w:rsidRPr="00D278E9">
        <w:rPr>
          <w:rFonts w:asciiTheme="minorHAnsi" w:hAnsiTheme="minorHAnsi" w:cstheme="minorHAnsi"/>
          <w:szCs w:val="22"/>
          <w:lang w:val="ru-RU"/>
        </w:rPr>
        <w:t xml:space="preserve"> </w:t>
      </w:r>
      <w:r w:rsidR="00D278E9">
        <w:rPr>
          <w:rFonts w:asciiTheme="minorHAnsi" w:hAnsiTheme="minorHAnsi" w:cstheme="minorHAnsi"/>
          <w:szCs w:val="22"/>
          <w:lang w:val="ru-RU"/>
        </w:rPr>
        <w:t>выставке</w:t>
      </w:r>
      <w:r w:rsidR="00D278E9" w:rsidRPr="00D278E9">
        <w:rPr>
          <w:rFonts w:asciiTheme="minorHAnsi" w:hAnsiTheme="minorHAnsi" w:cstheme="minorHAnsi"/>
          <w:szCs w:val="22"/>
          <w:lang w:val="ru-RU"/>
        </w:rPr>
        <w:t xml:space="preserve"> </w:t>
      </w:r>
      <w:r w:rsidR="00D278E9">
        <w:rPr>
          <w:rFonts w:asciiTheme="minorHAnsi" w:hAnsiTheme="minorHAnsi" w:cstheme="minorHAnsi"/>
          <w:szCs w:val="22"/>
          <w:lang w:val="ru-RU"/>
        </w:rPr>
        <w:t>были</w:t>
      </w:r>
      <w:r w:rsidR="00D278E9" w:rsidRPr="00D278E9">
        <w:rPr>
          <w:rFonts w:asciiTheme="minorHAnsi" w:hAnsiTheme="minorHAnsi" w:cstheme="minorHAnsi"/>
          <w:szCs w:val="22"/>
          <w:lang w:val="ru-RU"/>
        </w:rPr>
        <w:t xml:space="preserve"> </w:t>
      </w:r>
      <w:r w:rsidR="00D278E9">
        <w:rPr>
          <w:rFonts w:asciiTheme="minorHAnsi" w:hAnsiTheme="minorHAnsi" w:cstheme="minorHAnsi"/>
          <w:szCs w:val="22"/>
          <w:lang w:val="ru-RU"/>
        </w:rPr>
        <w:t>представлены</w:t>
      </w:r>
      <w:r w:rsidR="00D278E9" w:rsidRPr="00D278E9">
        <w:rPr>
          <w:rFonts w:asciiTheme="minorHAnsi" w:hAnsiTheme="minorHAnsi" w:cstheme="minorHAnsi"/>
          <w:szCs w:val="22"/>
          <w:lang w:val="ru-RU"/>
        </w:rPr>
        <w:t xml:space="preserve"> </w:t>
      </w:r>
      <w:r w:rsidR="00D278E9">
        <w:rPr>
          <w:rFonts w:asciiTheme="minorHAnsi" w:hAnsiTheme="minorHAnsi" w:cstheme="minorHAnsi"/>
          <w:szCs w:val="22"/>
          <w:lang w:val="ru-RU"/>
        </w:rPr>
        <w:t>свыше</w:t>
      </w:r>
      <w:r w:rsidR="00D278E9" w:rsidRPr="00D278E9">
        <w:rPr>
          <w:rFonts w:asciiTheme="minorHAnsi" w:hAnsiTheme="minorHAnsi" w:cstheme="minorHAnsi"/>
          <w:szCs w:val="22"/>
          <w:lang w:val="ru-RU"/>
        </w:rPr>
        <w:t xml:space="preserve"> 150</w:t>
      </w:r>
      <w:r w:rsidR="00D278E9" w:rsidRPr="00D278E9">
        <w:rPr>
          <w:rFonts w:asciiTheme="minorHAnsi" w:hAnsiTheme="minorHAnsi" w:cstheme="minorHAnsi"/>
          <w:szCs w:val="22"/>
        </w:rPr>
        <w:t> </w:t>
      </w:r>
      <w:r w:rsidR="00D278E9">
        <w:rPr>
          <w:rFonts w:asciiTheme="minorHAnsi" w:hAnsiTheme="minorHAnsi" w:cstheme="minorHAnsi"/>
          <w:szCs w:val="22"/>
          <w:lang w:val="ru-RU"/>
        </w:rPr>
        <w:t>экспонентов</w:t>
      </w:r>
      <w:r w:rsidR="00D278E9" w:rsidRPr="00D278E9">
        <w:rPr>
          <w:rFonts w:asciiTheme="minorHAnsi" w:hAnsiTheme="minorHAnsi" w:cstheme="minorHAnsi"/>
          <w:szCs w:val="22"/>
          <w:lang w:val="ru-RU"/>
        </w:rPr>
        <w:t xml:space="preserve"> </w:t>
      </w:r>
      <w:r w:rsidR="00D278E9">
        <w:rPr>
          <w:rFonts w:asciiTheme="minorHAnsi" w:hAnsiTheme="minorHAnsi" w:cstheme="minorHAnsi"/>
          <w:szCs w:val="22"/>
          <w:lang w:val="ru-RU"/>
        </w:rPr>
        <w:t>из</w:t>
      </w:r>
      <w:r w:rsidR="00D278E9" w:rsidRPr="00D278E9">
        <w:rPr>
          <w:rFonts w:asciiTheme="minorHAnsi" w:hAnsiTheme="minorHAnsi" w:cstheme="minorHAnsi"/>
          <w:szCs w:val="22"/>
          <w:lang w:val="ru-RU"/>
        </w:rPr>
        <w:t xml:space="preserve"> </w:t>
      </w:r>
      <w:r w:rsidR="00D278E9">
        <w:rPr>
          <w:rFonts w:asciiTheme="minorHAnsi" w:hAnsiTheme="minorHAnsi" w:cstheme="minorHAnsi"/>
          <w:szCs w:val="22"/>
          <w:lang w:val="ru-RU"/>
        </w:rPr>
        <w:t>Вьетнама</w:t>
      </w:r>
      <w:r w:rsidR="00D278E9" w:rsidRPr="00D278E9">
        <w:rPr>
          <w:rFonts w:asciiTheme="minorHAnsi" w:hAnsiTheme="minorHAnsi" w:cstheme="minorHAnsi"/>
          <w:szCs w:val="22"/>
          <w:lang w:val="ru-RU"/>
        </w:rPr>
        <w:t xml:space="preserve"> </w:t>
      </w:r>
      <w:r w:rsidR="00D278E9">
        <w:rPr>
          <w:rFonts w:asciiTheme="minorHAnsi" w:hAnsiTheme="minorHAnsi" w:cstheme="minorHAnsi"/>
          <w:szCs w:val="22"/>
          <w:lang w:val="ru-RU"/>
        </w:rPr>
        <w:t>и</w:t>
      </w:r>
      <w:r w:rsidR="00D278E9" w:rsidRPr="00D278E9">
        <w:rPr>
          <w:rFonts w:asciiTheme="minorHAnsi" w:hAnsiTheme="minorHAnsi" w:cstheme="minorHAnsi"/>
          <w:szCs w:val="22"/>
          <w:lang w:val="ru-RU"/>
        </w:rPr>
        <w:t xml:space="preserve"> </w:t>
      </w:r>
      <w:r w:rsidR="00D278E9">
        <w:rPr>
          <w:rFonts w:asciiTheme="minorHAnsi" w:hAnsiTheme="minorHAnsi" w:cstheme="minorHAnsi"/>
          <w:szCs w:val="22"/>
          <w:lang w:val="ru-RU"/>
        </w:rPr>
        <w:t>о</w:t>
      </w:r>
      <w:r w:rsidR="009E75DF">
        <w:rPr>
          <w:rFonts w:asciiTheme="minorHAnsi" w:hAnsiTheme="minorHAnsi" w:cstheme="minorHAnsi"/>
          <w:szCs w:val="22"/>
          <w:lang w:val="ru-RU"/>
        </w:rPr>
        <w:t>т</w:t>
      </w:r>
      <w:r w:rsidR="00D278E9" w:rsidRPr="00D278E9">
        <w:rPr>
          <w:rFonts w:asciiTheme="minorHAnsi" w:hAnsiTheme="minorHAnsi" w:cstheme="minorHAnsi"/>
          <w:szCs w:val="22"/>
          <w:lang w:val="ru-RU"/>
        </w:rPr>
        <w:t xml:space="preserve"> </w:t>
      </w:r>
      <w:r w:rsidR="00D278E9">
        <w:rPr>
          <w:rFonts w:asciiTheme="minorHAnsi" w:hAnsiTheme="minorHAnsi" w:cstheme="minorHAnsi"/>
          <w:szCs w:val="22"/>
          <w:lang w:val="ru-RU"/>
        </w:rPr>
        <w:t>глобальных</w:t>
      </w:r>
      <w:r w:rsidR="00D278E9" w:rsidRPr="00D278E9">
        <w:rPr>
          <w:rFonts w:asciiTheme="minorHAnsi" w:hAnsiTheme="minorHAnsi" w:cstheme="minorHAnsi"/>
          <w:szCs w:val="22"/>
          <w:lang w:val="ru-RU"/>
        </w:rPr>
        <w:t xml:space="preserve"> </w:t>
      </w:r>
      <w:r w:rsidR="00D278E9">
        <w:rPr>
          <w:rFonts w:asciiTheme="minorHAnsi" w:hAnsiTheme="minorHAnsi" w:cstheme="minorHAnsi"/>
          <w:szCs w:val="22"/>
          <w:lang w:val="ru-RU"/>
        </w:rPr>
        <w:t>компаний, а также десять национальных павильонов различных стран мира</w:t>
      </w:r>
      <w:r w:rsidRPr="00D278E9">
        <w:rPr>
          <w:rFonts w:asciiTheme="minorHAnsi" w:hAnsiTheme="minorHAnsi" w:cstheme="minorHAnsi"/>
          <w:szCs w:val="22"/>
          <w:lang w:val="ru-RU"/>
        </w:rPr>
        <w:t>.</w:t>
      </w:r>
    </w:p>
    <w:p w14:paraId="6EE5CB97" w14:textId="2BE92CCC" w:rsidR="00FE532B" w:rsidRPr="00D278E9" w:rsidRDefault="00FE532B" w:rsidP="00FE532B">
      <w:pPr>
        <w:rPr>
          <w:rFonts w:asciiTheme="minorHAnsi" w:hAnsiTheme="minorHAnsi"/>
          <w:lang w:val="ru-RU"/>
        </w:rPr>
      </w:pPr>
      <w:r w:rsidRPr="00075360">
        <w:rPr>
          <w:rFonts w:asciiTheme="minorHAnsi" w:hAnsiTheme="minorHAnsi"/>
          <w:lang w:val="ru-RU"/>
        </w:rPr>
        <w:t>3.</w:t>
      </w:r>
      <w:r>
        <w:rPr>
          <w:rFonts w:asciiTheme="minorHAnsi" w:hAnsiTheme="minorHAnsi"/>
          <w:lang w:val="ru-RU"/>
        </w:rPr>
        <w:t>4</w:t>
      </w:r>
      <w:r w:rsidRPr="00075360">
        <w:rPr>
          <w:rFonts w:asciiTheme="minorHAnsi" w:hAnsiTheme="minorHAnsi"/>
          <w:lang w:val="ru-RU"/>
        </w:rPr>
        <w:tab/>
      </w:r>
      <w:r w:rsidRPr="00075360">
        <w:rPr>
          <w:lang w:val="ru-RU"/>
        </w:rPr>
        <w:t>Конкурс на присуждение</w:t>
      </w:r>
      <w:r w:rsidRPr="00075360">
        <w:rPr>
          <w:b/>
          <w:bCs/>
          <w:lang w:val="ru-RU"/>
        </w:rPr>
        <w:t xml:space="preserve"> Виртуальных наград </w:t>
      </w:r>
      <w:r w:rsidRPr="00075360">
        <w:rPr>
          <w:rFonts w:asciiTheme="minorHAnsi" w:hAnsiTheme="minorHAnsi" w:cstheme="minorHAnsi"/>
          <w:b/>
          <w:bCs/>
          <w:szCs w:val="22"/>
          <w:lang w:val="ru-RU"/>
        </w:rPr>
        <w:t xml:space="preserve">для МСП </w:t>
      </w:r>
      <w:r w:rsidRPr="00075360">
        <w:rPr>
          <w:b/>
          <w:bCs/>
          <w:lang w:val="ru-RU"/>
        </w:rPr>
        <w:t xml:space="preserve">мероприятия </w:t>
      </w:r>
      <w:r w:rsidRPr="00075360">
        <w:rPr>
          <w:rFonts w:asciiTheme="minorHAnsi" w:hAnsiTheme="minorHAnsi" w:cstheme="minorHAnsi"/>
          <w:b/>
          <w:bCs/>
          <w:szCs w:val="22"/>
          <w:lang w:val="ru-RU"/>
        </w:rPr>
        <w:t xml:space="preserve">ITU </w:t>
      </w:r>
      <w:proofErr w:type="spellStart"/>
      <w:r w:rsidRPr="00075360">
        <w:rPr>
          <w:rFonts w:asciiTheme="minorHAnsi" w:hAnsiTheme="minorHAnsi" w:cstheme="minorHAnsi"/>
          <w:b/>
          <w:bCs/>
          <w:szCs w:val="22"/>
          <w:lang w:val="ru-RU"/>
        </w:rPr>
        <w:t>Digital</w:t>
      </w:r>
      <w:proofErr w:type="spellEnd"/>
      <w:r w:rsidRPr="00075360">
        <w:rPr>
          <w:rFonts w:asciiTheme="minorHAnsi" w:hAnsiTheme="minorHAnsi" w:cstheme="minorHAnsi"/>
          <w:b/>
          <w:bCs/>
          <w:szCs w:val="22"/>
          <w:lang w:val="ru-RU"/>
        </w:rPr>
        <w:t xml:space="preserve"> </w:t>
      </w:r>
      <w:proofErr w:type="spellStart"/>
      <w:r w:rsidRPr="00075360">
        <w:rPr>
          <w:rFonts w:asciiTheme="minorHAnsi" w:hAnsiTheme="minorHAnsi" w:cstheme="minorHAnsi"/>
          <w:b/>
          <w:bCs/>
          <w:szCs w:val="22"/>
          <w:lang w:val="ru-RU"/>
        </w:rPr>
        <w:t>World</w:t>
      </w:r>
      <w:proofErr w:type="spellEnd"/>
      <w:r w:rsidRPr="00075360">
        <w:rPr>
          <w:rFonts w:asciiTheme="minorHAnsi" w:hAnsiTheme="minorHAnsi" w:cstheme="minorHAnsi"/>
          <w:b/>
          <w:bCs/>
          <w:szCs w:val="22"/>
          <w:lang w:val="ru-RU"/>
        </w:rPr>
        <w:t xml:space="preserve"> 2020</w:t>
      </w:r>
      <w:r w:rsidR="009E75DF">
        <w:rPr>
          <w:rFonts w:asciiTheme="minorHAnsi" w:hAnsiTheme="minorHAnsi" w:cstheme="minorHAnsi"/>
          <w:b/>
          <w:bCs/>
          <w:szCs w:val="22"/>
          <w:lang w:val="ru-RU"/>
        </w:rPr>
        <w:t xml:space="preserve"> и мастер-классы</w:t>
      </w:r>
      <w:r w:rsidRPr="00075360">
        <w:rPr>
          <w:rFonts w:asciiTheme="minorHAnsi" w:hAnsiTheme="minorHAnsi" w:cstheme="minorHAnsi"/>
          <w:bCs/>
          <w:szCs w:val="22"/>
          <w:lang w:val="ru-RU"/>
        </w:rPr>
        <w:t xml:space="preserve">, </w:t>
      </w:r>
      <w:r w:rsidRPr="00075360">
        <w:rPr>
          <w:rFonts w:asciiTheme="minorHAnsi" w:hAnsiTheme="minorHAnsi"/>
          <w:lang w:val="ru-RU"/>
        </w:rPr>
        <w:t>проводимы</w:t>
      </w:r>
      <w:r w:rsidR="009E75DF">
        <w:rPr>
          <w:rFonts w:asciiTheme="minorHAnsi" w:hAnsiTheme="minorHAnsi"/>
          <w:lang w:val="ru-RU"/>
        </w:rPr>
        <w:t>е</w:t>
      </w:r>
      <w:r w:rsidRPr="00075360">
        <w:rPr>
          <w:rFonts w:asciiTheme="minorHAnsi" w:hAnsiTheme="minorHAnsi"/>
          <w:lang w:val="ru-RU"/>
        </w:rPr>
        <w:t xml:space="preserve"> после виртуального мероприятия</w:t>
      </w:r>
      <w:r w:rsidRPr="00075360">
        <w:rPr>
          <w:rFonts w:asciiTheme="minorHAnsi" w:hAnsiTheme="minorHAnsi" w:cstheme="minorHAnsi"/>
          <w:bCs/>
          <w:szCs w:val="22"/>
          <w:lang w:val="ru-RU"/>
        </w:rPr>
        <w:t>,</w:t>
      </w:r>
      <w:r w:rsidRPr="00075360">
        <w:rPr>
          <w:rFonts w:asciiTheme="minorHAnsi" w:hAnsiTheme="minorHAnsi"/>
          <w:lang w:val="ru-RU"/>
        </w:rPr>
        <w:t xml:space="preserve"> </w:t>
      </w:r>
      <w:r w:rsidR="00D278E9">
        <w:rPr>
          <w:rFonts w:asciiTheme="minorHAnsi" w:hAnsiTheme="minorHAnsi"/>
          <w:lang w:val="ru-RU"/>
        </w:rPr>
        <w:t>прош</w:t>
      </w:r>
      <w:r w:rsidR="009E75DF">
        <w:rPr>
          <w:rFonts w:asciiTheme="minorHAnsi" w:hAnsiTheme="minorHAnsi"/>
          <w:lang w:val="ru-RU"/>
        </w:rPr>
        <w:t>ли</w:t>
      </w:r>
      <w:r w:rsidR="00D278E9">
        <w:rPr>
          <w:rFonts w:asciiTheme="minorHAnsi" w:hAnsiTheme="minorHAnsi"/>
          <w:lang w:val="ru-RU"/>
        </w:rPr>
        <w:t xml:space="preserve"> в ноябре и декабре 2020 года</w:t>
      </w:r>
      <w:r w:rsidRPr="00075360">
        <w:rPr>
          <w:rFonts w:asciiTheme="minorHAnsi" w:hAnsiTheme="minorHAnsi"/>
          <w:lang w:val="ru-RU"/>
        </w:rPr>
        <w:t xml:space="preserve">. </w:t>
      </w:r>
      <w:r w:rsidR="00D278E9">
        <w:rPr>
          <w:rFonts w:asciiTheme="minorHAnsi" w:hAnsiTheme="minorHAnsi"/>
          <w:lang w:val="ru-RU"/>
        </w:rPr>
        <w:t>Конкурс на присуждение наград</w:t>
      </w:r>
      <w:r w:rsidRPr="00075360">
        <w:rPr>
          <w:rFonts w:asciiTheme="minorHAnsi" w:hAnsiTheme="minorHAnsi"/>
          <w:lang w:val="ru-RU"/>
        </w:rPr>
        <w:t xml:space="preserve"> предостав</w:t>
      </w:r>
      <w:r w:rsidR="009E75DF">
        <w:rPr>
          <w:rFonts w:asciiTheme="minorHAnsi" w:hAnsiTheme="minorHAnsi"/>
          <w:lang w:val="ru-RU"/>
        </w:rPr>
        <w:t>и</w:t>
      </w:r>
      <w:r w:rsidRPr="00075360">
        <w:rPr>
          <w:rFonts w:asciiTheme="minorHAnsi" w:hAnsiTheme="minorHAnsi"/>
          <w:lang w:val="ru-RU"/>
        </w:rPr>
        <w:t xml:space="preserve">л МСП </w:t>
      </w:r>
      <w:r w:rsidR="00D278E9">
        <w:rPr>
          <w:rFonts w:asciiTheme="minorHAnsi" w:hAnsiTheme="minorHAnsi"/>
          <w:lang w:val="ru-RU"/>
        </w:rPr>
        <w:t xml:space="preserve">различных стран мира </w:t>
      </w:r>
      <w:r w:rsidRPr="00075360">
        <w:rPr>
          <w:rFonts w:asciiTheme="minorHAnsi" w:hAnsiTheme="minorHAnsi"/>
          <w:lang w:val="ru-RU"/>
        </w:rPr>
        <w:t xml:space="preserve">возможность подать заявку со своим инновационным решением на участие в конкурсе в </w:t>
      </w:r>
      <w:r w:rsidR="00D278E9">
        <w:rPr>
          <w:rFonts w:asciiTheme="minorHAnsi" w:hAnsiTheme="minorHAnsi"/>
          <w:lang w:val="ru-RU"/>
        </w:rPr>
        <w:t xml:space="preserve">ряде </w:t>
      </w:r>
      <w:r w:rsidRPr="00075360">
        <w:rPr>
          <w:rFonts w:asciiTheme="minorHAnsi" w:hAnsiTheme="minorHAnsi"/>
          <w:lang w:val="ru-RU"/>
        </w:rPr>
        <w:t>различных сектор</w:t>
      </w:r>
      <w:r w:rsidR="00D278E9">
        <w:rPr>
          <w:rFonts w:asciiTheme="minorHAnsi" w:hAnsiTheme="minorHAnsi"/>
          <w:lang w:val="ru-RU"/>
        </w:rPr>
        <w:t>ов</w:t>
      </w:r>
      <w:r w:rsidRPr="00075360">
        <w:rPr>
          <w:rFonts w:asciiTheme="minorHAnsi" w:hAnsiTheme="minorHAnsi"/>
          <w:lang w:val="ru-RU"/>
        </w:rPr>
        <w:t>, а также принять участие в программе мастер-классов для МСП</w:t>
      </w:r>
      <w:r w:rsidR="0078603D">
        <w:rPr>
          <w:rFonts w:asciiTheme="minorHAnsi" w:hAnsiTheme="minorHAnsi"/>
          <w:lang w:val="ru-RU"/>
        </w:rPr>
        <w:t xml:space="preserve"> и</w:t>
      </w:r>
      <w:r w:rsidRPr="00075360">
        <w:rPr>
          <w:rFonts w:asciiTheme="minorHAnsi" w:hAnsiTheme="minorHAnsi"/>
          <w:lang w:val="ru-RU"/>
        </w:rPr>
        <w:t xml:space="preserve"> демонстрационных сессиях</w:t>
      </w:r>
      <w:r w:rsidR="0078603D">
        <w:rPr>
          <w:rFonts w:asciiTheme="minorHAnsi" w:hAnsiTheme="minorHAnsi"/>
          <w:lang w:val="ru-RU"/>
        </w:rPr>
        <w:t xml:space="preserve">. Его завершающим этапом стало проведение </w:t>
      </w:r>
      <w:r w:rsidRPr="00075360">
        <w:rPr>
          <w:rFonts w:asciiTheme="minorHAnsi" w:hAnsiTheme="minorHAnsi"/>
          <w:lang w:val="ru-RU"/>
        </w:rPr>
        <w:t>виртуальной церемонии вручения наград</w:t>
      </w:r>
      <w:r w:rsidR="0078603D">
        <w:rPr>
          <w:rFonts w:asciiTheme="minorHAnsi" w:hAnsiTheme="minorHAnsi"/>
          <w:lang w:val="ru-RU"/>
        </w:rPr>
        <w:t xml:space="preserve"> </w:t>
      </w:r>
      <w:r w:rsidRPr="00075360">
        <w:rPr>
          <w:rFonts w:asciiTheme="minorHAnsi" w:hAnsiTheme="minorHAnsi"/>
          <w:lang w:val="ru-RU"/>
        </w:rPr>
        <w:t>в декабре 2020</w:t>
      </w:r>
      <w:r w:rsidR="0078603D">
        <w:rPr>
          <w:rFonts w:asciiTheme="minorHAnsi" w:hAnsiTheme="minorHAnsi"/>
          <w:lang w:val="ru-RU"/>
        </w:rPr>
        <w:t> </w:t>
      </w:r>
      <w:r w:rsidRPr="00075360">
        <w:rPr>
          <w:rFonts w:asciiTheme="minorHAnsi" w:hAnsiTheme="minorHAnsi"/>
          <w:lang w:val="ru-RU"/>
        </w:rPr>
        <w:t>года.</w:t>
      </w:r>
      <w:r>
        <w:rPr>
          <w:rFonts w:asciiTheme="minorHAnsi" w:hAnsiTheme="minorHAnsi"/>
          <w:lang w:val="ru-RU"/>
        </w:rPr>
        <w:t xml:space="preserve"> </w:t>
      </w:r>
      <w:r w:rsidR="00D278E9" w:rsidRPr="00075360">
        <w:rPr>
          <w:rFonts w:asciiTheme="minorHAnsi" w:hAnsiTheme="minorHAnsi"/>
          <w:lang w:val="ru-RU"/>
        </w:rPr>
        <w:t>Мастер</w:t>
      </w:r>
      <w:r w:rsidR="00D278E9" w:rsidRPr="00D278E9">
        <w:rPr>
          <w:rFonts w:asciiTheme="minorHAnsi" w:hAnsiTheme="minorHAnsi"/>
          <w:lang w:val="ru-RU"/>
        </w:rPr>
        <w:t>-</w:t>
      </w:r>
      <w:r w:rsidR="00D278E9" w:rsidRPr="00075360">
        <w:rPr>
          <w:rFonts w:asciiTheme="minorHAnsi" w:hAnsiTheme="minorHAnsi"/>
          <w:lang w:val="ru-RU"/>
        </w:rPr>
        <w:t>класс</w:t>
      </w:r>
      <w:r w:rsidR="00D278E9">
        <w:rPr>
          <w:rFonts w:asciiTheme="minorHAnsi" w:hAnsiTheme="minorHAnsi"/>
          <w:lang w:val="ru-RU"/>
        </w:rPr>
        <w:t>ы</w:t>
      </w:r>
      <w:r w:rsidR="00D278E9" w:rsidRPr="00D278E9">
        <w:rPr>
          <w:rFonts w:asciiTheme="minorHAnsi" w:hAnsiTheme="minorHAnsi"/>
          <w:lang w:val="ru-RU"/>
        </w:rPr>
        <w:t xml:space="preserve"> </w:t>
      </w:r>
      <w:r w:rsidR="00D278E9" w:rsidRPr="00075360">
        <w:rPr>
          <w:rFonts w:asciiTheme="minorHAnsi" w:hAnsiTheme="minorHAnsi"/>
          <w:lang w:val="ru-RU"/>
        </w:rPr>
        <w:t>для</w:t>
      </w:r>
      <w:r w:rsidR="00D278E9" w:rsidRPr="00D278E9">
        <w:rPr>
          <w:rFonts w:asciiTheme="minorHAnsi" w:hAnsiTheme="minorHAnsi"/>
          <w:lang w:val="ru-RU"/>
        </w:rPr>
        <w:t xml:space="preserve"> </w:t>
      </w:r>
      <w:r w:rsidR="00D278E9" w:rsidRPr="00075360">
        <w:rPr>
          <w:rFonts w:asciiTheme="minorHAnsi" w:hAnsiTheme="minorHAnsi"/>
          <w:lang w:val="ru-RU"/>
        </w:rPr>
        <w:t>МСП</w:t>
      </w:r>
      <w:r w:rsidR="00D278E9" w:rsidRPr="00D278E9">
        <w:rPr>
          <w:rFonts w:asciiTheme="minorHAnsi" w:hAnsiTheme="minorHAnsi"/>
          <w:lang w:val="ru-RU"/>
        </w:rPr>
        <w:t xml:space="preserve"> </w:t>
      </w:r>
      <w:r w:rsidR="009E75DF">
        <w:rPr>
          <w:rFonts w:asciiTheme="minorHAnsi" w:hAnsiTheme="minorHAnsi"/>
          <w:lang w:val="ru-RU"/>
        </w:rPr>
        <w:t xml:space="preserve">были </w:t>
      </w:r>
      <w:r w:rsidR="00D278E9">
        <w:rPr>
          <w:rFonts w:asciiTheme="minorHAnsi" w:hAnsiTheme="minorHAnsi"/>
          <w:lang w:val="ru-RU"/>
        </w:rPr>
        <w:t>открыты</w:t>
      </w:r>
      <w:r w:rsidR="00D278E9" w:rsidRPr="00D278E9">
        <w:rPr>
          <w:rFonts w:asciiTheme="minorHAnsi" w:hAnsiTheme="minorHAnsi"/>
          <w:lang w:val="ru-RU"/>
        </w:rPr>
        <w:t xml:space="preserve"> </w:t>
      </w:r>
      <w:r w:rsidR="00D278E9">
        <w:rPr>
          <w:rFonts w:asciiTheme="minorHAnsi" w:hAnsiTheme="minorHAnsi"/>
          <w:lang w:val="ru-RU"/>
        </w:rPr>
        <w:t>для</w:t>
      </w:r>
      <w:r w:rsidR="00D278E9" w:rsidRPr="00D278E9">
        <w:rPr>
          <w:rFonts w:asciiTheme="minorHAnsi" w:hAnsiTheme="minorHAnsi"/>
          <w:lang w:val="ru-RU"/>
        </w:rPr>
        <w:t xml:space="preserve"> </w:t>
      </w:r>
      <w:r w:rsidR="00D278E9">
        <w:rPr>
          <w:rFonts w:asciiTheme="minorHAnsi" w:hAnsiTheme="minorHAnsi"/>
          <w:lang w:val="ru-RU"/>
        </w:rPr>
        <w:t>всех</w:t>
      </w:r>
      <w:r w:rsidR="00D278E9" w:rsidRPr="00D278E9">
        <w:rPr>
          <w:rFonts w:asciiTheme="minorHAnsi" w:hAnsiTheme="minorHAnsi"/>
          <w:lang w:val="ru-RU"/>
        </w:rPr>
        <w:t xml:space="preserve"> </w:t>
      </w:r>
      <w:r w:rsidR="00D278E9">
        <w:rPr>
          <w:rFonts w:asciiTheme="minorHAnsi" w:hAnsiTheme="minorHAnsi"/>
          <w:lang w:val="ru-RU"/>
        </w:rPr>
        <w:t>МСП</w:t>
      </w:r>
      <w:r w:rsidR="00D278E9" w:rsidRPr="00D278E9">
        <w:rPr>
          <w:rFonts w:asciiTheme="minorHAnsi" w:hAnsiTheme="minorHAnsi"/>
          <w:lang w:val="ru-RU"/>
        </w:rPr>
        <w:t xml:space="preserve"> </w:t>
      </w:r>
      <w:r w:rsidR="00D278E9">
        <w:rPr>
          <w:rFonts w:asciiTheme="minorHAnsi" w:hAnsiTheme="minorHAnsi"/>
          <w:lang w:val="ru-RU"/>
        </w:rPr>
        <w:t>в</w:t>
      </w:r>
      <w:r w:rsidR="00D278E9" w:rsidRPr="00D278E9">
        <w:rPr>
          <w:rFonts w:asciiTheme="minorHAnsi" w:hAnsiTheme="minorHAnsi"/>
          <w:lang w:val="ru-RU"/>
        </w:rPr>
        <w:t xml:space="preserve"> </w:t>
      </w:r>
      <w:r w:rsidR="00D278E9">
        <w:rPr>
          <w:rFonts w:asciiTheme="minorHAnsi" w:hAnsiTheme="minorHAnsi"/>
          <w:lang w:val="ru-RU"/>
        </w:rPr>
        <w:t>различных</w:t>
      </w:r>
      <w:r w:rsidR="00D278E9" w:rsidRPr="00D278E9">
        <w:rPr>
          <w:rFonts w:asciiTheme="minorHAnsi" w:hAnsiTheme="minorHAnsi"/>
          <w:lang w:val="ru-RU"/>
        </w:rPr>
        <w:t xml:space="preserve"> </w:t>
      </w:r>
      <w:r w:rsidR="00D278E9">
        <w:rPr>
          <w:rFonts w:asciiTheme="minorHAnsi" w:hAnsiTheme="minorHAnsi"/>
          <w:lang w:val="ru-RU"/>
        </w:rPr>
        <w:t>странах</w:t>
      </w:r>
      <w:r w:rsidR="00D278E9" w:rsidRPr="00D278E9">
        <w:rPr>
          <w:rFonts w:asciiTheme="minorHAnsi" w:hAnsiTheme="minorHAnsi"/>
          <w:lang w:val="ru-RU"/>
        </w:rPr>
        <w:t xml:space="preserve"> </w:t>
      </w:r>
      <w:r w:rsidR="00D278E9">
        <w:rPr>
          <w:rFonts w:asciiTheme="minorHAnsi" w:hAnsiTheme="minorHAnsi"/>
          <w:lang w:val="ru-RU"/>
        </w:rPr>
        <w:t>мира</w:t>
      </w:r>
      <w:r w:rsidR="00D278E9" w:rsidRPr="00D278E9">
        <w:rPr>
          <w:rFonts w:asciiTheme="minorHAnsi" w:hAnsiTheme="minorHAnsi"/>
          <w:lang w:val="ru-RU"/>
        </w:rPr>
        <w:t xml:space="preserve">, </w:t>
      </w:r>
      <w:r w:rsidR="00D278E9">
        <w:rPr>
          <w:rFonts w:asciiTheme="minorHAnsi" w:hAnsiTheme="minorHAnsi"/>
          <w:lang w:val="ru-RU"/>
        </w:rPr>
        <w:t>вне</w:t>
      </w:r>
      <w:r w:rsidR="00D278E9" w:rsidRPr="00D278E9">
        <w:rPr>
          <w:rFonts w:asciiTheme="minorHAnsi" w:hAnsiTheme="minorHAnsi"/>
          <w:lang w:val="ru-RU"/>
        </w:rPr>
        <w:t xml:space="preserve"> </w:t>
      </w:r>
      <w:r w:rsidR="00D278E9">
        <w:rPr>
          <w:rFonts w:asciiTheme="minorHAnsi" w:hAnsiTheme="minorHAnsi"/>
          <w:lang w:val="ru-RU"/>
        </w:rPr>
        <w:t>зависимости</w:t>
      </w:r>
      <w:r w:rsidR="00D278E9" w:rsidRPr="00D278E9">
        <w:rPr>
          <w:rFonts w:asciiTheme="minorHAnsi" w:hAnsiTheme="minorHAnsi"/>
          <w:lang w:val="ru-RU"/>
        </w:rPr>
        <w:t xml:space="preserve"> </w:t>
      </w:r>
      <w:r w:rsidR="00D278E9">
        <w:rPr>
          <w:rFonts w:asciiTheme="minorHAnsi" w:hAnsiTheme="minorHAnsi"/>
          <w:lang w:val="ru-RU"/>
        </w:rPr>
        <w:t>от</w:t>
      </w:r>
      <w:r w:rsidR="00D278E9" w:rsidRPr="00D278E9">
        <w:rPr>
          <w:rFonts w:asciiTheme="minorHAnsi" w:hAnsiTheme="minorHAnsi"/>
          <w:lang w:val="ru-RU"/>
        </w:rPr>
        <w:t xml:space="preserve"> </w:t>
      </w:r>
      <w:r w:rsidR="00D278E9">
        <w:rPr>
          <w:rFonts w:asciiTheme="minorHAnsi" w:hAnsiTheme="minorHAnsi"/>
          <w:lang w:val="ru-RU"/>
        </w:rPr>
        <w:t>того, участвуют ли они в конкурсе</w:t>
      </w:r>
      <w:r w:rsidRPr="00D278E9">
        <w:rPr>
          <w:rFonts w:asciiTheme="minorHAnsi" w:hAnsiTheme="minorHAnsi"/>
          <w:lang w:val="ru-RU"/>
        </w:rPr>
        <w:t>.</w:t>
      </w:r>
    </w:p>
    <w:p w14:paraId="315AFAF1" w14:textId="7BE5E5C2" w:rsidR="00FE532B" w:rsidRPr="00954FB4" w:rsidRDefault="00E62FE5" w:rsidP="00E62FE5">
      <w:pPr>
        <w:pStyle w:val="Heading1"/>
        <w:rPr>
          <w:lang w:val="ru-RU"/>
        </w:rPr>
      </w:pPr>
      <w:r w:rsidRPr="00954FB4">
        <w:rPr>
          <w:lang w:val="ru-RU"/>
        </w:rPr>
        <w:lastRenderedPageBreak/>
        <w:t>4</w:t>
      </w:r>
      <w:r w:rsidRPr="00954FB4">
        <w:rPr>
          <w:lang w:val="ru-RU"/>
        </w:rPr>
        <w:tab/>
      </w:r>
      <w:r w:rsidRPr="00C455B9">
        <w:t>ITU</w:t>
      </w:r>
      <w:r w:rsidRPr="00954FB4">
        <w:rPr>
          <w:lang w:val="ru-RU"/>
        </w:rPr>
        <w:t xml:space="preserve"> </w:t>
      </w:r>
      <w:r w:rsidRPr="00C455B9">
        <w:t>Digital</w:t>
      </w:r>
      <w:r w:rsidRPr="00954FB4">
        <w:rPr>
          <w:lang w:val="ru-RU"/>
        </w:rPr>
        <w:t xml:space="preserve"> </w:t>
      </w:r>
      <w:r w:rsidRPr="00C455B9">
        <w:t>World</w:t>
      </w:r>
      <w:r w:rsidRPr="00954FB4">
        <w:rPr>
          <w:lang w:val="ru-RU"/>
        </w:rPr>
        <w:t xml:space="preserve"> 2021</w:t>
      </w:r>
    </w:p>
    <w:p w14:paraId="6F90097C" w14:textId="57E94654" w:rsidR="00B301D4" w:rsidRPr="00075360" w:rsidRDefault="00E62FE5" w:rsidP="00B301D4">
      <w:pPr>
        <w:rPr>
          <w:rFonts w:asciiTheme="minorHAnsi" w:hAnsiTheme="minorHAnsi"/>
          <w:lang w:val="ru-RU"/>
        </w:rPr>
      </w:pPr>
      <w:r w:rsidRPr="00954FB4">
        <w:rPr>
          <w:lang w:val="ru-RU"/>
        </w:rPr>
        <w:t>4.1</w:t>
      </w:r>
      <w:r w:rsidR="00B301D4" w:rsidRPr="00954FB4">
        <w:rPr>
          <w:lang w:val="ru-RU"/>
        </w:rPr>
        <w:tab/>
      </w:r>
      <w:r w:rsidR="00C27B6A" w:rsidRPr="00075360">
        <w:rPr>
          <w:lang w:val="ru-RU"/>
        </w:rPr>
        <w:t>Мероприятие</w:t>
      </w:r>
      <w:r w:rsidR="00C27B6A" w:rsidRPr="00954FB4">
        <w:rPr>
          <w:lang w:val="ru-RU"/>
        </w:rPr>
        <w:t xml:space="preserve"> </w:t>
      </w:r>
      <w:r w:rsidR="00B301D4" w:rsidRPr="00C455B9">
        <w:t>ITU</w:t>
      </w:r>
      <w:r w:rsidR="00B301D4" w:rsidRPr="00954FB4">
        <w:rPr>
          <w:lang w:val="ru-RU"/>
        </w:rPr>
        <w:t xml:space="preserve"> </w:t>
      </w:r>
      <w:r w:rsidR="00B301D4" w:rsidRPr="00C455B9">
        <w:t>Digital</w:t>
      </w:r>
      <w:r w:rsidR="00B301D4" w:rsidRPr="00954FB4">
        <w:rPr>
          <w:lang w:val="ru-RU"/>
        </w:rPr>
        <w:t xml:space="preserve"> </w:t>
      </w:r>
      <w:r w:rsidR="00B301D4" w:rsidRPr="00C455B9">
        <w:t>World</w:t>
      </w:r>
      <w:r w:rsidR="00B301D4" w:rsidRPr="00954FB4">
        <w:rPr>
          <w:lang w:val="ru-RU"/>
        </w:rPr>
        <w:t xml:space="preserve"> 2021 </w:t>
      </w:r>
      <w:r w:rsidR="00C27B6A" w:rsidRPr="00075360">
        <w:rPr>
          <w:lang w:val="ru-RU"/>
        </w:rPr>
        <w:t>пройдет</w:t>
      </w:r>
      <w:r w:rsidR="00C27B6A" w:rsidRPr="00954FB4">
        <w:rPr>
          <w:lang w:val="ru-RU"/>
        </w:rPr>
        <w:t xml:space="preserve"> </w:t>
      </w:r>
      <w:r w:rsidRPr="00954FB4">
        <w:rPr>
          <w:lang w:val="ru-RU"/>
        </w:rPr>
        <w:t>12−15</w:t>
      </w:r>
      <w:r w:rsidRPr="00C455B9">
        <w:t> </w:t>
      </w:r>
      <w:r>
        <w:rPr>
          <w:lang w:val="ru-RU"/>
        </w:rPr>
        <w:t>октября</w:t>
      </w:r>
      <w:r w:rsidR="00C27B6A" w:rsidRPr="00954FB4">
        <w:rPr>
          <w:lang w:val="ru-RU"/>
        </w:rPr>
        <w:t xml:space="preserve"> 2021</w:t>
      </w:r>
      <w:r w:rsidR="00C27B6A" w:rsidRPr="00C455B9">
        <w:t> </w:t>
      </w:r>
      <w:r w:rsidR="00C27B6A" w:rsidRPr="00075360">
        <w:rPr>
          <w:lang w:val="ru-RU"/>
        </w:rPr>
        <w:t>года</w:t>
      </w:r>
      <w:r w:rsidR="00C27B6A" w:rsidRPr="00954FB4">
        <w:rPr>
          <w:lang w:val="ru-RU"/>
        </w:rPr>
        <w:t xml:space="preserve"> </w:t>
      </w:r>
      <w:r w:rsidR="00C27B6A" w:rsidRPr="00075360">
        <w:rPr>
          <w:lang w:val="ru-RU"/>
        </w:rPr>
        <w:t>в</w:t>
      </w:r>
      <w:r w:rsidR="00C27B6A" w:rsidRPr="00954FB4">
        <w:rPr>
          <w:lang w:val="ru-RU"/>
        </w:rPr>
        <w:t xml:space="preserve"> </w:t>
      </w:r>
      <w:r w:rsidR="00C27B6A" w:rsidRPr="00075360">
        <w:rPr>
          <w:lang w:val="ru-RU"/>
        </w:rPr>
        <w:t>Ханое</w:t>
      </w:r>
      <w:r w:rsidR="00C27B6A" w:rsidRPr="00954FB4">
        <w:rPr>
          <w:lang w:val="ru-RU"/>
        </w:rPr>
        <w:t xml:space="preserve">, </w:t>
      </w:r>
      <w:r w:rsidR="00C27B6A" w:rsidRPr="00075360">
        <w:rPr>
          <w:lang w:val="ru-RU"/>
        </w:rPr>
        <w:t>Вьетнам</w:t>
      </w:r>
      <w:r w:rsidR="00B301D4" w:rsidRPr="00954FB4">
        <w:rPr>
          <w:lang w:val="ru-RU"/>
        </w:rPr>
        <w:t xml:space="preserve">. </w:t>
      </w:r>
      <w:r w:rsidR="00353B4F" w:rsidRPr="00075360">
        <w:rPr>
          <w:lang w:val="ru-RU"/>
        </w:rPr>
        <w:t xml:space="preserve">Принимающей стороной мероприятия будет правительство Вьетнама, представляемое Министерством информации и связи </w:t>
      </w:r>
      <w:r w:rsidR="00B301D4" w:rsidRPr="00075360">
        <w:rPr>
          <w:lang w:val="ru-RU"/>
        </w:rPr>
        <w:t>(MIC</w:t>
      </w:r>
      <w:r w:rsidR="00B301D4" w:rsidRPr="00075360">
        <w:rPr>
          <w:rFonts w:asciiTheme="minorHAnsi" w:hAnsiTheme="minorHAnsi"/>
          <w:lang w:val="ru-RU"/>
        </w:rPr>
        <w:t>).</w:t>
      </w:r>
      <w:r w:rsidR="006E6A4D" w:rsidRPr="00075360">
        <w:rPr>
          <w:rFonts w:asciiTheme="minorHAnsi" w:hAnsiTheme="minorHAnsi"/>
          <w:lang w:val="ru-RU"/>
        </w:rPr>
        <w:t xml:space="preserve"> </w:t>
      </w:r>
      <w:r w:rsidR="00353B4F" w:rsidRPr="00075360">
        <w:rPr>
          <w:rFonts w:asciiTheme="minorHAnsi" w:hAnsiTheme="minorHAnsi"/>
          <w:lang w:val="ru-RU"/>
        </w:rPr>
        <w:t>Мероприятие проводится под названием</w:t>
      </w:r>
      <w:r w:rsidR="00B301D4" w:rsidRPr="00075360">
        <w:rPr>
          <w:rFonts w:asciiTheme="minorHAnsi" w:hAnsiTheme="minorHAnsi"/>
          <w:lang w:val="ru-RU"/>
        </w:rPr>
        <w:t xml:space="preserve"> "ITU </w:t>
      </w:r>
      <w:proofErr w:type="spellStart"/>
      <w:r w:rsidR="00B301D4" w:rsidRPr="00075360">
        <w:rPr>
          <w:rFonts w:asciiTheme="minorHAnsi" w:hAnsiTheme="minorHAnsi"/>
          <w:lang w:val="ru-RU"/>
        </w:rPr>
        <w:t>Digital</w:t>
      </w:r>
      <w:proofErr w:type="spellEnd"/>
      <w:r w:rsidR="00B301D4" w:rsidRPr="00075360">
        <w:rPr>
          <w:rFonts w:asciiTheme="minorHAnsi" w:hAnsiTheme="minorHAnsi"/>
          <w:lang w:val="ru-RU"/>
        </w:rPr>
        <w:t xml:space="preserve"> </w:t>
      </w:r>
      <w:proofErr w:type="spellStart"/>
      <w:r w:rsidR="00B301D4" w:rsidRPr="00075360">
        <w:rPr>
          <w:rFonts w:asciiTheme="minorHAnsi" w:hAnsiTheme="minorHAnsi"/>
          <w:lang w:val="ru-RU"/>
        </w:rPr>
        <w:t>World</w:t>
      </w:r>
      <w:proofErr w:type="spellEnd"/>
      <w:r w:rsidR="00B301D4" w:rsidRPr="00075360">
        <w:rPr>
          <w:rFonts w:asciiTheme="minorHAnsi" w:hAnsiTheme="minorHAnsi"/>
          <w:lang w:val="ru-RU"/>
        </w:rPr>
        <w:t xml:space="preserve"> 2021" </w:t>
      </w:r>
      <w:r w:rsidR="00353B4F" w:rsidRPr="00075360">
        <w:rPr>
          <w:rFonts w:asciiTheme="minorHAnsi" w:hAnsiTheme="minorHAnsi"/>
          <w:lang w:val="ru-RU"/>
        </w:rPr>
        <w:t>по особой просьбе принимающей страны, Вьетнама, и по согласованию с Генеральным секретарем</w:t>
      </w:r>
      <w:r w:rsidR="00B301D4" w:rsidRPr="00075360">
        <w:rPr>
          <w:rFonts w:asciiTheme="minorHAnsi" w:hAnsiTheme="minorHAnsi"/>
          <w:lang w:val="ru-RU"/>
        </w:rPr>
        <w:t xml:space="preserve">. </w:t>
      </w:r>
      <w:r w:rsidR="00FE48C1" w:rsidRPr="00075360">
        <w:rPr>
          <w:rFonts w:asciiTheme="minorHAnsi" w:hAnsiTheme="minorHAnsi"/>
          <w:lang w:val="ru-RU"/>
        </w:rPr>
        <w:t>Новое название было выбрано для отражения значения и расширения сферы охвата технологий, поддерживающих экосистему ИКТ</w:t>
      </w:r>
      <w:r w:rsidR="00B301D4" w:rsidRPr="00075360">
        <w:rPr>
          <w:rFonts w:asciiTheme="minorHAnsi" w:hAnsiTheme="minorHAnsi"/>
          <w:lang w:val="ru-RU"/>
        </w:rPr>
        <w:t>.</w:t>
      </w:r>
    </w:p>
    <w:p w14:paraId="03C8DB4D" w14:textId="20585FA3" w:rsidR="00B301D4" w:rsidRPr="00075360" w:rsidRDefault="00B301D4" w:rsidP="00B301D4">
      <w:pPr>
        <w:rPr>
          <w:rFonts w:asciiTheme="minorHAnsi" w:hAnsiTheme="minorHAnsi"/>
          <w:lang w:val="ru-RU"/>
        </w:rPr>
      </w:pPr>
      <w:r w:rsidRPr="00075360">
        <w:rPr>
          <w:lang w:val="ru-RU"/>
        </w:rPr>
        <w:t>4</w:t>
      </w:r>
      <w:r w:rsidR="00E62FE5">
        <w:rPr>
          <w:lang w:val="ru-RU"/>
        </w:rPr>
        <w:t>.2</w:t>
      </w:r>
      <w:r w:rsidRPr="00075360">
        <w:rPr>
          <w:lang w:val="ru-RU"/>
        </w:rPr>
        <w:tab/>
      </w:r>
      <w:r w:rsidR="00FE48C1" w:rsidRPr="00075360">
        <w:rPr>
          <w:lang w:val="ru-RU"/>
        </w:rPr>
        <w:t>На мероприятии, посвященном теме "</w:t>
      </w:r>
      <w:bookmarkStart w:id="10" w:name="_Hlk39745854"/>
      <w:r w:rsidR="00FE48C1" w:rsidRPr="00075360">
        <w:rPr>
          <w:b/>
          <w:lang w:val="ru-RU"/>
        </w:rPr>
        <w:t>Созда</w:t>
      </w:r>
      <w:r w:rsidR="00747DCD" w:rsidRPr="00075360">
        <w:rPr>
          <w:b/>
          <w:lang w:val="ru-RU"/>
        </w:rPr>
        <w:t xml:space="preserve">ем </w:t>
      </w:r>
      <w:r w:rsidR="00FE48C1" w:rsidRPr="00075360">
        <w:rPr>
          <w:b/>
          <w:lang w:val="ru-RU"/>
        </w:rPr>
        <w:t>цифрово</w:t>
      </w:r>
      <w:r w:rsidR="00747DCD" w:rsidRPr="00075360">
        <w:rPr>
          <w:b/>
          <w:lang w:val="ru-RU"/>
        </w:rPr>
        <w:t xml:space="preserve">й </w:t>
      </w:r>
      <w:r w:rsidR="00FE48C1" w:rsidRPr="00075360">
        <w:rPr>
          <w:b/>
          <w:lang w:val="ru-RU"/>
        </w:rPr>
        <w:t xml:space="preserve">мир </w:t>
      </w:r>
      <w:r w:rsidR="00747DCD" w:rsidRPr="00075360">
        <w:rPr>
          <w:b/>
          <w:lang w:val="ru-RU"/>
        </w:rPr>
        <w:t>в</w:t>
      </w:r>
      <w:r w:rsidR="00FE48C1" w:rsidRPr="00075360">
        <w:rPr>
          <w:b/>
          <w:lang w:val="ru-RU"/>
        </w:rPr>
        <w:t>месте</w:t>
      </w:r>
      <w:bookmarkEnd w:id="10"/>
      <w:r w:rsidR="00FE48C1" w:rsidRPr="00075360">
        <w:rPr>
          <w:lang w:val="ru-RU"/>
        </w:rPr>
        <w:t xml:space="preserve">", пройдет выставка, </w:t>
      </w:r>
      <w:r w:rsidR="00FE48C1" w:rsidRPr="00075360">
        <w:rPr>
          <w:color w:val="000000"/>
          <w:lang w:val="ru-RU"/>
        </w:rPr>
        <w:t>на</w:t>
      </w:r>
      <w:r w:rsidR="00EF1454" w:rsidRPr="00075360">
        <w:rPr>
          <w:color w:val="000000"/>
          <w:lang w:val="ru-RU"/>
        </w:rPr>
        <w:t> </w:t>
      </w:r>
      <w:r w:rsidR="00FE48C1" w:rsidRPr="00075360">
        <w:rPr>
          <w:color w:val="000000"/>
          <w:lang w:val="ru-RU"/>
        </w:rPr>
        <w:t>которой Государства-Члены, Члены Секторов и другие участники отрасли, продолжая оказывать поддержку МСП, смогут продемонстрировать инновационные услуги, приложения и решения, а</w:t>
      </w:r>
      <w:r w:rsidR="006E6A4D" w:rsidRPr="00075360">
        <w:rPr>
          <w:color w:val="000000"/>
          <w:lang w:val="ru-RU"/>
        </w:rPr>
        <w:t> </w:t>
      </w:r>
      <w:r w:rsidR="00FE48C1" w:rsidRPr="00075360">
        <w:rPr>
          <w:color w:val="000000"/>
          <w:lang w:val="ru-RU"/>
        </w:rPr>
        <w:t>также рассказать о возможностях роста и инвестиций</w:t>
      </w:r>
      <w:r w:rsidRPr="00075360">
        <w:rPr>
          <w:rFonts w:asciiTheme="minorHAnsi" w:hAnsiTheme="minorHAnsi"/>
          <w:lang w:val="ru-RU"/>
        </w:rPr>
        <w:t xml:space="preserve">. </w:t>
      </w:r>
      <w:r w:rsidR="00FE48C1" w:rsidRPr="00075360">
        <w:rPr>
          <w:rFonts w:asciiTheme="minorHAnsi" w:hAnsiTheme="minorHAnsi"/>
          <w:lang w:val="ru-RU"/>
        </w:rPr>
        <w:t>Обсуждения на Форуме будут посвящены возможности установления соединений, инновациям и цифровым принципам</w:t>
      </w:r>
      <w:r w:rsidRPr="00075360">
        <w:rPr>
          <w:rFonts w:asciiTheme="minorHAnsi" w:hAnsiTheme="minorHAnsi"/>
          <w:lang w:val="ru-RU"/>
        </w:rPr>
        <w:t>.</w:t>
      </w:r>
    </w:p>
    <w:p w14:paraId="4B91D930" w14:textId="5BA5DB67" w:rsidR="00B301D4" w:rsidRPr="00075360" w:rsidRDefault="00E62FE5" w:rsidP="00B301D4">
      <w:pPr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>4.3</w:t>
      </w:r>
      <w:r w:rsidR="00B301D4" w:rsidRPr="00075360">
        <w:rPr>
          <w:rFonts w:asciiTheme="minorHAnsi" w:hAnsiTheme="minorHAnsi"/>
          <w:lang w:val="ru-RU"/>
        </w:rPr>
        <w:tab/>
      </w:r>
      <w:r w:rsidR="00FE48C1" w:rsidRPr="00075360">
        <w:rPr>
          <w:color w:val="000000"/>
          <w:lang w:val="ru-RU"/>
        </w:rPr>
        <w:t xml:space="preserve">В рамках </w:t>
      </w:r>
      <w:r w:rsidR="000F6BF3" w:rsidRPr="00075360">
        <w:rPr>
          <w:color w:val="000000"/>
          <w:lang w:val="ru-RU"/>
        </w:rPr>
        <w:t xml:space="preserve">конкурса </w:t>
      </w:r>
      <w:r w:rsidR="00A63280" w:rsidRPr="00075360">
        <w:rPr>
          <w:color w:val="000000"/>
          <w:lang w:val="ru-RU"/>
        </w:rPr>
        <w:t>на присуждение</w:t>
      </w:r>
      <w:r w:rsidR="00A63280" w:rsidRPr="00075360">
        <w:rPr>
          <w:b/>
          <w:bCs/>
          <w:color w:val="000000"/>
          <w:lang w:val="ru-RU"/>
        </w:rPr>
        <w:t xml:space="preserve"> </w:t>
      </w:r>
      <w:r w:rsidR="000F6BF3" w:rsidRPr="00075360">
        <w:rPr>
          <w:b/>
          <w:bCs/>
          <w:color w:val="000000"/>
          <w:lang w:val="ru-RU"/>
        </w:rPr>
        <w:t xml:space="preserve">Наград </w:t>
      </w:r>
      <w:r w:rsidR="00FE48C1" w:rsidRPr="00075360">
        <w:rPr>
          <w:b/>
          <w:bCs/>
          <w:color w:val="000000"/>
          <w:lang w:val="ru-RU"/>
        </w:rPr>
        <w:t>мероприятия</w:t>
      </w:r>
      <w:r w:rsidR="00FE48C1" w:rsidRPr="00075360">
        <w:rPr>
          <w:color w:val="000000"/>
          <w:lang w:val="ru-RU"/>
        </w:rPr>
        <w:t xml:space="preserve"> </w:t>
      </w:r>
      <w:r w:rsidR="00FE48C1" w:rsidRPr="00075360">
        <w:rPr>
          <w:b/>
          <w:bCs/>
          <w:color w:val="000000"/>
          <w:lang w:val="ru-RU"/>
        </w:rPr>
        <w:t>ITU</w:t>
      </w:r>
      <w:r w:rsidR="00FE48C1" w:rsidRPr="00075360">
        <w:rPr>
          <w:color w:val="000000"/>
          <w:lang w:val="ru-RU"/>
        </w:rPr>
        <w:t xml:space="preserve"> </w:t>
      </w:r>
      <w:proofErr w:type="spellStart"/>
      <w:r w:rsidR="00FE48C1" w:rsidRPr="00075360">
        <w:rPr>
          <w:b/>
          <w:color w:val="000000"/>
          <w:lang w:val="ru-RU"/>
        </w:rPr>
        <w:t>Digital</w:t>
      </w:r>
      <w:proofErr w:type="spellEnd"/>
      <w:r w:rsidR="00FE48C1" w:rsidRPr="00075360">
        <w:rPr>
          <w:b/>
          <w:color w:val="000000"/>
          <w:lang w:val="ru-RU"/>
        </w:rPr>
        <w:t xml:space="preserve"> </w:t>
      </w:r>
      <w:proofErr w:type="spellStart"/>
      <w:r w:rsidR="00C809F8" w:rsidRPr="00075360">
        <w:rPr>
          <w:b/>
          <w:color w:val="000000"/>
          <w:lang w:val="ru-RU"/>
        </w:rPr>
        <w:t>World</w:t>
      </w:r>
      <w:proofErr w:type="spellEnd"/>
      <w:r w:rsidR="00FE48C1" w:rsidRPr="00075360">
        <w:rPr>
          <w:color w:val="000000"/>
          <w:lang w:val="ru-RU"/>
        </w:rPr>
        <w:t xml:space="preserve"> и</w:t>
      </w:r>
      <w:r w:rsidR="00FE48C1" w:rsidRPr="00075360">
        <w:rPr>
          <w:b/>
          <w:color w:val="000000"/>
          <w:lang w:val="ru-RU"/>
        </w:rPr>
        <w:t xml:space="preserve"> Программы </w:t>
      </w:r>
      <w:r w:rsidR="00A63280" w:rsidRPr="00075360">
        <w:rPr>
          <w:b/>
          <w:color w:val="000000"/>
          <w:lang w:val="ru-RU"/>
        </w:rPr>
        <w:t xml:space="preserve">для </w:t>
      </w:r>
      <w:r w:rsidR="00FE48C1" w:rsidRPr="00075360">
        <w:rPr>
          <w:b/>
          <w:color w:val="000000"/>
          <w:lang w:val="ru-RU"/>
        </w:rPr>
        <w:t>МСП</w:t>
      </w:r>
      <w:r w:rsidR="00FE48C1" w:rsidRPr="00075360">
        <w:rPr>
          <w:color w:val="000000"/>
          <w:lang w:val="ru-RU"/>
        </w:rPr>
        <w:t xml:space="preserve"> вновь получат поддержку и будут отмечены инновационные решения на базе ИКТ, оказывающие социальное воздействие</w:t>
      </w:r>
      <w:r w:rsidR="00B301D4" w:rsidRPr="00075360">
        <w:rPr>
          <w:rFonts w:asciiTheme="minorHAnsi" w:hAnsiTheme="minorHAnsi"/>
          <w:lang w:val="ru-RU"/>
        </w:rPr>
        <w:t xml:space="preserve">, </w:t>
      </w:r>
      <w:r w:rsidR="001C1618" w:rsidRPr="00075360">
        <w:rPr>
          <w:rFonts w:asciiTheme="minorHAnsi" w:hAnsiTheme="minorHAnsi"/>
          <w:lang w:val="ru-RU"/>
        </w:rPr>
        <w:t>а категории соискателей будут выбираться на основании отзывов о</w:t>
      </w:r>
      <w:r w:rsidR="006E6A4D" w:rsidRPr="00075360">
        <w:rPr>
          <w:rFonts w:asciiTheme="minorHAnsi" w:hAnsiTheme="minorHAnsi"/>
          <w:lang w:val="ru-RU"/>
        </w:rPr>
        <w:t> </w:t>
      </w:r>
      <w:r w:rsidR="001C1618" w:rsidRPr="00075360">
        <w:rPr>
          <w:rFonts w:asciiTheme="minorHAnsi" w:hAnsiTheme="minorHAnsi"/>
          <w:lang w:val="ru-RU"/>
        </w:rPr>
        <w:t>мероприятиях, анализа МСП, ранее бывших экспонентами, и исследования глобальных тенденций</w:t>
      </w:r>
      <w:r w:rsidR="00B301D4" w:rsidRPr="00075360">
        <w:rPr>
          <w:rFonts w:asciiTheme="minorHAnsi" w:hAnsiTheme="minorHAnsi"/>
          <w:lang w:val="ru-RU"/>
        </w:rPr>
        <w:t>.</w:t>
      </w:r>
    </w:p>
    <w:p w14:paraId="3545D377" w14:textId="291E3665" w:rsidR="00B301D4" w:rsidRPr="00075360" w:rsidRDefault="00E62FE5" w:rsidP="00B301D4">
      <w:pPr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>4.4</w:t>
      </w:r>
      <w:r w:rsidR="00B301D4" w:rsidRPr="00075360">
        <w:rPr>
          <w:rFonts w:asciiTheme="minorHAnsi" w:hAnsiTheme="minorHAnsi"/>
          <w:lang w:val="ru-RU"/>
        </w:rPr>
        <w:tab/>
      </w:r>
      <w:r w:rsidR="003D6A36" w:rsidRPr="00075360">
        <w:rPr>
          <w:rFonts w:asciiTheme="minorHAnsi" w:hAnsiTheme="minorHAnsi"/>
          <w:lang w:val="ru-RU"/>
        </w:rPr>
        <w:t xml:space="preserve">Это мероприятие также станет </w:t>
      </w:r>
      <w:r w:rsidR="003D6A36" w:rsidRPr="00075360">
        <w:rPr>
          <w:rFonts w:asciiTheme="minorHAnsi" w:hAnsiTheme="minorHAnsi" w:cstheme="minorHAnsi"/>
          <w:szCs w:val="22"/>
          <w:lang w:val="ru-RU"/>
        </w:rPr>
        <w:t>50</w:t>
      </w:r>
      <w:r w:rsidR="003D6A36" w:rsidRPr="00075360">
        <w:rPr>
          <w:rFonts w:asciiTheme="minorHAnsi" w:hAnsiTheme="minorHAnsi" w:cstheme="minorHAnsi"/>
          <w:szCs w:val="22"/>
          <w:lang w:val="ru-RU"/>
        </w:rPr>
        <w:noBreakHyphen/>
        <w:t>м юбилейным мероприятие</w:t>
      </w:r>
      <w:r w:rsidR="00C809F8" w:rsidRPr="00075360">
        <w:rPr>
          <w:rFonts w:asciiTheme="minorHAnsi" w:hAnsiTheme="minorHAnsi" w:cstheme="minorHAnsi"/>
          <w:szCs w:val="22"/>
          <w:lang w:val="ru-RU"/>
        </w:rPr>
        <w:t>м</w:t>
      </w:r>
      <w:r w:rsidR="003D6A36" w:rsidRPr="00075360">
        <w:rPr>
          <w:rFonts w:asciiTheme="minorHAnsi" w:hAnsiTheme="minorHAnsi" w:cstheme="minorHAnsi"/>
          <w:szCs w:val="22"/>
          <w:lang w:val="ru-RU"/>
        </w:rPr>
        <w:t xml:space="preserve"> ITU </w:t>
      </w:r>
      <w:proofErr w:type="spellStart"/>
      <w:r w:rsidR="003D6A36" w:rsidRPr="00075360">
        <w:rPr>
          <w:rFonts w:asciiTheme="minorHAnsi" w:hAnsiTheme="minorHAnsi" w:cstheme="minorHAnsi"/>
          <w:szCs w:val="22"/>
          <w:lang w:val="ru-RU"/>
        </w:rPr>
        <w:t>Telecom</w:t>
      </w:r>
      <w:proofErr w:type="spellEnd"/>
      <w:r w:rsidR="003D6A36" w:rsidRPr="00075360">
        <w:rPr>
          <w:rFonts w:asciiTheme="minorHAnsi" w:hAnsiTheme="minorHAnsi" w:cstheme="minorHAnsi"/>
          <w:szCs w:val="22"/>
          <w:lang w:val="ru-RU"/>
        </w:rPr>
        <w:t xml:space="preserve"> и будет посвящено празднованию полувека технологического прогресса и </w:t>
      </w:r>
      <w:proofErr w:type="spellStart"/>
      <w:r w:rsidR="003D6A36" w:rsidRPr="00075360">
        <w:rPr>
          <w:rFonts w:asciiTheme="minorHAnsi" w:hAnsiTheme="minorHAnsi" w:cstheme="minorHAnsi"/>
          <w:szCs w:val="22"/>
          <w:lang w:val="ru-RU"/>
        </w:rPr>
        <w:t>межсекторального</w:t>
      </w:r>
      <w:proofErr w:type="spellEnd"/>
      <w:r w:rsidR="003D6A36" w:rsidRPr="00075360">
        <w:rPr>
          <w:rFonts w:asciiTheme="minorHAnsi" w:hAnsiTheme="minorHAnsi" w:cstheme="minorHAnsi"/>
          <w:szCs w:val="22"/>
          <w:lang w:val="ru-RU"/>
        </w:rPr>
        <w:t xml:space="preserve"> сотрудничества, начавшегося в </w:t>
      </w:r>
      <w:r w:rsidR="00B301D4" w:rsidRPr="00075360">
        <w:rPr>
          <w:rFonts w:asciiTheme="minorHAnsi" w:hAnsiTheme="minorHAnsi"/>
          <w:lang w:val="ru-RU"/>
        </w:rPr>
        <w:t>1971</w:t>
      </w:r>
      <w:r w:rsidR="003D6A36" w:rsidRPr="00075360">
        <w:rPr>
          <w:rFonts w:asciiTheme="minorHAnsi" w:hAnsiTheme="minorHAnsi"/>
          <w:lang w:val="ru-RU"/>
        </w:rPr>
        <w:t> году</w:t>
      </w:r>
      <w:r w:rsidR="00B301D4" w:rsidRPr="00075360">
        <w:rPr>
          <w:rFonts w:asciiTheme="minorHAnsi" w:hAnsiTheme="minorHAnsi"/>
          <w:lang w:val="ru-RU"/>
        </w:rPr>
        <w:t>.</w:t>
      </w:r>
      <w:r w:rsidR="00EC24CD">
        <w:rPr>
          <w:rFonts w:asciiTheme="minorHAnsi" w:hAnsiTheme="minorHAnsi"/>
          <w:lang w:val="ru-RU"/>
        </w:rPr>
        <w:t xml:space="preserve"> На нем будут представлены технологии, которые станут движущими силами в будущем.</w:t>
      </w:r>
    </w:p>
    <w:p w14:paraId="52CE4B94" w14:textId="754194BF" w:rsidR="00B301D4" w:rsidRPr="00075360" w:rsidRDefault="00E62FE5" w:rsidP="00B301D4">
      <w:pPr>
        <w:pStyle w:val="Heading1"/>
        <w:rPr>
          <w:lang w:val="ru-RU"/>
        </w:rPr>
      </w:pPr>
      <w:r>
        <w:rPr>
          <w:lang w:val="ru-RU"/>
        </w:rPr>
        <w:t>5</w:t>
      </w:r>
      <w:r w:rsidR="00B301D4" w:rsidRPr="00075360">
        <w:rPr>
          <w:lang w:val="ru-RU"/>
        </w:rPr>
        <w:tab/>
      </w:r>
      <w:r w:rsidR="003D6A36" w:rsidRPr="00075360">
        <w:rPr>
          <w:color w:val="000000"/>
          <w:lang w:val="ru-RU"/>
        </w:rPr>
        <w:t xml:space="preserve">Стратегическая и финансовая оценка и обзор мероприятий ITU </w:t>
      </w:r>
      <w:proofErr w:type="spellStart"/>
      <w:r w:rsidR="003D6A36" w:rsidRPr="00075360">
        <w:rPr>
          <w:color w:val="000000"/>
          <w:lang w:val="ru-RU"/>
        </w:rPr>
        <w:t>Telecom</w:t>
      </w:r>
      <w:proofErr w:type="spellEnd"/>
    </w:p>
    <w:p w14:paraId="4F365451" w14:textId="0E7ABF93" w:rsidR="00B301D4" w:rsidRPr="00075360" w:rsidRDefault="00E62FE5" w:rsidP="00B301D4">
      <w:pPr>
        <w:rPr>
          <w:szCs w:val="22"/>
          <w:lang w:val="ru-RU"/>
        </w:rPr>
      </w:pPr>
      <w:r>
        <w:rPr>
          <w:szCs w:val="22"/>
          <w:lang w:val="ru-RU"/>
        </w:rPr>
        <w:t>5</w:t>
      </w:r>
      <w:r w:rsidR="00B301D4" w:rsidRPr="00075360">
        <w:rPr>
          <w:szCs w:val="22"/>
          <w:lang w:val="ru-RU"/>
        </w:rPr>
        <w:t>.1</w:t>
      </w:r>
      <w:r w:rsidR="00B301D4" w:rsidRPr="00075360">
        <w:rPr>
          <w:szCs w:val="22"/>
          <w:lang w:val="ru-RU"/>
        </w:rPr>
        <w:tab/>
      </w:r>
      <w:r w:rsidR="003D6A36" w:rsidRPr="00075360">
        <w:rPr>
          <w:szCs w:val="22"/>
          <w:lang w:val="ru-RU"/>
        </w:rPr>
        <w:t>В Резолюции </w:t>
      </w:r>
      <w:r w:rsidR="00B301D4" w:rsidRPr="00075360">
        <w:rPr>
          <w:szCs w:val="22"/>
          <w:lang w:val="ru-RU"/>
        </w:rPr>
        <w:t>11 (</w:t>
      </w:r>
      <w:proofErr w:type="spellStart"/>
      <w:r w:rsidR="003D6A36" w:rsidRPr="00075360">
        <w:rPr>
          <w:szCs w:val="22"/>
          <w:lang w:val="ru-RU"/>
        </w:rPr>
        <w:t>Пересм</w:t>
      </w:r>
      <w:proofErr w:type="spellEnd"/>
      <w:r w:rsidR="003D6A36" w:rsidRPr="00075360">
        <w:rPr>
          <w:szCs w:val="22"/>
          <w:lang w:val="ru-RU"/>
        </w:rPr>
        <w:t>. Дубай</w:t>
      </w:r>
      <w:r w:rsidR="00B301D4" w:rsidRPr="00075360">
        <w:rPr>
          <w:szCs w:val="22"/>
          <w:lang w:val="ru-RU"/>
        </w:rPr>
        <w:t>, 2018</w:t>
      </w:r>
      <w:r w:rsidR="003D6A36" w:rsidRPr="00075360">
        <w:rPr>
          <w:szCs w:val="22"/>
          <w:lang w:val="ru-RU"/>
        </w:rPr>
        <w:t> г.</w:t>
      </w:r>
      <w:r w:rsidR="00B301D4" w:rsidRPr="00075360">
        <w:rPr>
          <w:szCs w:val="22"/>
          <w:lang w:val="ru-RU"/>
        </w:rPr>
        <w:t xml:space="preserve">) </w:t>
      </w:r>
      <w:r w:rsidR="003D6A36" w:rsidRPr="00075360">
        <w:rPr>
          <w:szCs w:val="22"/>
          <w:lang w:val="ru-RU"/>
        </w:rPr>
        <w:t xml:space="preserve">Генеральному секретарю поручается </w:t>
      </w:r>
      <w:r w:rsidR="00AD0C55" w:rsidRPr="00075360">
        <w:rPr>
          <w:color w:val="000000"/>
          <w:lang w:val="ru-RU"/>
        </w:rPr>
        <w:t xml:space="preserve">нанять независимого внешнего консультанта по управлению для проведения всеобъемлющей стратегической и финансовой оценки и обзора мероприятий ITU </w:t>
      </w:r>
      <w:proofErr w:type="spellStart"/>
      <w:r w:rsidR="00AD0C55" w:rsidRPr="00075360">
        <w:rPr>
          <w:color w:val="000000"/>
          <w:lang w:val="ru-RU"/>
        </w:rPr>
        <w:t>Telecom</w:t>
      </w:r>
      <w:proofErr w:type="spellEnd"/>
      <w:r w:rsidR="00B301D4" w:rsidRPr="00075360">
        <w:rPr>
          <w:szCs w:val="22"/>
          <w:lang w:val="ru-RU"/>
        </w:rPr>
        <w:t>.</w:t>
      </w:r>
    </w:p>
    <w:p w14:paraId="724D8250" w14:textId="1B2D2509" w:rsidR="00B301D4" w:rsidRPr="00075360" w:rsidRDefault="00E62FE5" w:rsidP="00B301D4">
      <w:pPr>
        <w:rPr>
          <w:szCs w:val="22"/>
          <w:lang w:val="ru-RU"/>
        </w:rPr>
      </w:pPr>
      <w:r>
        <w:rPr>
          <w:szCs w:val="22"/>
          <w:lang w:val="ru-RU"/>
        </w:rPr>
        <w:t>5</w:t>
      </w:r>
      <w:r w:rsidR="00B301D4" w:rsidRPr="00075360">
        <w:rPr>
          <w:szCs w:val="22"/>
          <w:lang w:val="ru-RU"/>
        </w:rPr>
        <w:t>.2</w:t>
      </w:r>
      <w:r w:rsidR="00B301D4" w:rsidRPr="00075360">
        <w:rPr>
          <w:szCs w:val="22"/>
          <w:lang w:val="ru-RU"/>
        </w:rPr>
        <w:tab/>
      </w:r>
      <w:r w:rsidR="00AD0C55" w:rsidRPr="00075360">
        <w:rPr>
          <w:szCs w:val="22"/>
          <w:lang w:val="ru-RU"/>
        </w:rPr>
        <w:t xml:space="preserve">По результатам международного тендера, </w:t>
      </w:r>
      <w:r w:rsidR="00136421" w:rsidRPr="00075360">
        <w:rPr>
          <w:szCs w:val="22"/>
          <w:lang w:val="ru-RU"/>
        </w:rPr>
        <w:t xml:space="preserve">проведенного </w:t>
      </w:r>
      <w:r w:rsidR="00AD0C55" w:rsidRPr="00075360">
        <w:rPr>
          <w:szCs w:val="22"/>
          <w:lang w:val="ru-RU"/>
        </w:rPr>
        <w:t>в полном соответствии с</w:t>
      </w:r>
      <w:r w:rsidR="006E6A4D" w:rsidRPr="00075360">
        <w:rPr>
          <w:szCs w:val="22"/>
          <w:lang w:val="ru-RU"/>
        </w:rPr>
        <w:t> </w:t>
      </w:r>
      <w:r w:rsidR="00AD0C55" w:rsidRPr="00075360">
        <w:rPr>
          <w:szCs w:val="22"/>
          <w:lang w:val="ru-RU"/>
        </w:rPr>
        <w:t>процедурами закупок МСЭ</w:t>
      </w:r>
      <w:r w:rsidR="00136421" w:rsidRPr="00075360">
        <w:rPr>
          <w:szCs w:val="22"/>
          <w:lang w:val="ru-RU"/>
        </w:rPr>
        <w:t>,</w:t>
      </w:r>
      <w:r w:rsidR="00AD0C55" w:rsidRPr="00075360">
        <w:rPr>
          <w:szCs w:val="22"/>
          <w:lang w:val="ru-RU"/>
        </w:rPr>
        <w:t xml:space="preserve"> была должным образом назначена </w:t>
      </w:r>
      <w:r w:rsidR="00136421" w:rsidRPr="00075360">
        <w:rPr>
          <w:szCs w:val="22"/>
          <w:lang w:val="ru-RU"/>
        </w:rPr>
        <w:t>компания DGDA Switzerland (</w:t>
      </w:r>
      <w:proofErr w:type="spellStart"/>
      <w:r w:rsidR="00136421" w:rsidRPr="00075360">
        <w:rPr>
          <w:szCs w:val="22"/>
          <w:lang w:val="ru-RU"/>
        </w:rPr>
        <w:t>Dalberg</w:t>
      </w:r>
      <w:proofErr w:type="spellEnd"/>
      <w:r w:rsidR="00136421" w:rsidRPr="00075360">
        <w:rPr>
          <w:szCs w:val="22"/>
          <w:lang w:val="ru-RU"/>
        </w:rPr>
        <w:t>), которая н</w:t>
      </w:r>
      <w:r w:rsidR="00AD0C55" w:rsidRPr="00075360">
        <w:rPr>
          <w:szCs w:val="22"/>
          <w:lang w:val="ru-RU"/>
        </w:rPr>
        <w:t>ачала работу по проекту в августе</w:t>
      </w:r>
      <w:r w:rsidR="00B301D4" w:rsidRPr="00075360">
        <w:rPr>
          <w:szCs w:val="22"/>
          <w:lang w:val="ru-RU"/>
        </w:rPr>
        <w:t xml:space="preserve"> 2019</w:t>
      </w:r>
      <w:r w:rsidR="00AD0C55" w:rsidRPr="00075360">
        <w:rPr>
          <w:szCs w:val="22"/>
          <w:lang w:val="ru-RU"/>
        </w:rPr>
        <w:t> года</w:t>
      </w:r>
      <w:r w:rsidR="00B301D4" w:rsidRPr="00075360">
        <w:rPr>
          <w:szCs w:val="22"/>
          <w:lang w:val="ru-RU"/>
        </w:rPr>
        <w:t>.</w:t>
      </w:r>
    </w:p>
    <w:p w14:paraId="228D1D91" w14:textId="674DC6EB" w:rsidR="00B301D4" w:rsidRPr="00075360" w:rsidRDefault="00E62FE5" w:rsidP="00B301D4">
      <w:pPr>
        <w:rPr>
          <w:szCs w:val="22"/>
          <w:lang w:val="ru-RU"/>
        </w:rPr>
      </w:pPr>
      <w:r>
        <w:rPr>
          <w:szCs w:val="22"/>
          <w:lang w:val="ru-RU"/>
        </w:rPr>
        <w:t>5</w:t>
      </w:r>
      <w:r w:rsidR="00B301D4" w:rsidRPr="00075360">
        <w:rPr>
          <w:szCs w:val="22"/>
          <w:lang w:val="ru-RU"/>
        </w:rPr>
        <w:t>.3</w:t>
      </w:r>
      <w:r w:rsidR="00B301D4" w:rsidRPr="00075360">
        <w:rPr>
          <w:szCs w:val="22"/>
          <w:lang w:val="ru-RU"/>
        </w:rPr>
        <w:tab/>
      </w:r>
      <w:r w:rsidR="00081D7F" w:rsidRPr="00075360">
        <w:rPr>
          <w:szCs w:val="22"/>
          <w:lang w:val="ru-RU"/>
        </w:rPr>
        <w:t xml:space="preserve">Заключительный отчет компании </w:t>
      </w:r>
      <w:proofErr w:type="spellStart"/>
      <w:r w:rsidR="00B301D4" w:rsidRPr="00075360">
        <w:rPr>
          <w:szCs w:val="22"/>
          <w:lang w:val="ru-RU"/>
        </w:rPr>
        <w:t>Dalberg</w:t>
      </w:r>
      <w:proofErr w:type="spellEnd"/>
      <w:r w:rsidR="00081D7F" w:rsidRPr="00075360">
        <w:rPr>
          <w:szCs w:val="22"/>
          <w:lang w:val="ru-RU"/>
        </w:rPr>
        <w:t xml:space="preserve"> </w:t>
      </w:r>
      <w:r w:rsidR="00EC24CD">
        <w:rPr>
          <w:szCs w:val="22"/>
          <w:lang w:val="ru-RU"/>
        </w:rPr>
        <w:t xml:space="preserve">был </w:t>
      </w:r>
      <w:r w:rsidR="00081D7F" w:rsidRPr="00075360">
        <w:rPr>
          <w:szCs w:val="22"/>
          <w:lang w:val="ru-RU"/>
        </w:rPr>
        <w:t xml:space="preserve">представлен </w:t>
      </w:r>
      <w:r w:rsidR="00EC24CD">
        <w:rPr>
          <w:szCs w:val="22"/>
          <w:lang w:val="ru-RU"/>
        </w:rPr>
        <w:t xml:space="preserve">вторым виртуальным консультациям Советников в ноябре 2020 года в </w:t>
      </w:r>
      <w:hyperlink r:id="rId18" w:history="1">
        <w:r w:rsidR="00095CF3" w:rsidRPr="00075360">
          <w:rPr>
            <w:rStyle w:val="Hyperlink"/>
            <w:szCs w:val="22"/>
            <w:lang w:val="ru-RU"/>
          </w:rPr>
          <w:t>Документе C20/10</w:t>
        </w:r>
      </w:hyperlink>
      <w:r w:rsidR="00B301D4" w:rsidRPr="00075360">
        <w:rPr>
          <w:szCs w:val="22"/>
          <w:lang w:val="ru-RU"/>
        </w:rPr>
        <w:t xml:space="preserve"> </w:t>
      </w:r>
      <w:r w:rsidR="00081D7F" w:rsidRPr="00075360">
        <w:rPr>
          <w:szCs w:val="22"/>
          <w:lang w:val="ru-RU"/>
        </w:rPr>
        <w:t>для</w:t>
      </w:r>
      <w:r w:rsidR="006E6A4D" w:rsidRPr="00075360">
        <w:rPr>
          <w:szCs w:val="22"/>
          <w:lang w:val="ru-RU"/>
        </w:rPr>
        <w:t> </w:t>
      </w:r>
      <w:r w:rsidR="00081D7F" w:rsidRPr="00075360">
        <w:rPr>
          <w:szCs w:val="22"/>
          <w:lang w:val="ru-RU"/>
        </w:rPr>
        <w:t>дальнейших действий в соответствии с Резолюцией 11 (</w:t>
      </w:r>
      <w:proofErr w:type="spellStart"/>
      <w:r w:rsidR="00081D7F" w:rsidRPr="00075360">
        <w:rPr>
          <w:szCs w:val="22"/>
          <w:lang w:val="ru-RU"/>
        </w:rPr>
        <w:t>Пересм</w:t>
      </w:r>
      <w:proofErr w:type="spellEnd"/>
      <w:r w:rsidR="00081D7F" w:rsidRPr="00075360">
        <w:rPr>
          <w:szCs w:val="22"/>
          <w:lang w:val="ru-RU"/>
        </w:rPr>
        <w:t>. Дубай, 2018 г.</w:t>
      </w:r>
      <w:r w:rsidR="00B301D4" w:rsidRPr="00075360">
        <w:rPr>
          <w:szCs w:val="22"/>
          <w:lang w:val="ru-RU"/>
        </w:rPr>
        <w:t>)</w:t>
      </w:r>
      <w:r w:rsidR="00B301D4" w:rsidRPr="00075360">
        <w:rPr>
          <w:rFonts w:asciiTheme="minorHAnsi" w:hAnsiTheme="minorHAnsi" w:cstheme="minorHAnsi"/>
          <w:bCs/>
          <w:szCs w:val="22"/>
          <w:lang w:val="ru-RU"/>
        </w:rPr>
        <w:t>.</w:t>
      </w:r>
      <w:r>
        <w:rPr>
          <w:rFonts w:asciiTheme="minorHAnsi" w:hAnsiTheme="minorHAnsi" w:cstheme="minorHAnsi"/>
          <w:bCs/>
          <w:szCs w:val="22"/>
          <w:lang w:val="ru-RU"/>
        </w:rPr>
        <w:t xml:space="preserve"> </w:t>
      </w:r>
      <w:r w:rsidRPr="00E62FE5">
        <w:rPr>
          <w:szCs w:val="22"/>
          <w:lang w:val="ru-RU"/>
        </w:rPr>
        <w:t xml:space="preserve">Советники согласились </w:t>
      </w:r>
      <w:r w:rsidR="00EC24CD">
        <w:rPr>
          <w:szCs w:val="22"/>
          <w:lang w:val="ru-RU"/>
        </w:rPr>
        <w:t>далее</w:t>
      </w:r>
      <w:r w:rsidRPr="00E62FE5">
        <w:rPr>
          <w:szCs w:val="22"/>
          <w:lang w:val="ru-RU"/>
        </w:rPr>
        <w:t xml:space="preserve"> рассмотреть отчет и сформулировать рекомендации на сессии Совета 2021</w:t>
      </w:r>
      <w:r>
        <w:rPr>
          <w:szCs w:val="22"/>
          <w:lang w:val="en-US"/>
        </w:rPr>
        <w:t> </w:t>
      </w:r>
      <w:r w:rsidRPr="00E62FE5">
        <w:rPr>
          <w:szCs w:val="22"/>
          <w:lang w:val="ru-RU"/>
        </w:rPr>
        <w:t>года</w:t>
      </w:r>
      <w:r>
        <w:rPr>
          <w:szCs w:val="22"/>
          <w:lang w:val="ru-RU"/>
        </w:rPr>
        <w:t>.</w:t>
      </w:r>
    </w:p>
    <w:p w14:paraId="1AB409BD" w14:textId="4A5537C7" w:rsidR="00B301D4" w:rsidRPr="00954FB4" w:rsidRDefault="00E62FE5" w:rsidP="00B301D4">
      <w:pPr>
        <w:pStyle w:val="Heading1"/>
        <w:rPr>
          <w:lang w:val="ru-RU"/>
        </w:rPr>
      </w:pPr>
      <w:r w:rsidRPr="00954FB4">
        <w:rPr>
          <w:lang w:val="ru-RU"/>
        </w:rPr>
        <w:t>6</w:t>
      </w:r>
      <w:r w:rsidR="00B301D4" w:rsidRPr="00954FB4">
        <w:rPr>
          <w:lang w:val="ru-RU"/>
        </w:rPr>
        <w:tab/>
      </w:r>
      <w:r w:rsidR="001B1DB1" w:rsidRPr="00075360">
        <w:rPr>
          <w:lang w:val="ru-RU"/>
        </w:rPr>
        <w:t>Будущие</w:t>
      </w:r>
      <w:r w:rsidR="001B1DB1" w:rsidRPr="00954FB4">
        <w:rPr>
          <w:lang w:val="ru-RU"/>
        </w:rPr>
        <w:t xml:space="preserve"> </w:t>
      </w:r>
      <w:r w:rsidR="001B1DB1" w:rsidRPr="00075360">
        <w:rPr>
          <w:lang w:val="ru-RU"/>
        </w:rPr>
        <w:t>мероприятия</w:t>
      </w:r>
    </w:p>
    <w:p w14:paraId="3609E879" w14:textId="72FBB08C" w:rsidR="00E62FE5" w:rsidRPr="00EC24CD" w:rsidRDefault="00E62FE5" w:rsidP="00B301D4">
      <w:pPr>
        <w:rPr>
          <w:lang w:val="ru-RU"/>
        </w:rPr>
      </w:pPr>
      <w:r w:rsidRPr="00EC24CD">
        <w:rPr>
          <w:lang w:val="ru-RU"/>
        </w:rPr>
        <w:t>6</w:t>
      </w:r>
      <w:r w:rsidR="00B301D4" w:rsidRPr="00EC24CD">
        <w:rPr>
          <w:lang w:val="ru-RU"/>
        </w:rPr>
        <w:t>.1</w:t>
      </w:r>
      <w:r w:rsidR="00B301D4" w:rsidRPr="00EC24CD">
        <w:rPr>
          <w:lang w:val="ru-RU"/>
        </w:rPr>
        <w:tab/>
      </w:r>
      <w:r w:rsidR="001B1DB1" w:rsidRPr="00075360">
        <w:rPr>
          <w:lang w:val="ru-RU"/>
        </w:rPr>
        <w:t>Тендер</w:t>
      </w:r>
      <w:r w:rsidR="001B1DB1" w:rsidRPr="00EC24CD">
        <w:rPr>
          <w:lang w:val="ru-RU"/>
        </w:rPr>
        <w:t xml:space="preserve"> </w:t>
      </w:r>
      <w:r w:rsidR="001B1DB1" w:rsidRPr="00075360">
        <w:rPr>
          <w:lang w:val="ru-RU"/>
        </w:rPr>
        <w:t>на</w:t>
      </w:r>
      <w:r w:rsidR="001B1DB1" w:rsidRPr="00EC24CD">
        <w:rPr>
          <w:lang w:val="ru-RU"/>
        </w:rPr>
        <w:t xml:space="preserve"> </w:t>
      </w:r>
      <w:r w:rsidR="001B1DB1" w:rsidRPr="00075360">
        <w:rPr>
          <w:lang w:val="ru-RU"/>
        </w:rPr>
        <w:t>проведение</w:t>
      </w:r>
      <w:r w:rsidR="001B1DB1" w:rsidRPr="00EC24CD">
        <w:rPr>
          <w:lang w:val="ru-RU"/>
        </w:rPr>
        <w:t xml:space="preserve"> </w:t>
      </w:r>
      <w:r w:rsidR="001B1DB1" w:rsidRPr="00075360">
        <w:rPr>
          <w:lang w:val="ru-RU"/>
        </w:rPr>
        <w:t>Всемирного</w:t>
      </w:r>
      <w:r w:rsidR="001B1DB1" w:rsidRPr="00EC24CD">
        <w:rPr>
          <w:lang w:val="ru-RU"/>
        </w:rPr>
        <w:t xml:space="preserve"> </w:t>
      </w:r>
      <w:r w:rsidR="001B1DB1" w:rsidRPr="00075360">
        <w:rPr>
          <w:lang w:val="ru-RU"/>
        </w:rPr>
        <w:t>мероприятия</w:t>
      </w:r>
      <w:r w:rsidR="00B301D4" w:rsidRPr="00EC24CD">
        <w:rPr>
          <w:lang w:val="ru-RU"/>
        </w:rPr>
        <w:t xml:space="preserve"> </w:t>
      </w:r>
      <w:r w:rsidR="00B301D4" w:rsidRPr="00C455B9">
        <w:t>ITU</w:t>
      </w:r>
      <w:r w:rsidR="00B301D4" w:rsidRPr="00EC24CD">
        <w:rPr>
          <w:lang w:val="ru-RU"/>
        </w:rPr>
        <w:t xml:space="preserve"> </w:t>
      </w:r>
      <w:r w:rsidR="00B301D4" w:rsidRPr="00C455B9">
        <w:t>Telecom</w:t>
      </w:r>
      <w:r w:rsidR="001B1DB1" w:rsidRPr="00EC24CD">
        <w:rPr>
          <w:lang w:val="ru-RU"/>
        </w:rPr>
        <w:t>-</w:t>
      </w:r>
      <w:r w:rsidR="00B301D4" w:rsidRPr="00EC24CD">
        <w:rPr>
          <w:lang w:val="ru-RU"/>
        </w:rPr>
        <w:t xml:space="preserve">2022 </w:t>
      </w:r>
      <w:r w:rsidR="00EC24CD">
        <w:rPr>
          <w:lang w:val="ru-RU"/>
        </w:rPr>
        <w:t>был</w:t>
      </w:r>
      <w:r w:rsidR="00EC24CD" w:rsidRPr="00EC24CD">
        <w:rPr>
          <w:lang w:val="ru-RU"/>
        </w:rPr>
        <w:t xml:space="preserve"> </w:t>
      </w:r>
      <w:r w:rsidR="00EC24CD">
        <w:rPr>
          <w:lang w:val="ru-RU"/>
        </w:rPr>
        <w:t>объявлен</w:t>
      </w:r>
      <w:r w:rsidR="00EC24CD" w:rsidRPr="00EC24CD">
        <w:rPr>
          <w:lang w:val="ru-RU"/>
        </w:rPr>
        <w:t xml:space="preserve"> </w:t>
      </w:r>
      <w:r w:rsidR="00EC24CD">
        <w:rPr>
          <w:lang w:val="ru-RU"/>
        </w:rPr>
        <w:t>в</w:t>
      </w:r>
      <w:r w:rsidR="00EC24CD" w:rsidRPr="00EC24CD">
        <w:rPr>
          <w:lang w:val="ru-RU"/>
        </w:rPr>
        <w:t xml:space="preserve"> </w:t>
      </w:r>
      <w:r w:rsidR="00EC24CD">
        <w:rPr>
          <w:lang w:val="ru-RU"/>
        </w:rPr>
        <w:t>январе</w:t>
      </w:r>
      <w:r w:rsidR="00EC24CD" w:rsidRPr="00EC24CD">
        <w:rPr>
          <w:lang w:val="ru-RU"/>
        </w:rPr>
        <w:t xml:space="preserve"> 2021</w:t>
      </w:r>
      <w:r w:rsidR="00EC24CD" w:rsidRPr="00EC24CD">
        <w:t> </w:t>
      </w:r>
      <w:r w:rsidR="00EC24CD">
        <w:rPr>
          <w:lang w:val="ru-RU"/>
        </w:rPr>
        <w:t>года</w:t>
      </w:r>
      <w:r w:rsidR="00EC24CD" w:rsidRPr="00EC24CD">
        <w:rPr>
          <w:lang w:val="ru-RU"/>
        </w:rPr>
        <w:t xml:space="preserve">, </w:t>
      </w:r>
      <w:r w:rsidR="00EC24CD">
        <w:rPr>
          <w:lang w:val="ru-RU"/>
        </w:rPr>
        <w:t>и</w:t>
      </w:r>
      <w:r w:rsidR="00EC24CD" w:rsidRPr="00EC24CD">
        <w:rPr>
          <w:lang w:val="ru-RU"/>
        </w:rPr>
        <w:t xml:space="preserve"> </w:t>
      </w:r>
      <w:r w:rsidR="00EC24CD">
        <w:rPr>
          <w:lang w:val="ru-RU"/>
        </w:rPr>
        <w:t>предложения</w:t>
      </w:r>
      <w:r w:rsidR="00EC24CD" w:rsidRPr="00EC24CD">
        <w:rPr>
          <w:lang w:val="ru-RU"/>
        </w:rPr>
        <w:t xml:space="preserve"> </w:t>
      </w:r>
      <w:r w:rsidR="00EC24CD">
        <w:rPr>
          <w:lang w:val="ru-RU"/>
        </w:rPr>
        <w:t>по</w:t>
      </w:r>
      <w:r w:rsidR="00EC24CD" w:rsidRPr="00EC24CD">
        <w:rPr>
          <w:lang w:val="ru-RU"/>
        </w:rPr>
        <w:t xml:space="preserve"> </w:t>
      </w:r>
      <w:r w:rsidR="00EC24CD">
        <w:rPr>
          <w:lang w:val="ru-RU"/>
        </w:rPr>
        <w:t>проведению</w:t>
      </w:r>
      <w:r w:rsidR="00EC24CD" w:rsidRPr="00EC24CD">
        <w:rPr>
          <w:lang w:val="ru-RU"/>
        </w:rPr>
        <w:t xml:space="preserve"> </w:t>
      </w:r>
      <w:r w:rsidR="00EC24CD">
        <w:rPr>
          <w:lang w:val="ru-RU"/>
        </w:rPr>
        <w:t>будут</w:t>
      </w:r>
      <w:r w:rsidR="00EC24CD" w:rsidRPr="00EC24CD">
        <w:rPr>
          <w:lang w:val="ru-RU"/>
        </w:rPr>
        <w:t xml:space="preserve"> </w:t>
      </w:r>
      <w:r w:rsidR="00EC24CD">
        <w:rPr>
          <w:lang w:val="ru-RU"/>
        </w:rPr>
        <w:t xml:space="preserve">приниматься до конца мая </w:t>
      </w:r>
      <w:r w:rsidRPr="00EC24CD">
        <w:rPr>
          <w:lang w:val="ru-RU"/>
        </w:rPr>
        <w:t>2021</w:t>
      </w:r>
      <w:r w:rsidR="00EC24CD">
        <w:rPr>
          <w:lang w:val="ru-RU"/>
        </w:rPr>
        <w:t> года</w:t>
      </w:r>
      <w:r w:rsidRPr="00EC24CD">
        <w:rPr>
          <w:lang w:val="ru-RU"/>
        </w:rPr>
        <w:t>.</w:t>
      </w:r>
    </w:p>
    <w:p w14:paraId="40281346" w14:textId="61E26A0C" w:rsidR="00B301D4" w:rsidRPr="00075360" w:rsidRDefault="00B301D4" w:rsidP="00E52D75">
      <w:pPr>
        <w:spacing w:before="720"/>
        <w:jc w:val="center"/>
        <w:rPr>
          <w:lang w:val="ru-RU"/>
        </w:rPr>
      </w:pPr>
      <w:r w:rsidRPr="00075360">
        <w:rPr>
          <w:lang w:val="ru-RU"/>
        </w:rPr>
        <w:t>______________</w:t>
      </w:r>
    </w:p>
    <w:sectPr w:rsidR="00B301D4" w:rsidRPr="00075360" w:rsidSect="00D20196">
      <w:headerReference w:type="default" r:id="rId19"/>
      <w:footerReference w:type="default" r:id="rId20"/>
      <w:footerReference w:type="first" r:id="rId21"/>
      <w:pgSz w:w="11907" w:h="16834" w:code="9"/>
      <w:pgMar w:top="1418" w:right="1134" w:bottom="1418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5BECF" w14:textId="77777777" w:rsidR="00D45073" w:rsidRDefault="00D45073">
      <w:r>
        <w:separator/>
      </w:r>
    </w:p>
  </w:endnote>
  <w:endnote w:type="continuationSeparator" w:id="0">
    <w:p w14:paraId="6BB3E908" w14:textId="77777777" w:rsidR="00D45073" w:rsidRDefault="00D45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5B0C5" w14:textId="095FA2FC" w:rsidR="0013531C" w:rsidRPr="00CA62CB" w:rsidRDefault="00954FB4" w:rsidP="009654EB">
    <w:pPr>
      <w:pStyle w:val="Footer"/>
      <w:rPr>
        <w:color w:val="D9D9D9" w:themeColor="background1" w:themeShade="D9"/>
      </w:rPr>
    </w:pPr>
    <w:r w:rsidRPr="00CA62CB">
      <w:rPr>
        <w:color w:val="D9D9D9" w:themeColor="background1" w:themeShade="D9"/>
      </w:rPr>
      <w:fldChar w:fldCharType="begin"/>
    </w:r>
    <w:r w:rsidRPr="00CA62CB">
      <w:rPr>
        <w:color w:val="D9D9D9" w:themeColor="background1" w:themeShade="D9"/>
      </w:rPr>
      <w:instrText xml:space="preserve"> FILENAME \p  \* MERGEFORMAT </w:instrText>
    </w:r>
    <w:r w:rsidRPr="00CA62CB">
      <w:rPr>
        <w:color w:val="D9D9D9" w:themeColor="background1" w:themeShade="D9"/>
      </w:rPr>
      <w:fldChar w:fldCharType="separate"/>
    </w:r>
    <w:r w:rsidR="00D20196" w:rsidRPr="00CA62CB">
      <w:rPr>
        <w:color w:val="D9D9D9" w:themeColor="background1" w:themeShade="D9"/>
      </w:rPr>
      <w:t>P:\RUS\SG\CONSEIL\C21\000\019R.docx</w:t>
    </w:r>
    <w:r w:rsidRPr="00CA62CB">
      <w:rPr>
        <w:color w:val="D9D9D9" w:themeColor="background1" w:themeShade="D9"/>
      </w:rPr>
      <w:fldChar w:fldCharType="end"/>
    </w:r>
    <w:r w:rsidR="009654EB" w:rsidRPr="00CA62CB">
      <w:rPr>
        <w:color w:val="D9D9D9" w:themeColor="background1" w:themeShade="D9"/>
      </w:rPr>
      <w:t xml:space="preserve"> (</w:t>
    </w:r>
    <w:r w:rsidR="00D20196" w:rsidRPr="00CA62CB">
      <w:rPr>
        <w:color w:val="D9D9D9" w:themeColor="background1" w:themeShade="D9"/>
      </w:rPr>
      <w:t>483212</w:t>
    </w:r>
    <w:r w:rsidR="009654EB" w:rsidRPr="00CA62CB">
      <w:rPr>
        <w:color w:val="D9D9D9" w:themeColor="background1" w:themeShade="D9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DC63B" w14:textId="4734E7B6" w:rsidR="0013531C" w:rsidRPr="0013531C" w:rsidRDefault="000E568E" w:rsidP="005E78A2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44947" w14:textId="77777777" w:rsidR="00D45073" w:rsidRDefault="00D45073">
      <w:r>
        <w:t>____________________</w:t>
      </w:r>
    </w:p>
  </w:footnote>
  <w:footnote w:type="continuationSeparator" w:id="0">
    <w:p w14:paraId="3DADE314" w14:textId="77777777" w:rsidR="00D45073" w:rsidRDefault="00D450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D077E" w14:textId="791CCC22"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C809F8">
      <w:rPr>
        <w:noProof/>
      </w:rPr>
      <w:t>4</w:t>
    </w:r>
    <w:r>
      <w:rPr>
        <w:noProof/>
      </w:rPr>
      <w:fldChar w:fldCharType="end"/>
    </w:r>
  </w:p>
  <w:p w14:paraId="24154890" w14:textId="12AFBB4D" w:rsidR="000E568E" w:rsidRDefault="000E568E" w:rsidP="00095CF3">
    <w:pPr>
      <w:pStyle w:val="Header"/>
    </w:pPr>
    <w:r>
      <w:t>C</w:t>
    </w:r>
    <w:r w:rsidR="00340D09">
      <w:rPr>
        <w:lang w:val="ru-RU"/>
      </w:rPr>
      <w:t>2</w:t>
    </w:r>
    <w:r w:rsidR="00D20196">
      <w:rPr>
        <w:lang w:val="en-US"/>
      </w:rPr>
      <w:t>1</w:t>
    </w:r>
    <w:r>
      <w:t>/</w:t>
    </w:r>
    <w:r w:rsidR="009654EB">
      <w:rPr>
        <w:lang w:val="ru-RU"/>
      </w:rPr>
      <w:t>19</w:t>
    </w:r>
    <w: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0012E3"/>
    <w:multiLevelType w:val="hybridMultilevel"/>
    <w:tmpl w:val="6CDE0AE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62D45"/>
    <w:multiLevelType w:val="multilevel"/>
    <w:tmpl w:val="CDEA0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C91010"/>
    <w:multiLevelType w:val="multilevel"/>
    <w:tmpl w:val="A9C6824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  <w:sz w:val="28"/>
        <w:szCs w:val="28"/>
      </w:rPr>
    </w:lvl>
    <w:lvl w:ilvl="1">
      <w:start w:val="1"/>
      <w:numFmt w:val="decimal"/>
      <w:lvlText w:val="%1.%2."/>
      <w:lvlJc w:val="left"/>
      <w:pPr>
        <w:ind w:left="2912" w:hanging="360"/>
      </w:pPr>
      <w:rPr>
        <w:rFonts w:asciiTheme="minorHAnsi" w:hAnsiTheme="minorHAnsi" w:hint="default"/>
        <w:b w:val="0"/>
        <w:bCs w:val="0"/>
        <w:color w:val="auto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2D7112F7"/>
    <w:multiLevelType w:val="hybridMultilevel"/>
    <w:tmpl w:val="8F8C8B5C"/>
    <w:lvl w:ilvl="0" w:tplc="08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38C049E0"/>
    <w:multiLevelType w:val="hybridMultilevel"/>
    <w:tmpl w:val="C310B5E2"/>
    <w:lvl w:ilvl="0" w:tplc="0809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434E41A7"/>
    <w:multiLevelType w:val="hybridMultilevel"/>
    <w:tmpl w:val="DA5ECD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9B2AF0"/>
    <w:multiLevelType w:val="hybridMultilevel"/>
    <w:tmpl w:val="F5464458"/>
    <w:lvl w:ilvl="0" w:tplc="0409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5F395A0E"/>
    <w:multiLevelType w:val="multilevel"/>
    <w:tmpl w:val="0ADC1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4E2857"/>
    <w:multiLevelType w:val="hybridMultilevel"/>
    <w:tmpl w:val="E8FA7700"/>
    <w:lvl w:ilvl="0" w:tplc="AB185FD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  <w:sz w:val="24"/>
        <w:szCs w:val="24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0F2146"/>
    <w:multiLevelType w:val="hybridMultilevel"/>
    <w:tmpl w:val="7CF67484"/>
    <w:lvl w:ilvl="0" w:tplc="0409000F">
      <w:start w:val="1"/>
      <w:numFmt w:val="decimal"/>
      <w:lvlText w:val="%1."/>
      <w:lvlJc w:val="left"/>
      <w:pPr>
        <w:ind w:left="9858" w:hanging="360"/>
      </w:pPr>
      <w:rPr>
        <w:rFonts w:hint="default"/>
        <w:spacing w:val="-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AE4772"/>
    <w:multiLevelType w:val="hybridMultilevel"/>
    <w:tmpl w:val="5E820E9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8"/>
  </w:num>
  <w:num w:numId="5">
    <w:abstractNumId w:val="2"/>
  </w:num>
  <w:num w:numId="6">
    <w:abstractNumId w:val="1"/>
  </w:num>
  <w:num w:numId="7">
    <w:abstractNumId w:val="11"/>
  </w:num>
  <w:num w:numId="8">
    <w:abstractNumId w:val="5"/>
  </w:num>
  <w:num w:numId="9">
    <w:abstractNumId w:val="4"/>
  </w:num>
  <w:num w:numId="10">
    <w:abstractNumId w:val="7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ED4"/>
    <w:rsid w:val="0002183E"/>
    <w:rsid w:val="000569B4"/>
    <w:rsid w:val="00075360"/>
    <w:rsid w:val="00080E82"/>
    <w:rsid w:val="00081D7F"/>
    <w:rsid w:val="000911BF"/>
    <w:rsid w:val="00095CF3"/>
    <w:rsid w:val="000A7C2E"/>
    <w:rsid w:val="000D034F"/>
    <w:rsid w:val="000E568E"/>
    <w:rsid w:val="000F6BF3"/>
    <w:rsid w:val="00103CE8"/>
    <w:rsid w:val="0013531C"/>
    <w:rsid w:val="00136421"/>
    <w:rsid w:val="0014734F"/>
    <w:rsid w:val="0015710D"/>
    <w:rsid w:val="00163A32"/>
    <w:rsid w:val="00171888"/>
    <w:rsid w:val="00192B41"/>
    <w:rsid w:val="001B0908"/>
    <w:rsid w:val="001B1DB1"/>
    <w:rsid w:val="001B7B09"/>
    <w:rsid w:val="001C1618"/>
    <w:rsid w:val="001E6719"/>
    <w:rsid w:val="00227FF0"/>
    <w:rsid w:val="0024108D"/>
    <w:rsid w:val="00247A60"/>
    <w:rsid w:val="00275986"/>
    <w:rsid w:val="00291A56"/>
    <w:rsid w:val="00291EB6"/>
    <w:rsid w:val="002B6CC2"/>
    <w:rsid w:val="002C36A4"/>
    <w:rsid w:val="002C3817"/>
    <w:rsid w:val="002D2F57"/>
    <w:rsid w:val="002D48C5"/>
    <w:rsid w:val="002F512B"/>
    <w:rsid w:val="00324237"/>
    <w:rsid w:val="00330BDD"/>
    <w:rsid w:val="003356E8"/>
    <w:rsid w:val="00340D09"/>
    <w:rsid w:val="00353B4F"/>
    <w:rsid w:val="00385776"/>
    <w:rsid w:val="003B0974"/>
    <w:rsid w:val="003B630C"/>
    <w:rsid w:val="003B70F1"/>
    <w:rsid w:val="003C2929"/>
    <w:rsid w:val="003D6A36"/>
    <w:rsid w:val="003F099E"/>
    <w:rsid w:val="003F235E"/>
    <w:rsid w:val="004023E0"/>
    <w:rsid w:val="00403DD8"/>
    <w:rsid w:val="00440A67"/>
    <w:rsid w:val="00446654"/>
    <w:rsid w:val="0045686C"/>
    <w:rsid w:val="00460CED"/>
    <w:rsid w:val="004918C4"/>
    <w:rsid w:val="00496515"/>
    <w:rsid w:val="004A45B5"/>
    <w:rsid w:val="004A52FC"/>
    <w:rsid w:val="004C2E6D"/>
    <w:rsid w:val="004D0129"/>
    <w:rsid w:val="004E6B41"/>
    <w:rsid w:val="00515F91"/>
    <w:rsid w:val="00527F2D"/>
    <w:rsid w:val="005505CD"/>
    <w:rsid w:val="00586000"/>
    <w:rsid w:val="00587A98"/>
    <w:rsid w:val="005A64D5"/>
    <w:rsid w:val="005E3E81"/>
    <w:rsid w:val="005E78A2"/>
    <w:rsid w:val="005F4FB0"/>
    <w:rsid w:val="0060117D"/>
    <w:rsid w:val="00601994"/>
    <w:rsid w:val="006320A5"/>
    <w:rsid w:val="00643438"/>
    <w:rsid w:val="006466DB"/>
    <w:rsid w:val="006E2D42"/>
    <w:rsid w:val="006E6A4D"/>
    <w:rsid w:val="00703676"/>
    <w:rsid w:val="00707304"/>
    <w:rsid w:val="00725203"/>
    <w:rsid w:val="00732269"/>
    <w:rsid w:val="00732C65"/>
    <w:rsid w:val="00747DCD"/>
    <w:rsid w:val="0075197A"/>
    <w:rsid w:val="00785ABD"/>
    <w:rsid w:val="0078603D"/>
    <w:rsid w:val="00790ED4"/>
    <w:rsid w:val="007A29B8"/>
    <w:rsid w:val="007A2DD4"/>
    <w:rsid w:val="007D38B5"/>
    <w:rsid w:val="00806875"/>
    <w:rsid w:val="00807255"/>
    <w:rsid w:val="0081023E"/>
    <w:rsid w:val="008173AA"/>
    <w:rsid w:val="00840A14"/>
    <w:rsid w:val="0085791B"/>
    <w:rsid w:val="008949E8"/>
    <w:rsid w:val="008966E7"/>
    <w:rsid w:val="008A27EF"/>
    <w:rsid w:val="008D2D7B"/>
    <w:rsid w:val="008E0737"/>
    <w:rsid w:val="008F7C2C"/>
    <w:rsid w:val="00910AC0"/>
    <w:rsid w:val="00940E96"/>
    <w:rsid w:val="00941959"/>
    <w:rsid w:val="00944972"/>
    <w:rsid w:val="00954FB4"/>
    <w:rsid w:val="009654EB"/>
    <w:rsid w:val="00986D71"/>
    <w:rsid w:val="009B0BAE"/>
    <w:rsid w:val="009C0C9C"/>
    <w:rsid w:val="009E5420"/>
    <w:rsid w:val="009E75DF"/>
    <w:rsid w:val="00A63280"/>
    <w:rsid w:val="00A64DB7"/>
    <w:rsid w:val="00A71773"/>
    <w:rsid w:val="00AA458C"/>
    <w:rsid w:val="00AB78E7"/>
    <w:rsid w:val="00AD0C55"/>
    <w:rsid w:val="00AE2C85"/>
    <w:rsid w:val="00B13DED"/>
    <w:rsid w:val="00B301D4"/>
    <w:rsid w:val="00B63EF2"/>
    <w:rsid w:val="00BB0F65"/>
    <w:rsid w:val="00BC0D39"/>
    <w:rsid w:val="00BC7392"/>
    <w:rsid w:val="00BC7BC0"/>
    <w:rsid w:val="00BD57B7"/>
    <w:rsid w:val="00BE63E2"/>
    <w:rsid w:val="00BF51CC"/>
    <w:rsid w:val="00C27B6A"/>
    <w:rsid w:val="00C455B9"/>
    <w:rsid w:val="00C46536"/>
    <w:rsid w:val="00C809F8"/>
    <w:rsid w:val="00CA62CB"/>
    <w:rsid w:val="00CC041C"/>
    <w:rsid w:val="00CF629C"/>
    <w:rsid w:val="00D20196"/>
    <w:rsid w:val="00D278E9"/>
    <w:rsid w:val="00D327C4"/>
    <w:rsid w:val="00D45073"/>
    <w:rsid w:val="00D95FDB"/>
    <w:rsid w:val="00DA5D4E"/>
    <w:rsid w:val="00E14BBD"/>
    <w:rsid w:val="00E176BA"/>
    <w:rsid w:val="00E423EC"/>
    <w:rsid w:val="00E52D75"/>
    <w:rsid w:val="00E62FE5"/>
    <w:rsid w:val="00E6402F"/>
    <w:rsid w:val="00E721C7"/>
    <w:rsid w:val="00E903B7"/>
    <w:rsid w:val="00E93A84"/>
    <w:rsid w:val="00E94336"/>
    <w:rsid w:val="00E94573"/>
    <w:rsid w:val="00EB0610"/>
    <w:rsid w:val="00EC24CD"/>
    <w:rsid w:val="00EF1454"/>
    <w:rsid w:val="00EF5EC0"/>
    <w:rsid w:val="00F0013C"/>
    <w:rsid w:val="00F35898"/>
    <w:rsid w:val="00F5225B"/>
    <w:rsid w:val="00F60F11"/>
    <w:rsid w:val="00F7264A"/>
    <w:rsid w:val="00F85DAA"/>
    <w:rsid w:val="00F91D03"/>
    <w:rsid w:val="00F97A43"/>
    <w:rsid w:val="00FB7719"/>
    <w:rsid w:val="00FE48C1"/>
    <w:rsid w:val="00FE532B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46F30198"/>
  <w15:docId w15:val="{D4C160BC-9D80-435A-A361-40CCBAAD7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531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13531C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13531C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D20196"/>
    <w:pPr>
      <w:spacing w:before="200"/>
      <w:ind w:left="0" w:firstLine="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13531C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13531C"/>
    <w:pPr>
      <w:outlineLvl w:val="4"/>
    </w:pPr>
  </w:style>
  <w:style w:type="paragraph" w:styleId="Heading6">
    <w:name w:val="heading 6"/>
    <w:basedOn w:val="Heading4"/>
    <w:next w:val="Normal"/>
    <w:qFormat/>
    <w:rsid w:val="0013531C"/>
    <w:pPr>
      <w:outlineLvl w:val="5"/>
    </w:pPr>
  </w:style>
  <w:style w:type="paragraph" w:styleId="Heading7">
    <w:name w:val="heading 7"/>
    <w:basedOn w:val="Heading6"/>
    <w:next w:val="Normal"/>
    <w:qFormat/>
    <w:rsid w:val="0013531C"/>
    <w:pPr>
      <w:outlineLvl w:val="6"/>
    </w:pPr>
  </w:style>
  <w:style w:type="paragraph" w:styleId="Heading8">
    <w:name w:val="heading 8"/>
    <w:basedOn w:val="Heading6"/>
    <w:next w:val="Normal"/>
    <w:qFormat/>
    <w:rsid w:val="0013531C"/>
    <w:pPr>
      <w:outlineLvl w:val="7"/>
    </w:pPr>
  </w:style>
  <w:style w:type="paragraph" w:styleId="Heading9">
    <w:name w:val="heading 9"/>
    <w:basedOn w:val="Heading6"/>
    <w:next w:val="Normal"/>
    <w:qFormat/>
    <w:rsid w:val="0013531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13531C"/>
  </w:style>
  <w:style w:type="paragraph" w:styleId="TOC4">
    <w:name w:val="toc 4"/>
    <w:basedOn w:val="TOC3"/>
    <w:rsid w:val="0013531C"/>
    <w:pPr>
      <w:spacing w:before="80"/>
    </w:pPr>
  </w:style>
  <w:style w:type="paragraph" w:styleId="TOC3">
    <w:name w:val="toc 3"/>
    <w:basedOn w:val="TOC2"/>
    <w:rsid w:val="0013531C"/>
  </w:style>
  <w:style w:type="paragraph" w:styleId="TOC2">
    <w:name w:val="toc 2"/>
    <w:basedOn w:val="TOC1"/>
    <w:rsid w:val="0013531C"/>
    <w:pPr>
      <w:spacing w:before="160"/>
    </w:pPr>
  </w:style>
  <w:style w:type="paragraph" w:styleId="TOC1">
    <w:name w:val="toc 1"/>
    <w:basedOn w:val="Normal"/>
    <w:rsid w:val="0013531C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13531C"/>
  </w:style>
  <w:style w:type="paragraph" w:styleId="TOC6">
    <w:name w:val="toc 6"/>
    <w:basedOn w:val="TOC4"/>
    <w:rsid w:val="0013531C"/>
  </w:style>
  <w:style w:type="paragraph" w:styleId="TOC5">
    <w:name w:val="toc 5"/>
    <w:basedOn w:val="TOC4"/>
    <w:rsid w:val="0013531C"/>
  </w:style>
  <w:style w:type="paragraph" w:styleId="Index7">
    <w:name w:val="index 7"/>
    <w:basedOn w:val="Normal"/>
    <w:next w:val="Normal"/>
    <w:rsid w:val="0013531C"/>
    <w:pPr>
      <w:ind w:left="1698"/>
    </w:pPr>
  </w:style>
  <w:style w:type="paragraph" w:styleId="Index6">
    <w:name w:val="index 6"/>
    <w:basedOn w:val="Normal"/>
    <w:next w:val="Normal"/>
    <w:rsid w:val="0013531C"/>
    <w:pPr>
      <w:ind w:left="1415"/>
    </w:pPr>
  </w:style>
  <w:style w:type="paragraph" w:styleId="Index5">
    <w:name w:val="index 5"/>
    <w:basedOn w:val="Normal"/>
    <w:next w:val="Normal"/>
    <w:rsid w:val="0013531C"/>
    <w:pPr>
      <w:ind w:left="1132"/>
    </w:pPr>
  </w:style>
  <w:style w:type="paragraph" w:styleId="Index4">
    <w:name w:val="index 4"/>
    <w:basedOn w:val="Normal"/>
    <w:next w:val="Normal"/>
    <w:rsid w:val="0013531C"/>
    <w:pPr>
      <w:ind w:left="849"/>
    </w:pPr>
  </w:style>
  <w:style w:type="paragraph" w:styleId="Index3">
    <w:name w:val="index 3"/>
    <w:basedOn w:val="Normal"/>
    <w:next w:val="Normal"/>
    <w:rsid w:val="0013531C"/>
    <w:pPr>
      <w:ind w:left="566"/>
    </w:pPr>
  </w:style>
  <w:style w:type="paragraph" w:styleId="Index2">
    <w:name w:val="index 2"/>
    <w:basedOn w:val="Normal"/>
    <w:next w:val="Normal"/>
    <w:rsid w:val="0013531C"/>
    <w:pPr>
      <w:ind w:left="283"/>
    </w:pPr>
  </w:style>
  <w:style w:type="paragraph" w:styleId="Index1">
    <w:name w:val="index 1"/>
    <w:basedOn w:val="Normal"/>
    <w:next w:val="Normal"/>
    <w:rsid w:val="0013531C"/>
  </w:style>
  <w:style w:type="character" w:styleId="LineNumber">
    <w:name w:val="line number"/>
    <w:basedOn w:val="DefaultParagraphFont"/>
    <w:rsid w:val="0013531C"/>
  </w:style>
  <w:style w:type="paragraph" w:styleId="IndexHeading">
    <w:name w:val="index heading"/>
    <w:basedOn w:val="Normal"/>
    <w:next w:val="Index1"/>
    <w:rsid w:val="0013531C"/>
  </w:style>
  <w:style w:type="paragraph" w:styleId="Footer">
    <w:name w:val="footer"/>
    <w:basedOn w:val="Normal"/>
    <w:link w:val="FooterChar"/>
    <w:rsid w:val="0013531C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13531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13531C"/>
    <w:rPr>
      <w:position w:val="6"/>
      <w:sz w:val="16"/>
    </w:rPr>
  </w:style>
  <w:style w:type="paragraph" w:styleId="FootnoteText">
    <w:name w:val="footnote text"/>
    <w:basedOn w:val="Normal"/>
    <w:rsid w:val="0013531C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13531C"/>
    <w:pPr>
      <w:ind w:left="794"/>
    </w:pPr>
  </w:style>
  <w:style w:type="paragraph" w:customStyle="1" w:styleId="enumlev1">
    <w:name w:val="enumlev1"/>
    <w:basedOn w:val="Normal"/>
    <w:rsid w:val="0013531C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13531C"/>
    <w:pPr>
      <w:ind w:left="1191" w:hanging="397"/>
    </w:pPr>
  </w:style>
  <w:style w:type="paragraph" w:customStyle="1" w:styleId="enumlev3">
    <w:name w:val="enumlev3"/>
    <w:basedOn w:val="enumlev2"/>
    <w:rsid w:val="0013531C"/>
    <w:pPr>
      <w:ind w:left="1588"/>
    </w:pPr>
  </w:style>
  <w:style w:type="paragraph" w:customStyle="1" w:styleId="Normalaftertitle">
    <w:name w:val="Normal after title"/>
    <w:basedOn w:val="Normal"/>
    <w:next w:val="Normal"/>
    <w:rsid w:val="0013531C"/>
    <w:pPr>
      <w:spacing w:before="320"/>
    </w:pPr>
  </w:style>
  <w:style w:type="paragraph" w:customStyle="1" w:styleId="Equation">
    <w:name w:val="Equation"/>
    <w:basedOn w:val="Normal"/>
    <w:rsid w:val="0013531C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13531C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13531C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13531C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13531C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13531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13531C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13531C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13531C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13531C"/>
  </w:style>
  <w:style w:type="paragraph" w:customStyle="1" w:styleId="Data">
    <w:name w:val="Data"/>
    <w:basedOn w:val="Subject"/>
    <w:next w:val="Subject"/>
    <w:rsid w:val="0013531C"/>
  </w:style>
  <w:style w:type="paragraph" w:customStyle="1" w:styleId="Reasons">
    <w:name w:val="Reasons"/>
    <w:basedOn w:val="Normal"/>
    <w:qFormat/>
    <w:rsid w:val="0013531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13531C"/>
    <w:rPr>
      <w:color w:val="0000FF"/>
      <w:u w:val="single"/>
    </w:rPr>
  </w:style>
  <w:style w:type="paragraph" w:customStyle="1" w:styleId="FirstFooter">
    <w:name w:val="FirstFooter"/>
    <w:basedOn w:val="Footer"/>
    <w:rsid w:val="0013531C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13531C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13531C"/>
  </w:style>
  <w:style w:type="paragraph" w:customStyle="1" w:styleId="Headingb">
    <w:name w:val="Heading_b"/>
    <w:basedOn w:val="Heading3"/>
    <w:next w:val="Normal"/>
    <w:rsid w:val="00D20196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</w:style>
  <w:style w:type="character" w:styleId="FollowedHyperlink">
    <w:name w:val="FollowedHyperlink"/>
    <w:basedOn w:val="DefaultParagraphFont"/>
    <w:rsid w:val="0013531C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13531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13531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13531C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3531C"/>
    <w:rPr>
      <w:b/>
    </w:rPr>
  </w:style>
  <w:style w:type="paragraph" w:customStyle="1" w:styleId="dnum">
    <w:name w:val="dnum"/>
    <w:basedOn w:val="Normal"/>
    <w:rsid w:val="0013531C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13531C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13531C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13531C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3531C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13531C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13531C"/>
  </w:style>
  <w:style w:type="paragraph" w:customStyle="1" w:styleId="Appendixtitle">
    <w:name w:val="Appendix_title"/>
    <w:basedOn w:val="Annextitle"/>
    <w:next w:val="Appendixref"/>
    <w:rsid w:val="0013531C"/>
  </w:style>
  <w:style w:type="paragraph" w:customStyle="1" w:styleId="Appendixref">
    <w:name w:val="Appendix_ref"/>
    <w:basedOn w:val="Annexref"/>
    <w:next w:val="Normalaftertitle"/>
    <w:rsid w:val="0013531C"/>
  </w:style>
  <w:style w:type="paragraph" w:customStyle="1" w:styleId="Call">
    <w:name w:val="Call"/>
    <w:basedOn w:val="Normal"/>
    <w:next w:val="Normal"/>
    <w:rsid w:val="0013531C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13531C"/>
    <w:rPr>
      <w:vertAlign w:val="superscript"/>
    </w:rPr>
  </w:style>
  <w:style w:type="paragraph" w:customStyle="1" w:styleId="Equationlegend">
    <w:name w:val="Equation_legend"/>
    <w:basedOn w:val="Normal"/>
    <w:rsid w:val="0013531C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13531C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13531C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3531C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13531C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13531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13531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13531C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13531C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13531C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3531C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13531C"/>
  </w:style>
  <w:style w:type="paragraph" w:customStyle="1" w:styleId="Parttitle">
    <w:name w:val="Part_title"/>
    <w:basedOn w:val="Annextitle"/>
    <w:next w:val="Partref"/>
    <w:rsid w:val="0013531C"/>
  </w:style>
  <w:style w:type="paragraph" w:customStyle="1" w:styleId="Partref">
    <w:name w:val="Part_ref"/>
    <w:basedOn w:val="Annexref"/>
    <w:next w:val="Normalaftertitle"/>
    <w:rsid w:val="0013531C"/>
  </w:style>
  <w:style w:type="paragraph" w:customStyle="1" w:styleId="RecNo">
    <w:name w:val="Rec_No"/>
    <w:basedOn w:val="Normal"/>
    <w:next w:val="Rectitle"/>
    <w:rsid w:val="0013531C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3531C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13531C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13531C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13531C"/>
  </w:style>
  <w:style w:type="paragraph" w:customStyle="1" w:styleId="QuestionNo">
    <w:name w:val="Question_No"/>
    <w:basedOn w:val="RecNo"/>
    <w:next w:val="Questiontitle"/>
    <w:rsid w:val="0013531C"/>
  </w:style>
  <w:style w:type="paragraph" w:customStyle="1" w:styleId="Questionref">
    <w:name w:val="Question_ref"/>
    <w:basedOn w:val="Recref"/>
    <w:next w:val="Questiondate"/>
    <w:rsid w:val="0013531C"/>
  </w:style>
  <w:style w:type="paragraph" w:customStyle="1" w:styleId="Questiontitle">
    <w:name w:val="Question_title"/>
    <w:basedOn w:val="Rectitle"/>
    <w:next w:val="Questionref"/>
    <w:rsid w:val="0013531C"/>
  </w:style>
  <w:style w:type="paragraph" w:customStyle="1" w:styleId="Reftext">
    <w:name w:val="Ref_text"/>
    <w:basedOn w:val="Normal"/>
    <w:rsid w:val="0013531C"/>
    <w:pPr>
      <w:ind w:left="794" w:hanging="794"/>
    </w:pPr>
  </w:style>
  <w:style w:type="paragraph" w:customStyle="1" w:styleId="Reftitle">
    <w:name w:val="Ref_title"/>
    <w:basedOn w:val="Normal"/>
    <w:next w:val="Reftext"/>
    <w:rsid w:val="0013531C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13531C"/>
  </w:style>
  <w:style w:type="paragraph" w:customStyle="1" w:styleId="RepNo">
    <w:name w:val="Rep_No"/>
    <w:basedOn w:val="RecNo"/>
    <w:next w:val="Reptitle"/>
    <w:rsid w:val="0013531C"/>
  </w:style>
  <w:style w:type="paragraph" w:customStyle="1" w:styleId="Reptitle">
    <w:name w:val="Rep_title"/>
    <w:basedOn w:val="Rectitle"/>
    <w:next w:val="Repref"/>
    <w:rsid w:val="0013531C"/>
  </w:style>
  <w:style w:type="paragraph" w:customStyle="1" w:styleId="Repref">
    <w:name w:val="Rep_ref"/>
    <w:basedOn w:val="Recref"/>
    <w:next w:val="Repdate"/>
    <w:rsid w:val="0013531C"/>
  </w:style>
  <w:style w:type="paragraph" w:customStyle="1" w:styleId="Resdate">
    <w:name w:val="Res_date"/>
    <w:basedOn w:val="Recdate"/>
    <w:next w:val="Normalaftertitle"/>
    <w:rsid w:val="0013531C"/>
  </w:style>
  <w:style w:type="paragraph" w:customStyle="1" w:styleId="ResNo">
    <w:name w:val="Res_No"/>
    <w:basedOn w:val="RecNo"/>
    <w:next w:val="Restitle"/>
    <w:rsid w:val="0013531C"/>
  </w:style>
  <w:style w:type="paragraph" w:customStyle="1" w:styleId="Restitle">
    <w:name w:val="Res_title"/>
    <w:basedOn w:val="Rectitle"/>
    <w:next w:val="Resref"/>
    <w:rsid w:val="0013531C"/>
  </w:style>
  <w:style w:type="paragraph" w:customStyle="1" w:styleId="Resref">
    <w:name w:val="Res_ref"/>
    <w:basedOn w:val="Recref"/>
    <w:next w:val="Resdate"/>
    <w:rsid w:val="0013531C"/>
  </w:style>
  <w:style w:type="paragraph" w:customStyle="1" w:styleId="SectionNo">
    <w:name w:val="Section_No"/>
    <w:basedOn w:val="AnnexNo"/>
    <w:next w:val="Sectiontitle"/>
    <w:rsid w:val="0013531C"/>
  </w:style>
  <w:style w:type="paragraph" w:customStyle="1" w:styleId="Sectiontitle">
    <w:name w:val="Section_title"/>
    <w:basedOn w:val="Normal"/>
    <w:next w:val="Normalaftertitle"/>
    <w:rsid w:val="0013531C"/>
    <w:rPr>
      <w:sz w:val="26"/>
    </w:rPr>
  </w:style>
  <w:style w:type="paragraph" w:customStyle="1" w:styleId="SpecialFooter">
    <w:name w:val="Special Footer"/>
    <w:basedOn w:val="Footer"/>
    <w:rsid w:val="0013531C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13531C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13531C"/>
    <w:pPr>
      <w:spacing w:before="120"/>
    </w:pPr>
  </w:style>
  <w:style w:type="paragraph" w:customStyle="1" w:styleId="Tableref">
    <w:name w:val="Table_ref"/>
    <w:basedOn w:val="Normal"/>
    <w:next w:val="Tabletitle"/>
    <w:rsid w:val="0013531C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13531C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13531C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13531C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3531C"/>
    <w:rPr>
      <w:b/>
    </w:rPr>
  </w:style>
  <w:style w:type="paragraph" w:customStyle="1" w:styleId="Chaptitle">
    <w:name w:val="Chap_title"/>
    <w:basedOn w:val="Arttitle"/>
    <w:next w:val="Normalaftertitle"/>
    <w:rsid w:val="0013531C"/>
  </w:style>
  <w:style w:type="paragraph" w:styleId="BalloonText">
    <w:name w:val="Balloon Text"/>
    <w:basedOn w:val="Normal"/>
    <w:rsid w:val="00227F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90ED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sz w:val="24"/>
    </w:rPr>
  </w:style>
  <w:style w:type="paragraph" w:styleId="NormalWeb">
    <w:name w:val="Normal (Web)"/>
    <w:basedOn w:val="Normal"/>
    <w:link w:val="NormalWebChar"/>
    <w:uiPriority w:val="99"/>
    <w:unhideWhenUsed/>
    <w:rsid w:val="00790ED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="SimSun" w:hAnsi="Times New Roman"/>
      <w:sz w:val="24"/>
      <w:szCs w:val="24"/>
    </w:rPr>
  </w:style>
  <w:style w:type="character" w:customStyle="1" w:styleId="NormalWebChar">
    <w:name w:val="Normal (Web) Char"/>
    <w:link w:val="NormalWeb"/>
    <w:uiPriority w:val="99"/>
    <w:locked/>
    <w:rsid w:val="00790ED4"/>
    <w:rPr>
      <w:rFonts w:ascii="Times New Roman" w:eastAsia="SimSun" w:hAnsi="Times New Roman"/>
      <w:sz w:val="24"/>
      <w:szCs w:val="24"/>
      <w:lang w:val="en-GB" w:eastAsia="en-US"/>
    </w:rPr>
  </w:style>
  <w:style w:type="character" w:customStyle="1" w:styleId="FontStyle21">
    <w:name w:val="Font Style21"/>
    <w:basedOn w:val="DefaultParagraphFont"/>
    <w:uiPriority w:val="99"/>
    <w:rsid w:val="004E6B41"/>
    <w:rPr>
      <w:rFonts w:ascii="Times New Roman" w:hAnsi="Times New Roman" w:cs="Times New Roman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3A84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rsid w:val="0013531C"/>
    <w:rPr>
      <w:rFonts w:ascii="Calibri" w:hAnsi="Calibri"/>
      <w:caps/>
      <w:noProof/>
      <w:sz w:val="16"/>
      <w:lang w:val="fr-FR" w:eastAsia="en-US"/>
    </w:rPr>
  </w:style>
  <w:style w:type="character" w:customStyle="1" w:styleId="FontStyle20">
    <w:name w:val="Font Style20"/>
    <w:basedOn w:val="DefaultParagraphFont"/>
    <w:rsid w:val="00B301D4"/>
    <w:rPr>
      <w:rFonts w:ascii="Times New Roman" w:hAnsi="Times New Roman" w:cs="Times New Roman"/>
      <w:b/>
      <w:bCs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AB78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S19-CL-C-0019/en" TargetMode="External"/><Relationship Id="rId18" Type="http://schemas.openxmlformats.org/officeDocument/2006/relationships/hyperlink" Target="https://www.itu.int/md/S20-CL-C-0010/en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s://www.itu.int/md/S20-CL-C-0019/en" TargetMode="External"/><Relationship Id="rId17" Type="http://schemas.openxmlformats.org/officeDocument/2006/relationships/hyperlink" Target="https://www.itu.int/md/S20-CL-C-0041/e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cocreate.itu.int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://www.equals.org/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S20-CL-C-0041/en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C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38F4433E584047A097BE66491F0F20" ma:contentTypeVersion="10" ma:contentTypeDescription="Create a new document." ma:contentTypeScope="" ma:versionID="fa8afc5d86603c1925ed271018c9909a">
  <xsd:schema xmlns:xsd="http://www.w3.org/2001/XMLSchema" xmlns:xs="http://www.w3.org/2001/XMLSchema" xmlns:p="http://schemas.microsoft.com/office/2006/metadata/properties" xmlns:ns3="8480b3bf-ff93-433f-9495-f8457f78f22f" targetNamespace="http://schemas.microsoft.com/office/2006/metadata/properties" ma:root="true" ma:fieldsID="945714bf9aca0f2ad10803486a386f4a" ns3:_="">
    <xsd:import namespace="8480b3bf-ff93-433f-9495-f8457f78f22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0b3bf-ff93-433f-9495-f8457f78f2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5E4557-9CDF-4BFE-9C90-E9E600C36E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D67901B-A6B3-414D-84AA-0E6F19FC99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6ADC1A-D3F2-4F31-97AA-1FF06E1C8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80b3bf-ff93-433f-9495-f8457f78f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F9D444-D183-4915-8D56-D2B78DFC883F}">
  <ds:schemaRefs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8480b3bf-ff93-433f-9495-f8457f78f22f"/>
    <ds:schemaRef ds:uri="http://schemas.microsoft.com/office/infopath/2007/PartnerControls"/>
    <ds:schemaRef ds:uri="http://purl.org/dc/terms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PR_C21.dotx</Template>
  <TotalTime>1</TotalTime>
  <Pages>4</Pages>
  <Words>1391</Words>
  <Characters>9713</Characters>
  <Application>Microsoft Office Word</Application>
  <DocSecurity>4</DocSecurity>
  <Lines>80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Report on ITU Telecom World events</vt:lpstr>
      <vt:lpstr>Report on ITU Telecom World events</vt:lpstr>
    </vt:vector>
  </TitlesOfParts>
  <Manager>General Secretariat - Pool</Manager>
  <Company>International Telecommunication Union (ITU)</Company>
  <LinksUpToDate>false</LinksUpToDate>
  <CharactersWithSpaces>11082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on ITU Telecom World events</dc:title>
  <dc:subject>Council 2021, Virtual consultation of councillors</dc:subject>
  <dc:creator>Antipina, Nadezda</dc:creator>
  <cp:keywords>C2021, C21, VCC, C21-VCC-1</cp:keywords>
  <dc:description/>
  <cp:lastModifiedBy>Brouard, Ricarda</cp:lastModifiedBy>
  <cp:revision>2</cp:revision>
  <cp:lastPrinted>2014-03-30T15:25:00Z</cp:lastPrinted>
  <dcterms:created xsi:type="dcterms:W3CDTF">2021-04-20T08:54:00Z</dcterms:created>
  <dcterms:modified xsi:type="dcterms:W3CDTF">2021-04-20T08:54:00Z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  <property fmtid="{D5CDD505-2E9C-101B-9397-08002B2CF9AE}" pid="8" name="ContentTypeId">
    <vt:lpwstr>0x010100B638F4433E584047A097BE66491F0F20</vt:lpwstr>
  </property>
</Properties>
</file>