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5"/>
        <w:tblW w:w="10173" w:type="dxa"/>
        <w:tblLayout w:type="fixed"/>
        <w:tblLook w:val="0000" w:firstRow="0" w:lastRow="0" w:firstColumn="0" w:lastColumn="0" w:noHBand="0" w:noVBand="0"/>
      </w:tblPr>
      <w:tblGrid>
        <w:gridCol w:w="6663"/>
        <w:gridCol w:w="3510"/>
      </w:tblGrid>
      <w:tr w:rsidR="008E3943" w:rsidRPr="00A45900" w14:paraId="30C77DEA" w14:textId="77777777" w:rsidTr="00A839AD">
        <w:trPr>
          <w:cantSplit/>
        </w:trPr>
        <w:tc>
          <w:tcPr>
            <w:tcW w:w="6663" w:type="dxa"/>
          </w:tcPr>
          <w:p w14:paraId="6C8DC8A5" w14:textId="77777777" w:rsidR="008E3943" w:rsidRPr="00A45900" w:rsidRDefault="008E3943" w:rsidP="00574395">
            <w:pPr>
              <w:spacing w:before="360"/>
              <w:rPr>
                <w:szCs w:val="24"/>
              </w:rPr>
            </w:pPr>
            <w:bookmarkStart w:id="0" w:name="dc06"/>
            <w:bookmarkStart w:id="1" w:name="dbluepink" w:colFirst="0" w:colLast="0"/>
            <w:bookmarkEnd w:id="0"/>
            <w:r>
              <w:rPr>
                <w:b/>
                <w:sz w:val="30"/>
              </w:rPr>
              <w:t>Consejo 2021</w:t>
            </w:r>
            <w:r>
              <w:rPr>
                <w:b/>
                <w:sz w:val="30"/>
              </w:rPr>
              <w:br/>
            </w:r>
            <w:r w:rsidRPr="008E3943">
              <w:rPr>
                <w:b/>
                <w:sz w:val="26"/>
                <w:szCs w:val="26"/>
              </w:rPr>
              <w:t>Consulta virtual de los consejeros, 8-18 de junio de 2021</w:t>
            </w:r>
          </w:p>
        </w:tc>
        <w:tc>
          <w:tcPr>
            <w:tcW w:w="3510" w:type="dxa"/>
          </w:tcPr>
          <w:p w14:paraId="16575E40" w14:textId="77777777" w:rsidR="008E3943" w:rsidRPr="00A45900" w:rsidRDefault="008E3943" w:rsidP="00574395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A45900">
              <w:rPr>
                <w:noProof/>
                <w:lang w:val="en-US"/>
              </w:rPr>
              <w:drawing>
                <wp:inline distT="0" distB="0" distL="0" distR="0" wp14:anchorId="41492513" wp14:editId="2E20282A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3943" w:rsidRPr="00A45900" w14:paraId="6DD42DAB" w14:textId="77777777">
        <w:trPr>
          <w:cantSplit/>
          <w:trHeight w:val="20"/>
        </w:trPr>
        <w:tc>
          <w:tcPr>
            <w:tcW w:w="10173" w:type="dxa"/>
            <w:gridSpan w:val="2"/>
            <w:tcBorders>
              <w:bottom w:val="single" w:sz="12" w:space="0" w:color="auto"/>
            </w:tcBorders>
          </w:tcPr>
          <w:p w14:paraId="70364A7A" w14:textId="77777777" w:rsidR="008E3943" w:rsidRPr="00A45900" w:rsidRDefault="008E3943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E3943" w:rsidRPr="00A45900" w14:paraId="09CB3293" w14:textId="77777777" w:rsidTr="00A839AD">
        <w:trPr>
          <w:cantSplit/>
          <w:trHeight w:val="20"/>
        </w:trPr>
        <w:tc>
          <w:tcPr>
            <w:tcW w:w="6663" w:type="dxa"/>
            <w:tcBorders>
              <w:top w:val="single" w:sz="12" w:space="0" w:color="auto"/>
            </w:tcBorders>
          </w:tcPr>
          <w:p w14:paraId="7FE8E2FE" w14:textId="77777777" w:rsidR="008E3943" w:rsidRPr="00A45900" w:rsidRDefault="008E3943" w:rsidP="00574395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b/>
                <w:smallCaps/>
                <w:szCs w:val="24"/>
              </w:rPr>
            </w:pP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24591D71" w14:textId="77777777" w:rsidR="008E3943" w:rsidRPr="00A45900" w:rsidRDefault="008E3943" w:rsidP="00574395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8E3943" w:rsidRPr="00A45900" w14:paraId="2B71004C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535FDF8F" w14:textId="77777777" w:rsidR="008E3943" w:rsidRPr="00A45900" w:rsidRDefault="008E3943" w:rsidP="009A31B7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A45900">
              <w:rPr>
                <w:rFonts w:cs="Times"/>
                <w:b/>
                <w:szCs w:val="24"/>
              </w:rPr>
              <w:t>Punto del orden del día: PL 1.8</w:t>
            </w:r>
          </w:p>
        </w:tc>
        <w:tc>
          <w:tcPr>
            <w:tcW w:w="3510" w:type="dxa"/>
          </w:tcPr>
          <w:p w14:paraId="20104698" w14:textId="77777777" w:rsidR="008E3943" w:rsidRPr="00A45900" w:rsidRDefault="008E3943" w:rsidP="009A31B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Documento C21/21-S</w:t>
            </w:r>
          </w:p>
        </w:tc>
      </w:tr>
      <w:tr w:rsidR="008E3943" w:rsidRPr="00A45900" w14:paraId="16C986F3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29253D9A" w14:textId="77777777" w:rsidR="008E3943" w:rsidRPr="00A45900" w:rsidRDefault="008E3943" w:rsidP="009A31B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10" w:type="dxa"/>
          </w:tcPr>
          <w:p w14:paraId="14B8F632" w14:textId="77777777" w:rsidR="008E3943" w:rsidRPr="00A45900" w:rsidRDefault="008E3943" w:rsidP="009A31B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22 de abril de 2021</w:t>
            </w:r>
          </w:p>
        </w:tc>
      </w:tr>
      <w:tr w:rsidR="008E3943" w:rsidRPr="00A45900" w14:paraId="55ECD248" w14:textId="77777777" w:rsidTr="00A839AD">
        <w:trPr>
          <w:cantSplit/>
          <w:trHeight w:val="20"/>
        </w:trPr>
        <w:tc>
          <w:tcPr>
            <w:tcW w:w="6663" w:type="dxa"/>
            <w:shd w:val="clear" w:color="auto" w:fill="auto"/>
          </w:tcPr>
          <w:p w14:paraId="4C4AE740" w14:textId="77777777" w:rsidR="008E3943" w:rsidRPr="00A45900" w:rsidRDefault="008E3943" w:rsidP="009A31B7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510" w:type="dxa"/>
          </w:tcPr>
          <w:p w14:paraId="70966D52" w14:textId="77777777" w:rsidR="008E3943" w:rsidRPr="00A45900" w:rsidRDefault="008E3943" w:rsidP="009A31B7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</w:rPr>
              <w:t>Original: inglés</w:t>
            </w:r>
          </w:p>
        </w:tc>
      </w:tr>
      <w:tr w:rsidR="008E3943" w:rsidRPr="00A45900" w14:paraId="72940EAF" w14:textId="77777777">
        <w:trPr>
          <w:cantSplit/>
        </w:trPr>
        <w:tc>
          <w:tcPr>
            <w:tcW w:w="10173" w:type="dxa"/>
            <w:gridSpan w:val="2"/>
          </w:tcPr>
          <w:p w14:paraId="794BF8C8" w14:textId="77777777" w:rsidR="008E3943" w:rsidRPr="00A45900" w:rsidRDefault="008E3943" w:rsidP="00574395">
            <w:pPr>
              <w:pStyle w:val="Source"/>
            </w:pPr>
            <w:bookmarkStart w:id="7" w:name="dsource" w:colFirst="0" w:colLast="0"/>
            <w:bookmarkEnd w:id="1"/>
            <w:bookmarkEnd w:id="6"/>
            <w:r w:rsidRPr="00A45900">
              <w:t>Informe del Secretario General</w:t>
            </w:r>
          </w:p>
        </w:tc>
      </w:tr>
      <w:tr w:rsidR="008E3943" w:rsidRPr="00A45900" w14:paraId="7EB7F697" w14:textId="77777777">
        <w:trPr>
          <w:cantSplit/>
        </w:trPr>
        <w:tc>
          <w:tcPr>
            <w:tcW w:w="10173" w:type="dxa"/>
            <w:gridSpan w:val="2"/>
          </w:tcPr>
          <w:p w14:paraId="35043D7F" w14:textId="77777777" w:rsidR="008E3943" w:rsidRPr="00A45900" w:rsidRDefault="008E3943" w:rsidP="00574395">
            <w:pPr>
              <w:pStyle w:val="Title1"/>
            </w:pPr>
            <w:bookmarkStart w:id="8" w:name="dtitle1" w:colFirst="0" w:colLast="0"/>
            <w:bookmarkStart w:id="9" w:name="_Hlk73392750"/>
            <w:bookmarkEnd w:id="7"/>
            <w:r w:rsidRPr="00A45900">
              <w:t xml:space="preserve">PRESIDENCIAS Y VICEPRESIDENCIAS DE LOS GRUPOS </w:t>
            </w:r>
            <w:r w:rsidRPr="00A45900">
              <w:br/>
              <w:t>DE TRABAJO DEL CONSEJO Y DE los GRUPOs DE EXPERTOS</w:t>
            </w:r>
            <w:bookmarkEnd w:id="9"/>
          </w:p>
        </w:tc>
      </w:tr>
      <w:bookmarkEnd w:id="8"/>
    </w:tbl>
    <w:p w14:paraId="727C0DAB" w14:textId="77777777" w:rsidR="008E3943" w:rsidRPr="00A45900" w:rsidRDefault="008E3943" w:rsidP="00574395"/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8E3943" w:rsidRPr="00A45900" w14:paraId="1836003A" w14:textId="77777777">
        <w:trPr>
          <w:trHeight w:val="3372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253B0E" w14:textId="77777777" w:rsidR="008E3943" w:rsidRPr="00A45900" w:rsidRDefault="008E3943" w:rsidP="00574395">
            <w:pPr>
              <w:pStyle w:val="Headingb"/>
            </w:pPr>
            <w:r w:rsidRPr="00A45900">
              <w:t>Resumen</w:t>
            </w:r>
          </w:p>
          <w:p w14:paraId="5B574B25" w14:textId="77777777" w:rsidR="008E3943" w:rsidRPr="00F02580" w:rsidRDefault="008E3943" w:rsidP="009A31B7">
            <w:pPr>
              <w:spacing w:after="120"/>
              <w:jc w:val="both"/>
            </w:pPr>
            <w:r>
              <w:t xml:space="preserve">En la </w:t>
            </w:r>
            <w:r w:rsidRPr="00F02580">
              <w:t xml:space="preserve">Resolución 1333 del Consejo se encarga al Secretario General que presente a cada Conferencia de Plenipotenciarios y en cada reunión del Consejo un cuadro recapitulativo con los nombres de los titulares del cargo de </w:t>
            </w:r>
            <w:proofErr w:type="gramStart"/>
            <w:r w:rsidRPr="00F02580">
              <w:t>Presidente</w:t>
            </w:r>
            <w:proofErr w:type="gramEnd"/>
            <w:r w:rsidRPr="00F02580">
              <w:t xml:space="preserve"> y Vicepresidente de cada GTC, su mandato y su región. </w:t>
            </w:r>
          </w:p>
          <w:p w14:paraId="3EEABA16" w14:textId="77777777" w:rsidR="008E3943" w:rsidRPr="00F02580" w:rsidRDefault="008E3943" w:rsidP="009A31B7">
            <w:pPr>
              <w:spacing w:after="120"/>
              <w:jc w:val="both"/>
            </w:pPr>
            <w:r w:rsidRPr="00F02580">
              <w:t xml:space="preserve">En el cuadro que figura a continuación se presentan las nuevas candidaturas recibidas para los cargos de </w:t>
            </w:r>
            <w:proofErr w:type="gramStart"/>
            <w:r w:rsidRPr="00F02580">
              <w:t>Presidente</w:t>
            </w:r>
            <w:proofErr w:type="gramEnd"/>
            <w:r w:rsidRPr="00F02580">
              <w:t xml:space="preserve"> y Vicepresidente desde la segunda consulta virtual de los consejeros de 2020, que habrán de aprobarse en la consulta virtual de los consejeros de 2021 (del 8 al 18 de junio de 2021). Con referencia a la Carta Circular CL-21/14, también se incluyen las candidaturas recibidas para los cargos de </w:t>
            </w:r>
            <w:proofErr w:type="gramStart"/>
            <w:r w:rsidRPr="00F02580">
              <w:t>Presidente</w:t>
            </w:r>
            <w:proofErr w:type="gramEnd"/>
            <w:r w:rsidRPr="00F02580">
              <w:t xml:space="preserve"> y Vicepresidentes del Grupo de Trabajo del Consejo sobre los Planes Estratégico y Financiero (GTC-PEF), que será creado por el Consejo.</w:t>
            </w:r>
          </w:p>
          <w:p w14:paraId="4DF1AA32" w14:textId="77777777" w:rsidR="008E3943" w:rsidRPr="00F02580" w:rsidRDefault="008E3943" w:rsidP="00574395">
            <w:pPr>
              <w:pStyle w:val="Headingb"/>
            </w:pPr>
            <w:r w:rsidRPr="00F02580">
              <w:t>Acción solicitada</w:t>
            </w:r>
          </w:p>
          <w:p w14:paraId="4B1B0F96" w14:textId="77777777" w:rsidR="008E3943" w:rsidRPr="00F02580" w:rsidRDefault="008E3943" w:rsidP="00574395">
            <w:r w:rsidRPr="00F02580">
              <w:t xml:space="preserve">Se invita al Consejo a </w:t>
            </w:r>
            <w:r w:rsidRPr="00F02580">
              <w:rPr>
                <w:b/>
              </w:rPr>
              <w:t>nombrar</w:t>
            </w:r>
            <w:r w:rsidRPr="00F02580">
              <w:t xml:space="preserve"> a los nuevos </w:t>
            </w:r>
            <w:proofErr w:type="gramStart"/>
            <w:r w:rsidRPr="00F02580">
              <w:t>Presidentes</w:t>
            </w:r>
            <w:proofErr w:type="gramEnd"/>
            <w:r w:rsidRPr="00F02580">
              <w:t xml:space="preserve"> y Vicepresidentes de los Grupos de Trabajo del Consejo, y a</w:t>
            </w:r>
            <w:r w:rsidRPr="00F02580">
              <w:rPr>
                <w:b/>
              </w:rPr>
              <w:t xml:space="preserve"> tomar nota</w:t>
            </w:r>
            <w:r w:rsidRPr="00F02580">
              <w:t xml:space="preserve"> del cuadro del Anexo. También se invita al Consejo a </w:t>
            </w:r>
            <w:r w:rsidRPr="00F02580">
              <w:rPr>
                <w:b/>
              </w:rPr>
              <w:t>nombrar</w:t>
            </w:r>
            <w:r w:rsidRPr="00F02580">
              <w:t xml:space="preserve"> a los nuevos </w:t>
            </w:r>
            <w:proofErr w:type="gramStart"/>
            <w:r w:rsidRPr="00F02580">
              <w:t>Presidentes</w:t>
            </w:r>
            <w:proofErr w:type="gramEnd"/>
            <w:r w:rsidRPr="00F02580">
              <w:t xml:space="preserve"> y Vicepresidentes del GTC-PEF, en espera de la decisión definitiva sobre la creación de este grupo (véase el Documento </w:t>
            </w:r>
            <w:hyperlink r:id="rId7" w:history="1">
              <w:r w:rsidRPr="00F02580">
                <w:rPr>
                  <w:rStyle w:val="Hyperlink"/>
                </w:rPr>
                <w:t>C21/64</w:t>
              </w:r>
            </w:hyperlink>
            <w:r w:rsidRPr="00F02580">
              <w:t>).</w:t>
            </w:r>
          </w:p>
          <w:p w14:paraId="6831DC02" w14:textId="77777777" w:rsidR="008E3943" w:rsidRPr="00F02580" w:rsidRDefault="008E3943" w:rsidP="00574395">
            <w:pPr>
              <w:pStyle w:val="Table"/>
              <w:keepNext w:val="0"/>
              <w:spacing w:before="0" w:after="0"/>
              <w:rPr>
                <w:caps w:val="0"/>
                <w:sz w:val="22"/>
                <w:lang w:val="es-ES_tradnl"/>
              </w:rPr>
            </w:pPr>
            <w:r w:rsidRPr="00F02580">
              <w:rPr>
                <w:caps w:val="0"/>
                <w:sz w:val="22"/>
                <w:lang w:val="es-ES_tradnl"/>
              </w:rPr>
              <w:t>____________</w:t>
            </w:r>
          </w:p>
          <w:p w14:paraId="5BD235DB" w14:textId="77777777" w:rsidR="008E3943" w:rsidRPr="00F02580" w:rsidRDefault="008E3943" w:rsidP="00574395">
            <w:pPr>
              <w:pStyle w:val="Headingb"/>
            </w:pPr>
            <w:r w:rsidRPr="00F02580">
              <w:t>Referencias</w:t>
            </w:r>
          </w:p>
          <w:p w14:paraId="2A68F970" w14:textId="77777777" w:rsidR="008E3943" w:rsidRPr="00A45900" w:rsidRDefault="00C06966" w:rsidP="00574395">
            <w:pPr>
              <w:spacing w:after="120"/>
              <w:rPr>
                <w:i/>
                <w:iCs/>
              </w:rPr>
            </w:pPr>
            <w:hyperlink r:id="rId8" w:history="1">
              <w:r w:rsidR="008E3943" w:rsidRPr="00F02580">
                <w:rPr>
                  <w:rStyle w:val="Hyperlink"/>
                  <w:i/>
                  <w:iCs/>
                </w:rPr>
                <w:t>Decisión 11 (Rev. Dubái, 2018) de la PP</w:t>
              </w:r>
            </w:hyperlink>
            <w:r w:rsidR="008E3943" w:rsidRPr="00F02580">
              <w:rPr>
                <w:i/>
              </w:rPr>
              <w:t xml:space="preserve">, </w:t>
            </w:r>
            <w:hyperlink r:id="rId9" w:history="1">
              <w:r w:rsidR="008E3943" w:rsidRPr="00F02580">
                <w:rPr>
                  <w:rStyle w:val="Hyperlink"/>
                  <w:i/>
                  <w:iCs/>
                </w:rPr>
                <w:t>resoluciones 1333</w:t>
              </w:r>
            </w:hyperlink>
            <w:r w:rsidR="008E3943" w:rsidRPr="00F02580">
              <w:rPr>
                <w:i/>
              </w:rPr>
              <w:t xml:space="preserve">, </w:t>
            </w:r>
            <w:hyperlink r:id="rId10" w:history="1">
              <w:r w:rsidR="008E3943" w:rsidRPr="00F02580">
                <w:rPr>
                  <w:rStyle w:val="Hyperlink"/>
                  <w:i/>
                  <w:iCs/>
                </w:rPr>
                <w:t>1379</w:t>
              </w:r>
            </w:hyperlink>
            <w:r w:rsidR="008E3943" w:rsidRPr="00F02580">
              <w:t xml:space="preserve"> y </w:t>
            </w:r>
            <w:hyperlink r:id="rId11" w:history="1">
              <w:r w:rsidR="008E3943" w:rsidRPr="00F02580">
                <w:rPr>
                  <w:rStyle w:val="Hyperlink"/>
                  <w:i/>
                  <w:iCs/>
                </w:rPr>
                <w:t>1384</w:t>
              </w:r>
            </w:hyperlink>
            <w:r w:rsidR="008E3943" w:rsidRPr="00F02580">
              <w:t xml:space="preserve"> del Consejo; </w:t>
            </w:r>
            <w:hyperlink r:id="rId12" w:history="1">
              <w:r w:rsidR="008E3943" w:rsidRPr="00F02580">
                <w:rPr>
                  <w:rStyle w:val="Hyperlink"/>
                  <w:i/>
                  <w:iCs/>
                </w:rPr>
                <w:t>Documento PP-18/54</w:t>
              </w:r>
            </w:hyperlink>
            <w:r w:rsidR="008E3943" w:rsidRPr="00F02580">
              <w:rPr>
                <w:i/>
              </w:rPr>
              <w:t xml:space="preserve">; Documentos </w:t>
            </w:r>
            <w:hyperlink r:id="rId13" w:history="1">
              <w:r w:rsidR="008E3943" w:rsidRPr="00F02580">
                <w:rPr>
                  <w:rStyle w:val="Hyperlink"/>
                  <w:i/>
                  <w:iCs/>
                </w:rPr>
                <w:t>C19/21</w:t>
              </w:r>
            </w:hyperlink>
            <w:r w:rsidR="008E3943" w:rsidRPr="00F02580">
              <w:t xml:space="preserve">, </w:t>
            </w:r>
            <w:hyperlink r:id="rId14" w:history="1">
              <w:r w:rsidR="008E3943" w:rsidRPr="00F02580">
                <w:rPr>
                  <w:rStyle w:val="Hyperlink"/>
                  <w:i/>
                  <w:iCs/>
                </w:rPr>
                <w:t>C19-ADD/6</w:t>
              </w:r>
            </w:hyperlink>
            <w:r w:rsidR="008E3943" w:rsidRPr="00F02580">
              <w:t xml:space="preserve"> del Consejo</w:t>
            </w:r>
            <w:r w:rsidR="008E3943" w:rsidRPr="00F02580">
              <w:rPr>
                <w:rStyle w:val="Hyperlink"/>
                <w:i/>
              </w:rPr>
              <w:t xml:space="preserve">; </w:t>
            </w:r>
            <w:hyperlink r:id="rId15" w:history="1">
              <w:r w:rsidR="008E3943" w:rsidRPr="00F02580">
                <w:rPr>
                  <w:rStyle w:val="Hyperlink"/>
                  <w:i/>
                  <w:iCs/>
                </w:rPr>
                <w:t>C20/21</w:t>
              </w:r>
            </w:hyperlink>
            <w:r w:rsidR="008E3943" w:rsidRPr="00F02580">
              <w:rPr>
                <w:rStyle w:val="Hyperlink"/>
                <w:i/>
              </w:rPr>
              <w:t xml:space="preserve">; </w:t>
            </w:r>
            <w:hyperlink r:id="rId16" w:history="1">
              <w:r w:rsidR="008E3943" w:rsidRPr="00F02580">
                <w:rPr>
                  <w:rStyle w:val="Hyperlink"/>
                  <w:i/>
                  <w:iCs/>
                </w:rPr>
                <w:t>DM-20/1011</w:t>
              </w:r>
            </w:hyperlink>
            <w:r w:rsidR="008E3943" w:rsidRPr="00F02580">
              <w:rPr>
                <w:rStyle w:val="Hyperlink"/>
                <w:i/>
              </w:rPr>
              <w:t xml:space="preserve">, </w:t>
            </w:r>
            <w:hyperlink r:id="rId17" w:history="1">
              <w:r w:rsidR="008E3943" w:rsidRPr="00F02580">
                <w:rPr>
                  <w:rStyle w:val="Hyperlink"/>
                  <w:i/>
                  <w:iCs/>
                </w:rPr>
                <w:t>C21/64</w:t>
              </w:r>
            </w:hyperlink>
            <w:r w:rsidR="008E3943" w:rsidRPr="00F02580">
              <w:rPr>
                <w:rStyle w:val="Hyperlink"/>
                <w:i/>
              </w:rPr>
              <w:t>, CL-21/14</w:t>
            </w:r>
            <w:r w:rsidR="008E3943" w:rsidRPr="00F02580">
              <w:rPr>
                <w:i/>
                <w:iCs/>
              </w:rPr>
              <w:t>.</w:t>
            </w:r>
          </w:p>
        </w:tc>
      </w:tr>
    </w:tbl>
    <w:p w14:paraId="6AB36FEF" w14:textId="77777777" w:rsidR="008E3943" w:rsidRPr="00A45900" w:rsidRDefault="008E3943" w:rsidP="00574395">
      <w:r w:rsidRPr="00A45900">
        <w:br w:type="page"/>
      </w:r>
    </w:p>
    <w:p w14:paraId="00DA0CE1" w14:textId="77777777" w:rsidR="008E3943" w:rsidRPr="00A45900" w:rsidRDefault="008E3943" w:rsidP="00574395">
      <w:pPr>
        <w:rPr>
          <w:szCs w:val="24"/>
        </w:rPr>
      </w:pPr>
      <w:r w:rsidRPr="00A45900">
        <w:lastRenderedPageBreak/>
        <w:t>1</w:t>
      </w:r>
      <w:r w:rsidRPr="00A45900">
        <w:tab/>
      </w:r>
      <w:proofErr w:type="gramStart"/>
      <w:r>
        <w:t>En</w:t>
      </w:r>
      <w:proofErr w:type="gramEnd"/>
      <w:r>
        <w:t xml:space="preserve"> la reunión de 2016 del Consejo se adoptó una revisión de la </w:t>
      </w:r>
      <w:hyperlink r:id="rId18" w:history="1">
        <w:r>
          <w:rPr>
            <w:rStyle w:val="Hyperlink"/>
          </w:rPr>
          <w:t>Resolución 1333</w:t>
        </w:r>
      </w:hyperlink>
      <w:r>
        <w:t xml:space="preserve"> sobre los principios rectores para la creación, gestión y disolución de los Grupos de Trabajo del Consejo. En la Resolución se encarga al Secretario General que presente a cada Conferencia de Plenipotenciarios y a cada Consejo un cuadro recapitulativo con los nombres de los </w:t>
      </w:r>
      <w:proofErr w:type="gramStart"/>
      <w:r>
        <w:t>Presidentes</w:t>
      </w:r>
      <w:proofErr w:type="gramEnd"/>
      <w:r>
        <w:t xml:space="preserve"> y Vicepresidentes de cada GTC, su mandato y su región.</w:t>
      </w:r>
    </w:p>
    <w:p w14:paraId="482CBA2D" w14:textId="77777777" w:rsidR="008E3943" w:rsidRPr="00A45900" w:rsidRDefault="008E3943" w:rsidP="00574395">
      <w:pPr>
        <w:rPr>
          <w:szCs w:val="24"/>
        </w:rPr>
      </w:pPr>
      <w:r w:rsidRPr="00A45900">
        <w:rPr>
          <w:szCs w:val="24"/>
        </w:rPr>
        <w:t>2</w:t>
      </w:r>
      <w:r w:rsidRPr="00A45900">
        <w:rPr>
          <w:szCs w:val="24"/>
        </w:rPr>
        <w:tab/>
      </w:r>
      <w:proofErr w:type="gramStart"/>
      <w:r w:rsidRPr="00A45900">
        <w:rPr>
          <w:szCs w:val="24"/>
        </w:rPr>
        <w:t>En</w:t>
      </w:r>
      <w:proofErr w:type="gramEnd"/>
      <w:r w:rsidRPr="00A45900">
        <w:rPr>
          <w:szCs w:val="24"/>
        </w:rPr>
        <w:t xml:space="preserve"> la Conferencia de Plenipotenciarios de 2018 (PP-18) se confirmó</w:t>
      </w:r>
      <w:r w:rsidRPr="00A45900">
        <w:rPr>
          <w:b/>
          <w:bCs/>
          <w:szCs w:val="24"/>
        </w:rPr>
        <w:t xml:space="preserve"> </w:t>
      </w:r>
      <w:r w:rsidRPr="00A45900">
        <w:rPr>
          <w:szCs w:val="24"/>
        </w:rPr>
        <w:t>la continuación o nombramiento de los Presidentes y Vicepresidentes de los siguientes Grupos para el próximo ciclo entre dos Conferencias de Plenipotenciarios (2019-2022):</w:t>
      </w:r>
    </w:p>
    <w:p w14:paraId="76EF3127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Trabajo del Consejo sobre cuestiones de política pública internacional relacionadas con Internet (GTC-Internet)</w:t>
      </w:r>
    </w:p>
    <w:p w14:paraId="513DA48C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Trabajo del Consejo sobre Protección de la Infancia en Línea (GTC-PIeL)</w:t>
      </w:r>
    </w:p>
    <w:p w14:paraId="44DE609B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Trabajo del Consejo sobre la CMSI y los ODS (GTC-CMSI+ODS)</w:t>
      </w:r>
    </w:p>
    <w:p w14:paraId="222CFAAB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Trabajo del Consejo sobre recursos humanos y financieros (GTC-RHF)</w:t>
      </w:r>
    </w:p>
    <w:p w14:paraId="32993C3A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Trabajo del Consejo sobre la utilización de los seis idiomas oficiales de la Unión (GTC-IDIOMAS)</w:t>
      </w:r>
    </w:p>
    <w:p w14:paraId="3BA84933" w14:textId="77777777" w:rsidR="008E3943" w:rsidRPr="00A45900" w:rsidRDefault="008E3943" w:rsidP="00574395">
      <w:pPr>
        <w:pStyle w:val="enumlev1"/>
      </w:pPr>
      <w:r w:rsidRPr="00A45900">
        <w:t>–</w:t>
      </w:r>
      <w:r w:rsidRPr="00A45900">
        <w:tab/>
        <w:t>Grupo de Expertos del Consejo sobre el Acuerdo 482 (GE-AC-482)</w:t>
      </w:r>
    </w:p>
    <w:p w14:paraId="420CF1FC" w14:textId="77777777" w:rsidR="008E3943" w:rsidRPr="00A45900" w:rsidRDefault="008E3943" w:rsidP="00574395">
      <w:pPr>
        <w:pStyle w:val="enumlev1"/>
        <w:rPr>
          <w:szCs w:val="24"/>
        </w:rPr>
      </w:pPr>
      <w:r w:rsidRPr="00A45900">
        <w:t>–</w:t>
      </w:r>
      <w:r w:rsidRPr="00A45900">
        <w:tab/>
        <w:t>Grupo de Expertos sobre el Reglamento</w:t>
      </w:r>
      <w:r w:rsidRPr="00A45900">
        <w:rPr>
          <w:szCs w:val="24"/>
        </w:rPr>
        <w:t xml:space="preserve"> de las Telecomunicaciones Internacionales (GE-RTI) </w:t>
      </w:r>
    </w:p>
    <w:p w14:paraId="05AC1CD4" w14:textId="77777777" w:rsidR="008E3943" w:rsidRPr="00A45900" w:rsidRDefault="008E3943" w:rsidP="00574395">
      <w:pPr>
        <w:rPr>
          <w:szCs w:val="24"/>
        </w:rPr>
      </w:pPr>
      <w:r w:rsidRPr="00A45900">
        <w:rPr>
          <w:szCs w:val="24"/>
        </w:rPr>
        <w:t>3</w:t>
      </w:r>
      <w:r w:rsidRPr="00A45900">
        <w:rPr>
          <w:szCs w:val="24"/>
        </w:rPr>
        <w:tab/>
      </w:r>
      <w:proofErr w:type="gramStart"/>
      <w:r>
        <w:t>En</w:t>
      </w:r>
      <w:proofErr w:type="gramEnd"/>
      <w:r>
        <w:t xml:space="preserve"> su reunión de 2019, el Consejo decidió convocar a un Grupo informal de Expertos a fin de preparar el FMPT-21 (GIE-FMPT-21) y confirmó su </w:t>
      </w:r>
      <w:r w:rsidRPr="00F02580">
        <w:t xml:space="preserve">Presidente (véanse los Documentos </w:t>
      </w:r>
      <w:hyperlink r:id="rId19" w:history="1">
        <w:r w:rsidRPr="00F02580">
          <w:rPr>
            <w:rStyle w:val="Hyperlink"/>
          </w:rPr>
          <w:t>C19/21</w:t>
        </w:r>
      </w:hyperlink>
      <w:r w:rsidRPr="00F02580">
        <w:t xml:space="preserve"> y </w:t>
      </w:r>
      <w:hyperlink r:id="rId20" w:history="1">
        <w:r w:rsidRPr="00F02580">
          <w:rPr>
            <w:rStyle w:val="Hyperlink"/>
          </w:rPr>
          <w:t>C19/119</w:t>
        </w:r>
      </w:hyperlink>
      <w:r w:rsidRPr="00F02580">
        <w:t>).</w:t>
      </w:r>
    </w:p>
    <w:p w14:paraId="36DAA10C" w14:textId="77777777" w:rsidR="008E3943" w:rsidRPr="00F02580" w:rsidRDefault="008E3943" w:rsidP="00574395">
      <w:pPr>
        <w:rPr>
          <w:szCs w:val="24"/>
        </w:rPr>
      </w:pPr>
      <w:r w:rsidRPr="00A45900">
        <w:rPr>
          <w:szCs w:val="24"/>
        </w:rPr>
        <w:t>4</w:t>
      </w:r>
      <w:r w:rsidRPr="00A45900">
        <w:rPr>
          <w:szCs w:val="24"/>
        </w:rPr>
        <w:tab/>
      </w:r>
      <w:r>
        <w:t>En la primera consulta virtual de los consejeros de 2020 (9-12 de junio de 2020), los Estados Miembros del Consejo confirmaron</w:t>
      </w:r>
      <w:r w:rsidRPr="00F02580">
        <w:t xml:space="preserve">, a través de una consulta por correspondencia, el nombramiento de un nuevo Presidente y cuatro nuevos Vicepresidentes de los Grupos de Trabajo y Grupos de Expertos del Consejo (véanse </w:t>
      </w:r>
      <w:hyperlink r:id="rId21" w:history="1">
        <w:r w:rsidRPr="00F02580">
          <w:rPr>
            <w:rStyle w:val="Hyperlink"/>
          </w:rPr>
          <w:t>C20/21(Rev.3)</w:t>
        </w:r>
      </w:hyperlink>
      <w:r w:rsidRPr="00F02580">
        <w:t xml:space="preserve"> y </w:t>
      </w:r>
      <w:hyperlink r:id="rId22" w:history="1">
        <w:r w:rsidRPr="00F02580">
          <w:rPr>
            <w:rStyle w:val="Hyperlink"/>
          </w:rPr>
          <w:t>DM-20/1011</w:t>
        </w:r>
      </w:hyperlink>
      <w:r w:rsidRPr="00F02580">
        <w:t>).</w:t>
      </w:r>
    </w:p>
    <w:p w14:paraId="7C610D64" w14:textId="77777777" w:rsidR="008E3943" w:rsidRPr="00F02580" w:rsidRDefault="008E3943" w:rsidP="009A31B7">
      <w:r w:rsidRPr="00F02580">
        <w:rPr>
          <w:szCs w:val="24"/>
        </w:rPr>
        <w:t>5</w:t>
      </w:r>
      <w:r w:rsidRPr="00F02580">
        <w:rPr>
          <w:szCs w:val="24"/>
        </w:rPr>
        <w:tab/>
      </w:r>
      <w:proofErr w:type="gramStart"/>
      <w:r w:rsidRPr="00F02580">
        <w:t>En</w:t>
      </w:r>
      <w:proofErr w:type="gramEnd"/>
      <w:r w:rsidRPr="00F02580">
        <w:t xml:space="preserve"> la segunda consulta virtual de los consejeros de 2020 (16-20 de noviembre de 2020), los Estados Miembros del Consejo confirmaron, a través de una consulta por correspondencia, el nombramiento de dos nuevos Vicepresidentes de los Grupos de Trabajo del Consejo (véase la carta </w:t>
      </w:r>
      <w:hyperlink r:id="rId23" w:history="1">
        <w:r w:rsidRPr="00F02580">
          <w:rPr>
            <w:rStyle w:val="Hyperlink"/>
          </w:rPr>
          <w:t>DM-20/1022</w:t>
        </w:r>
      </w:hyperlink>
      <w:r w:rsidRPr="00F02580">
        <w:t>).</w:t>
      </w:r>
    </w:p>
    <w:p w14:paraId="324BB2D6" w14:textId="6C6E9B6C" w:rsidR="008E3943" w:rsidRPr="00F02580" w:rsidRDefault="008E3943" w:rsidP="009A31B7">
      <w:pPr>
        <w:rPr>
          <w:lang w:val="es-ES"/>
        </w:rPr>
      </w:pPr>
      <w:r w:rsidRPr="00F02580">
        <w:rPr>
          <w:lang w:val="es-ES"/>
        </w:rPr>
        <w:t>6</w:t>
      </w:r>
      <w:r w:rsidRPr="00F02580">
        <w:rPr>
          <w:lang w:val="es-ES"/>
        </w:rPr>
        <w:tab/>
      </w:r>
      <w:proofErr w:type="gramStart"/>
      <w:r w:rsidRPr="00F02580">
        <w:rPr>
          <w:lang w:val="es-ES"/>
        </w:rPr>
        <w:t>En</w:t>
      </w:r>
      <w:proofErr w:type="gramEnd"/>
      <w:r w:rsidRPr="00F02580">
        <w:rPr>
          <w:lang w:val="es-ES"/>
        </w:rPr>
        <w:t xml:space="preserve"> el marco de la preparación de los Planes Estratégico y Financiero de la UIT para</w:t>
      </w:r>
      <w:r w:rsidR="00886D33" w:rsidRPr="00F02580">
        <w:rPr>
          <w:lang w:val="es-ES"/>
        </w:rPr>
        <w:t> </w:t>
      </w:r>
      <w:r w:rsidRPr="00F02580">
        <w:rPr>
          <w:lang w:val="es-ES"/>
        </w:rPr>
        <w:t>2024</w:t>
      </w:r>
      <w:r w:rsidR="00886D33" w:rsidRPr="00F02580">
        <w:rPr>
          <w:lang w:val="es-ES"/>
        </w:rPr>
        <w:noBreakHyphen/>
      </w:r>
      <w:r w:rsidRPr="00F02580">
        <w:rPr>
          <w:lang w:val="es-ES"/>
        </w:rPr>
        <w:t xml:space="preserve">2027, se propone establecer un Grupo de Trabajo del Consejo para la elaboración de los Planes Estratégico y Financiero (GTC-PEF) para el ciclo de planificación 2024-2027. A este respecto, se invitará a los Estados Miembros del Consejo a adoptar por correspondencia el proyecto de resolución que figura en el Anexo A del Documento </w:t>
      </w:r>
      <w:hyperlink r:id="rId24" w:history="1">
        <w:r w:rsidRPr="00F02580">
          <w:rPr>
            <w:rStyle w:val="Hyperlink"/>
            <w:lang w:val="es-ES"/>
          </w:rPr>
          <w:t>C21/64</w:t>
        </w:r>
      </w:hyperlink>
      <w:r w:rsidRPr="00F02580">
        <w:rPr>
          <w:lang w:val="es-ES"/>
        </w:rPr>
        <w:t xml:space="preserve">, que se presentará en la consulta virtual de los consejeros de 2021 (C21-VCC1). En previsión de la aprobación de esa nueva Resolución, se invita también a los Estados Miembros del Consejo a que aprueben el nombramiento del </w:t>
      </w:r>
      <w:proofErr w:type="gramStart"/>
      <w:r w:rsidRPr="00F02580">
        <w:rPr>
          <w:lang w:val="es-ES"/>
        </w:rPr>
        <w:t>Presidente</w:t>
      </w:r>
      <w:proofErr w:type="gramEnd"/>
      <w:r w:rsidRPr="00F02580">
        <w:rPr>
          <w:lang w:val="es-ES"/>
        </w:rPr>
        <w:t xml:space="preserve"> y los Vicepresidentes de este Grupo.</w:t>
      </w:r>
    </w:p>
    <w:p w14:paraId="1D1878D0" w14:textId="6A4D652F" w:rsidR="008E3943" w:rsidRPr="009A31B7" w:rsidRDefault="008E3943" w:rsidP="009A31B7">
      <w:pPr>
        <w:rPr>
          <w:lang w:val="es-ES"/>
        </w:rPr>
      </w:pPr>
      <w:r w:rsidRPr="00F02580">
        <w:rPr>
          <w:lang w:val="es-ES"/>
        </w:rPr>
        <w:t>7</w:t>
      </w:r>
      <w:r w:rsidRPr="00F02580">
        <w:rPr>
          <w:lang w:val="es-ES"/>
        </w:rPr>
        <w:tab/>
      </w:r>
      <w:proofErr w:type="gramStart"/>
      <w:r w:rsidRPr="00F02580">
        <w:rPr>
          <w:lang w:val="es-ES"/>
        </w:rPr>
        <w:t>Se</w:t>
      </w:r>
      <w:proofErr w:type="gramEnd"/>
      <w:r w:rsidRPr="00F02580">
        <w:rPr>
          <w:lang w:val="es-ES"/>
        </w:rPr>
        <w:t xml:space="preserve"> invita al Consejo a nombrar a los nuevos Presidentes y Vicepresidentes de los Grupos de Trabajo del Consejo, incluidos en previsión el Presidente y los Vicepresidentes del GTC-PEF, y a tomar nota del cuadro que figura en el Anexo.</w:t>
      </w:r>
    </w:p>
    <w:p w14:paraId="4EDF7876" w14:textId="77777777" w:rsidR="008E3943" w:rsidRDefault="008E3943" w:rsidP="00574395">
      <w:pPr>
        <w:rPr>
          <w:szCs w:val="24"/>
        </w:rPr>
      </w:pPr>
    </w:p>
    <w:p w14:paraId="6E1D29D8" w14:textId="77777777" w:rsidR="008E3943" w:rsidRDefault="008E3943" w:rsidP="00574395">
      <w:pPr>
        <w:rPr>
          <w:szCs w:val="24"/>
        </w:rPr>
      </w:pPr>
    </w:p>
    <w:p w14:paraId="6FDB41A5" w14:textId="77777777" w:rsidR="008E3943" w:rsidRPr="00A45900" w:rsidRDefault="008E3943" w:rsidP="00574395">
      <w:pPr>
        <w:rPr>
          <w:szCs w:val="24"/>
        </w:rPr>
        <w:sectPr w:rsidR="008E3943" w:rsidRPr="00A45900" w:rsidSect="006B4A51">
          <w:headerReference w:type="default" r:id="rId25"/>
          <w:footerReference w:type="default" r:id="rId26"/>
          <w:footerReference w:type="first" r:id="rId27"/>
          <w:pgSz w:w="11907" w:h="16834"/>
          <w:pgMar w:top="1418" w:right="1134" w:bottom="1418" w:left="1134" w:header="720" w:footer="720" w:gutter="0"/>
          <w:paperSrc w:first="15" w:other="15"/>
          <w:cols w:space="720"/>
          <w:titlePg/>
          <w:docGrid w:linePitch="326"/>
        </w:sectPr>
      </w:pPr>
    </w:p>
    <w:p w14:paraId="497252A6" w14:textId="77777777" w:rsidR="008E3943" w:rsidRDefault="008E3943" w:rsidP="00531DA5">
      <w:pPr>
        <w:spacing w:after="240"/>
        <w:jc w:val="center"/>
        <w:rPr>
          <w:b/>
          <w:szCs w:val="24"/>
        </w:rPr>
      </w:pPr>
      <w:bookmarkStart w:id="10" w:name="_Hlk53586240"/>
      <w:r>
        <w:rPr>
          <w:b/>
        </w:rPr>
        <w:lastRenderedPageBreak/>
        <w:t>PRESIDENCIAS Y VICEPRESIDENCIAS DE LOS GRUPOS DE TRABAJO DEL CONSEJO Y DE LOS GRUPOS DE EXPERTOS</w:t>
      </w:r>
      <w:r>
        <w:rPr>
          <w:b/>
        </w:rPr>
        <w:br/>
        <w:t>(al 4 de mayo de 2021)</w:t>
      </w:r>
    </w:p>
    <w:tbl>
      <w:tblPr>
        <w:tblStyle w:val="TableGrid"/>
        <w:tblW w:w="15314" w:type="dxa"/>
        <w:jc w:val="center"/>
        <w:tblLook w:val="04A0" w:firstRow="1" w:lastRow="0" w:firstColumn="1" w:lastColumn="0" w:noHBand="0" w:noVBand="1"/>
      </w:tblPr>
      <w:tblGrid>
        <w:gridCol w:w="3383"/>
        <w:gridCol w:w="2268"/>
        <w:gridCol w:w="825"/>
        <w:gridCol w:w="1372"/>
        <w:gridCol w:w="4344"/>
        <w:gridCol w:w="1778"/>
        <w:gridCol w:w="1344"/>
        <w:tblGridChange w:id="11">
          <w:tblGrid>
            <w:gridCol w:w="3383"/>
            <w:gridCol w:w="2268"/>
            <w:gridCol w:w="825"/>
            <w:gridCol w:w="1372"/>
            <w:gridCol w:w="4344"/>
            <w:gridCol w:w="1778"/>
            <w:gridCol w:w="1344"/>
          </w:tblGrid>
        </w:tblGridChange>
      </w:tblGrid>
      <w:tr w:rsidR="008E3943" w14:paraId="62E81CB7" w14:textId="77777777" w:rsidTr="007917D9">
        <w:trPr>
          <w:tblHeader/>
          <w:jc w:val="center"/>
        </w:trPr>
        <w:tc>
          <w:tcPr>
            <w:tcW w:w="3383" w:type="dxa"/>
            <w:shd w:val="clear" w:color="auto" w:fill="BFBFBF" w:themeFill="background1" w:themeFillShade="BF"/>
            <w:vAlign w:val="center"/>
          </w:tcPr>
          <w:p w14:paraId="41D97FF3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GTC actual + Secretaría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00E585B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Presidente</w:t>
            </w:r>
          </w:p>
        </w:tc>
        <w:tc>
          <w:tcPr>
            <w:tcW w:w="825" w:type="dxa"/>
            <w:shd w:val="clear" w:color="auto" w:fill="BFBFBF" w:themeFill="background1" w:themeFillShade="BF"/>
            <w:vAlign w:val="center"/>
          </w:tcPr>
          <w:p w14:paraId="5160750C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Región</w:t>
            </w:r>
          </w:p>
        </w:tc>
        <w:tc>
          <w:tcPr>
            <w:tcW w:w="1372" w:type="dxa"/>
            <w:shd w:val="clear" w:color="auto" w:fill="BFBFBF" w:themeFill="background1" w:themeFillShade="BF"/>
            <w:vAlign w:val="center"/>
          </w:tcPr>
          <w:p w14:paraId="7C772CF7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Fecha de nombramiento</w:t>
            </w:r>
          </w:p>
        </w:tc>
        <w:tc>
          <w:tcPr>
            <w:tcW w:w="4344" w:type="dxa"/>
            <w:shd w:val="clear" w:color="auto" w:fill="BFBFBF" w:themeFill="background1" w:themeFillShade="BF"/>
            <w:vAlign w:val="center"/>
          </w:tcPr>
          <w:p w14:paraId="0304F73F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Vicepresidente(s)</w:t>
            </w:r>
          </w:p>
        </w:tc>
        <w:tc>
          <w:tcPr>
            <w:tcW w:w="1778" w:type="dxa"/>
            <w:shd w:val="clear" w:color="auto" w:fill="BFBFBF" w:themeFill="background1" w:themeFillShade="BF"/>
            <w:vAlign w:val="center"/>
          </w:tcPr>
          <w:p w14:paraId="708DD492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Región</w:t>
            </w:r>
          </w:p>
        </w:tc>
        <w:tc>
          <w:tcPr>
            <w:tcW w:w="1344" w:type="dxa"/>
            <w:shd w:val="clear" w:color="auto" w:fill="BFBFBF" w:themeFill="background1" w:themeFillShade="BF"/>
            <w:vAlign w:val="center"/>
          </w:tcPr>
          <w:p w14:paraId="0C20D716" w14:textId="77777777" w:rsidR="008E3943" w:rsidRDefault="008E3943" w:rsidP="007917D9">
            <w:pPr>
              <w:pStyle w:val="Tablehead"/>
            </w:pPr>
            <w:r w:rsidRPr="00531DA5">
              <w:rPr>
                <w:sz w:val="18"/>
                <w:szCs w:val="18"/>
              </w:rPr>
              <w:t>Fecha de nombramiento</w:t>
            </w:r>
          </w:p>
        </w:tc>
      </w:tr>
      <w:tr w:rsidR="008E3943" w:rsidRPr="000F0043" w14:paraId="37B137D9" w14:textId="77777777" w:rsidTr="007917D9">
        <w:trPr>
          <w:jc w:val="center"/>
        </w:trPr>
        <w:tc>
          <w:tcPr>
            <w:tcW w:w="3383" w:type="dxa"/>
          </w:tcPr>
          <w:p w14:paraId="7DA27B62" w14:textId="77777777" w:rsidR="008E3943" w:rsidRPr="007001EF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Trabajo del Consejo sobre cuestiones de política pública internacional relacionadas con Internet</w:t>
            </w:r>
            <w:r w:rsidRPr="007001EF">
              <w:rPr>
                <w:rFonts w:asciiTheme="minorHAnsi" w:hAnsiTheme="minorHAnsi"/>
                <w:sz w:val="18"/>
              </w:rPr>
              <w:t xml:space="preserve"> </w:t>
            </w:r>
            <w:r w:rsidRPr="007001EF">
              <w:rPr>
                <w:rFonts w:asciiTheme="minorHAnsi" w:hAnsiTheme="minorHAnsi"/>
                <w:b/>
                <w:sz w:val="18"/>
              </w:rPr>
              <w:t>(GTC-Internet)</w:t>
            </w:r>
            <w:r w:rsidRPr="007001EF">
              <w:rPr>
                <w:rFonts w:asciiTheme="minorHAnsi" w:hAnsiTheme="minorHAnsi"/>
                <w:b/>
                <w:sz w:val="18"/>
              </w:rPr>
              <w:br/>
            </w:r>
            <w:r w:rsidRPr="007001EF">
              <w:rPr>
                <w:rFonts w:asciiTheme="minorHAnsi" w:hAnsiTheme="minorHAnsi"/>
                <w:sz w:val="18"/>
              </w:rPr>
              <w:t>(Secretaría: Sr. Preetam Maloor)</w:t>
            </w:r>
          </w:p>
        </w:tc>
        <w:tc>
          <w:tcPr>
            <w:tcW w:w="2268" w:type="dxa"/>
          </w:tcPr>
          <w:p w14:paraId="5D6455D0" w14:textId="77777777" w:rsidR="008E3943" w:rsidRPr="000F0043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Majed Al Mazyed </w:t>
            </w:r>
            <w:r w:rsidRPr="00531DA5">
              <w:rPr>
                <w:sz w:val="18"/>
                <w:szCs w:val="18"/>
              </w:rPr>
              <w:br/>
              <w:t>(Arabia Saudita)</w:t>
            </w:r>
          </w:p>
        </w:tc>
        <w:tc>
          <w:tcPr>
            <w:tcW w:w="825" w:type="dxa"/>
          </w:tcPr>
          <w:p w14:paraId="6D3CE619" w14:textId="77777777" w:rsidR="008E3943" w:rsidRPr="000F0043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54544F9B" w14:textId="77777777" w:rsidR="008E3943" w:rsidRPr="000F0043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2009</w:t>
            </w:r>
          </w:p>
        </w:tc>
        <w:tc>
          <w:tcPr>
            <w:tcW w:w="4344" w:type="dxa"/>
          </w:tcPr>
          <w:p w14:paraId="417ED755" w14:textId="77777777" w:rsidR="008E3943" w:rsidRPr="00531DA5" w:rsidRDefault="008E3943" w:rsidP="000F0043">
            <w:pPr>
              <w:pStyle w:val="Tabletext"/>
              <w:rPr>
                <w:sz w:val="18"/>
                <w:szCs w:val="18"/>
              </w:rPr>
            </w:pPr>
            <w:bookmarkStart w:id="12" w:name="lt_pId050"/>
            <w:r w:rsidRPr="00531DA5">
              <w:rPr>
                <w:sz w:val="18"/>
                <w:szCs w:val="18"/>
              </w:rPr>
              <w:t>Sr. Lilulami J. Doyi (Sudáfrica)</w:t>
            </w:r>
          </w:p>
          <w:p w14:paraId="3A17B28B" w14:textId="77777777" w:rsidR="008E3943" w:rsidRPr="00531DA5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César Martínez (Paraguay)</w:t>
            </w:r>
          </w:p>
          <w:p w14:paraId="3A295018" w14:textId="77777777" w:rsidR="008E3943" w:rsidRPr="00531DA5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Abdulrahman Al Marzouqi (Emiratos Árabes Unidos)</w:t>
            </w:r>
          </w:p>
          <w:p w14:paraId="5DF27B23" w14:textId="77777777" w:rsidR="008E3943" w:rsidRPr="00A839AD" w:rsidRDefault="008E3943" w:rsidP="000F0043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Sr. YGSC Kishore Babu (India)</w:t>
            </w:r>
          </w:p>
          <w:p w14:paraId="3A6AE66D" w14:textId="77777777" w:rsidR="008E3943" w:rsidRPr="00531DA5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Kamal Mammadov (Azerbaiyán)</w:t>
            </w:r>
          </w:p>
          <w:p w14:paraId="3216AEFA" w14:textId="77777777" w:rsidR="008E3943" w:rsidRPr="000F0043" w:rsidRDefault="008E3943" w:rsidP="000F0043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Paul Blaker (Reino Unido)</w:t>
            </w:r>
            <w:bookmarkEnd w:id="12"/>
          </w:p>
        </w:tc>
        <w:tc>
          <w:tcPr>
            <w:tcW w:w="1778" w:type="dxa"/>
          </w:tcPr>
          <w:p w14:paraId="2B437C52" w14:textId="77777777" w:rsidR="008E3943" w:rsidRPr="00A839AD" w:rsidRDefault="008E39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3" w:name="lt_pId055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13"/>
          </w:p>
          <w:p w14:paraId="570524EA" w14:textId="77777777" w:rsidR="008E3943" w:rsidRPr="00A839AD" w:rsidRDefault="008E39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4" w:name="lt_pId056"/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7B65F7A7" w14:textId="77777777" w:rsidR="008E3943" w:rsidRPr="00A839AD" w:rsidRDefault="008E39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Start w:id="15" w:name="lt_pId057"/>
            <w:bookmarkEnd w:id="14"/>
          </w:p>
          <w:p w14:paraId="11DAA8EC" w14:textId="77777777" w:rsidR="008E3943" w:rsidRPr="00A839AD" w:rsidRDefault="008E39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15"/>
          </w:p>
          <w:p w14:paraId="0C8F24E7" w14:textId="77777777" w:rsidR="008E3943" w:rsidRPr="00A839AD" w:rsidRDefault="008E3943" w:rsidP="000F0043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16" w:name="lt_pId058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16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  <w:bookmarkStart w:id="17" w:name="lt_pId059"/>
          </w:p>
          <w:p w14:paraId="6A876A1D" w14:textId="77777777" w:rsidR="008E3943" w:rsidRPr="00A839AD" w:rsidRDefault="008E3943" w:rsidP="000F0043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17"/>
          </w:p>
        </w:tc>
        <w:tc>
          <w:tcPr>
            <w:tcW w:w="1344" w:type="dxa"/>
          </w:tcPr>
          <w:p w14:paraId="67FEBD37" w14:textId="77777777" w:rsidR="008E3943" w:rsidRPr="00531DA5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2ADC94A" w14:textId="77777777" w:rsidR="008E3943" w:rsidRPr="00531DA5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500FDB59" w14:textId="77777777" w:rsidR="008E3943" w:rsidRPr="00531DA5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0B5EB968" w14:textId="77777777" w:rsidR="008E3943" w:rsidRPr="00531DA5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4BFB769D" w14:textId="77777777" w:rsidR="008E3943" w:rsidRPr="00531DA5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090248D8" w14:textId="77777777" w:rsidR="008E3943" w:rsidRPr="000F0043" w:rsidRDefault="008E3943" w:rsidP="000F004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</w:tc>
      </w:tr>
      <w:tr w:rsidR="008E3943" w:rsidRPr="000F0043" w14:paraId="141E9702" w14:textId="77777777" w:rsidTr="007917D9">
        <w:trPr>
          <w:jc w:val="center"/>
        </w:trPr>
        <w:tc>
          <w:tcPr>
            <w:tcW w:w="3383" w:type="dxa"/>
          </w:tcPr>
          <w:p w14:paraId="24B84E36" w14:textId="5DE9DD66" w:rsidR="008E3943" w:rsidRPr="007001EF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Trabajo del Consejo sobre Protección de la Infancia en Línea (GTC</w:t>
            </w:r>
            <w:r w:rsidR="00886D33" w:rsidRPr="007001EF">
              <w:rPr>
                <w:rFonts w:asciiTheme="minorHAnsi" w:hAnsiTheme="minorHAnsi"/>
                <w:b/>
                <w:sz w:val="18"/>
              </w:rPr>
              <w:noBreakHyphen/>
            </w:r>
            <w:proofErr w:type="spellStart"/>
            <w:r w:rsidRPr="007001EF">
              <w:rPr>
                <w:rFonts w:asciiTheme="minorHAnsi" w:hAnsiTheme="minorHAnsi"/>
                <w:b/>
                <w:sz w:val="18"/>
              </w:rPr>
              <w:t>PIeL</w:t>
            </w:r>
            <w:proofErr w:type="spellEnd"/>
            <w:r w:rsidRPr="007001EF">
              <w:rPr>
                <w:rFonts w:asciiTheme="minorHAnsi" w:hAnsiTheme="minorHAnsi"/>
                <w:b/>
                <w:sz w:val="18"/>
              </w:rPr>
              <w:t>)</w:t>
            </w:r>
            <w:r w:rsidRPr="007001EF">
              <w:rPr>
                <w:rFonts w:asciiTheme="minorHAnsi" w:hAnsiTheme="minorHAnsi"/>
                <w:sz w:val="18"/>
              </w:rPr>
              <w:t xml:space="preserve"> </w:t>
            </w:r>
            <w:r w:rsidRPr="007001EF">
              <w:rPr>
                <w:rFonts w:asciiTheme="minorHAnsi" w:hAnsiTheme="minorHAnsi"/>
                <w:sz w:val="18"/>
              </w:rPr>
              <w:br/>
              <w:t>(Secretaría: Sra. Carla Licciardello)</w:t>
            </w:r>
          </w:p>
        </w:tc>
        <w:tc>
          <w:tcPr>
            <w:tcW w:w="2268" w:type="dxa"/>
          </w:tcPr>
          <w:p w14:paraId="4D9D20F1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Abdelaziz Al Zarooni </w:t>
            </w:r>
            <w:r w:rsidRPr="00531DA5">
              <w:rPr>
                <w:sz w:val="18"/>
                <w:szCs w:val="18"/>
              </w:rPr>
              <w:br/>
              <w:t>(Emiratos Árabes Unidos)</w:t>
            </w:r>
          </w:p>
        </w:tc>
        <w:tc>
          <w:tcPr>
            <w:tcW w:w="825" w:type="dxa"/>
          </w:tcPr>
          <w:p w14:paraId="2005A7A7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13FD6CF0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7C4900A9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bookmarkStart w:id="18" w:name="lt_pId067"/>
            <w:r w:rsidRPr="00531DA5">
              <w:rPr>
                <w:sz w:val="18"/>
                <w:szCs w:val="18"/>
              </w:rPr>
              <w:t>Sra. Stella Chubiyo Erebor (Nigeria)</w:t>
            </w:r>
          </w:p>
          <w:p w14:paraId="17AB4C8E" w14:textId="1807FFD7" w:rsidR="008E3943" w:rsidRPr="00A839AD" w:rsidRDefault="008E3943" w:rsidP="008937E4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 xml:space="preserve">Sra. Ellen </w:t>
            </w:r>
            <w:proofErr w:type="spellStart"/>
            <w:r w:rsidRPr="00A839AD">
              <w:rPr>
                <w:sz w:val="18"/>
                <w:szCs w:val="18"/>
                <w:lang w:val="en-US"/>
              </w:rPr>
              <w:t>Blackler</w:t>
            </w:r>
            <w:proofErr w:type="spellEnd"/>
            <w:r w:rsidRPr="00A839AD">
              <w:rPr>
                <w:sz w:val="18"/>
                <w:szCs w:val="18"/>
                <w:lang w:val="en-US"/>
              </w:rPr>
              <w:t xml:space="preserve"> (The Walt Disney </w:t>
            </w:r>
            <w:r w:rsidR="006C6556">
              <w:rPr>
                <w:sz w:val="18"/>
                <w:szCs w:val="18"/>
                <w:lang w:val="en-US"/>
              </w:rPr>
              <w:br/>
            </w:r>
            <w:r w:rsidRPr="00A839AD">
              <w:rPr>
                <w:sz w:val="18"/>
                <w:szCs w:val="18"/>
                <w:lang w:val="en-US"/>
              </w:rPr>
              <w:t>Company)</w:t>
            </w:r>
          </w:p>
          <w:p w14:paraId="21A4B27D" w14:textId="77777777" w:rsidR="008E3943" w:rsidRPr="00A839AD" w:rsidRDefault="008E3943" w:rsidP="008937E4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Sra. Maha Z.Y. Mouasher (Jordania)</w:t>
            </w:r>
          </w:p>
          <w:p w14:paraId="46602327" w14:textId="77777777" w:rsidR="008E3943" w:rsidRPr="00A839AD" w:rsidRDefault="008E3943" w:rsidP="008937E4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Sr. Manish Gupta (India)</w:t>
            </w:r>
          </w:p>
          <w:p w14:paraId="71315C6B" w14:textId="77777777" w:rsidR="008E3943" w:rsidRPr="00A839AD" w:rsidRDefault="008E3943" w:rsidP="008937E4">
            <w:pPr>
              <w:pStyle w:val="Tabletext"/>
              <w:rPr>
                <w:sz w:val="18"/>
                <w:szCs w:val="18"/>
                <w:lang w:val="en-US"/>
              </w:rPr>
            </w:pPr>
            <w:r w:rsidRPr="00A839AD">
              <w:rPr>
                <w:sz w:val="18"/>
                <w:szCs w:val="18"/>
                <w:lang w:val="en-US"/>
              </w:rPr>
              <w:t>Sra. Aysel Hadiyeva (Azerbaiyán)</w:t>
            </w:r>
          </w:p>
          <w:bookmarkEnd w:id="18"/>
          <w:p w14:paraId="0DB35921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Giorgio Tosi Beleffi (Italia)</w:t>
            </w:r>
          </w:p>
        </w:tc>
        <w:tc>
          <w:tcPr>
            <w:tcW w:w="1778" w:type="dxa"/>
          </w:tcPr>
          <w:p w14:paraId="346EFBF7" w14:textId="77777777" w:rsidR="008E3943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19" w:name="lt_pId076"/>
            <w:bookmarkStart w:id="20" w:name="lt_pId073"/>
            <w:r w:rsidRPr="00531DA5">
              <w:rPr>
                <w:b/>
                <w:bCs/>
                <w:sz w:val="18"/>
                <w:szCs w:val="18"/>
              </w:rPr>
              <w:t>AFR</w:t>
            </w:r>
            <w:bookmarkEnd w:id="19"/>
          </w:p>
          <w:p w14:paraId="20C4F651" w14:textId="77777777" w:rsidR="008E3943" w:rsidRPr="00531DA5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AMS</w:t>
            </w:r>
            <w:bookmarkEnd w:id="20"/>
            <w:r w:rsidRPr="00531DA5">
              <w:rPr>
                <w:b/>
                <w:bCs/>
                <w:sz w:val="18"/>
                <w:szCs w:val="18"/>
              </w:rPr>
              <w:t xml:space="preserve"> </w:t>
            </w:r>
            <w:r w:rsidRPr="00531DA5">
              <w:rPr>
                <w:b/>
                <w:bCs/>
                <w:sz w:val="18"/>
                <w:szCs w:val="18"/>
              </w:rPr>
              <w:br/>
            </w:r>
            <w:bookmarkStart w:id="21" w:name="lt_pId074"/>
            <w:r w:rsidRPr="00531DA5">
              <w:rPr>
                <w:b/>
                <w:bCs/>
                <w:sz w:val="18"/>
                <w:szCs w:val="18"/>
              </w:rPr>
              <w:t>(</w:t>
            </w:r>
            <w:bookmarkEnd w:id="21"/>
            <w:r w:rsidRPr="00531DA5">
              <w:rPr>
                <w:b/>
                <w:bCs/>
                <w:sz w:val="18"/>
                <w:szCs w:val="18"/>
              </w:rPr>
              <w:t>Miembro de Sector)</w:t>
            </w:r>
          </w:p>
          <w:p w14:paraId="3F2A551F" w14:textId="77777777" w:rsidR="008E3943" w:rsidRPr="00531DA5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2" w:name="lt_pId075"/>
            <w:r w:rsidRPr="00531DA5">
              <w:rPr>
                <w:b/>
                <w:bCs/>
                <w:sz w:val="18"/>
                <w:szCs w:val="18"/>
              </w:rPr>
              <w:t>ARB</w:t>
            </w:r>
            <w:bookmarkEnd w:id="22"/>
          </w:p>
          <w:p w14:paraId="56105BFB" w14:textId="77777777" w:rsidR="008E3943" w:rsidRPr="00531DA5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3" w:name="lt_pId077"/>
            <w:r w:rsidRPr="00531DA5">
              <w:rPr>
                <w:b/>
                <w:bCs/>
                <w:sz w:val="18"/>
                <w:szCs w:val="18"/>
              </w:rPr>
              <w:t>ASP</w:t>
            </w:r>
            <w:bookmarkEnd w:id="23"/>
          </w:p>
          <w:p w14:paraId="4CA57E3B" w14:textId="77777777" w:rsidR="008E3943" w:rsidRPr="00531DA5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bookmarkStart w:id="24" w:name="lt_pId080"/>
            <w:r w:rsidRPr="00531DA5">
              <w:rPr>
                <w:b/>
                <w:bCs/>
                <w:sz w:val="18"/>
                <w:szCs w:val="18"/>
              </w:rPr>
              <w:t>CEI</w:t>
            </w:r>
          </w:p>
          <w:bookmarkEnd w:id="24"/>
          <w:p w14:paraId="03E8734E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079C30F6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0E0EF4A2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  <w:r w:rsidRPr="00531DA5">
              <w:rPr>
                <w:sz w:val="18"/>
                <w:szCs w:val="18"/>
              </w:rPr>
              <w:br/>
            </w:r>
          </w:p>
          <w:p w14:paraId="6ECBA538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158E424B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0D91EEEC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28785A3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</w:tc>
      </w:tr>
      <w:tr w:rsidR="008E3943" w:rsidRPr="000F0043" w14:paraId="758065D8" w14:textId="77777777" w:rsidTr="007917D9">
        <w:trPr>
          <w:jc w:val="center"/>
        </w:trPr>
        <w:tc>
          <w:tcPr>
            <w:tcW w:w="3383" w:type="dxa"/>
          </w:tcPr>
          <w:p w14:paraId="7493E491" w14:textId="77777777" w:rsidR="008E3943" w:rsidRPr="007001EF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Trabajo del Consejo sobre la CMSI y los ODS</w:t>
            </w:r>
            <w:r w:rsidRPr="007001EF">
              <w:rPr>
                <w:rFonts w:asciiTheme="minorHAnsi" w:hAnsiTheme="minorHAnsi"/>
                <w:b/>
                <w:sz w:val="18"/>
              </w:rPr>
              <w:cr/>
              <w:t xml:space="preserve"> (GTC-CMSI+ODS)</w:t>
            </w:r>
            <w:r w:rsidRPr="007001EF">
              <w:rPr>
                <w:rFonts w:asciiTheme="minorHAnsi" w:hAnsiTheme="minorHAnsi"/>
                <w:sz w:val="18"/>
              </w:rPr>
              <w:t xml:space="preserve"> </w:t>
            </w:r>
            <w:r w:rsidRPr="007001EF">
              <w:rPr>
                <w:rFonts w:asciiTheme="minorHAnsi" w:hAnsiTheme="minorHAnsi"/>
                <w:sz w:val="18"/>
              </w:rPr>
              <w:br/>
              <w:t xml:space="preserve">(Secretaría: Sr. </w:t>
            </w:r>
            <w:proofErr w:type="spellStart"/>
            <w:r w:rsidRPr="007001EF">
              <w:rPr>
                <w:rFonts w:asciiTheme="minorHAnsi" w:hAnsiTheme="minorHAnsi"/>
                <w:sz w:val="18"/>
              </w:rPr>
              <w:t>Catalin</w:t>
            </w:r>
            <w:proofErr w:type="spellEnd"/>
            <w:r w:rsidRPr="007001EF"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 w:rsidRPr="007001EF">
              <w:rPr>
                <w:rFonts w:asciiTheme="minorHAnsi" w:hAnsiTheme="minorHAnsi"/>
                <w:sz w:val="18"/>
              </w:rPr>
              <w:t>Marinescu</w:t>
            </w:r>
            <w:proofErr w:type="spellEnd"/>
            <w:r w:rsidRPr="007001EF">
              <w:rPr>
                <w:rFonts w:asciiTheme="minorHAnsi" w:hAnsiTheme="minorHAnsi"/>
                <w:sz w:val="18"/>
              </w:rPr>
              <w:t>)</w:t>
            </w:r>
          </w:p>
        </w:tc>
        <w:tc>
          <w:tcPr>
            <w:tcW w:w="2268" w:type="dxa"/>
          </w:tcPr>
          <w:p w14:paraId="68B47B65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Vladimir Minkin </w:t>
            </w:r>
            <w:r w:rsidRPr="00531DA5">
              <w:rPr>
                <w:sz w:val="18"/>
                <w:szCs w:val="18"/>
              </w:rPr>
              <w:br/>
              <w:t>(Federación de Rusia)</w:t>
            </w:r>
          </w:p>
        </w:tc>
        <w:tc>
          <w:tcPr>
            <w:tcW w:w="825" w:type="dxa"/>
          </w:tcPr>
          <w:p w14:paraId="6EEEC11B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CEI</w:t>
            </w:r>
          </w:p>
        </w:tc>
        <w:tc>
          <w:tcPr>
            <w:tcW w:w="1372" w:type="dxa"/>
          </w:tcPr>
          <w:p w14:paraId="58732CD5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2006</w:t>
            </w:r>
          </w:p>
        </w:tc>
        <w:tc>
          <w:tcPr>
            <w:tcW w:w="4344" w:type="dxa"/>
          </w:tcPr>
          <w:p w14:paraId="558BC351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bookmarkStart w:id="25" w:name="lt_pId089"/>
            <w:r w:rsidRPr="00531DA5">
              <w:rPr>
                <w:sz w:val="18"/>
                <w:szCs w:val="18"/>
              </w:rPr>
              <w:t>Sra. Janet Umutesi (Rwanda)</w:t>
            </w:r>
          </w:p>
          <w:p w14:paraId="6DD0CF64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Renata Santoyo (Brasil)</w:t>
            </w:r>
          </w:p>
          <w:p w14:paraId="7EB12EC7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Mansour Al-Qurashi (Arabia Saudita)</w:t>
            </w:r>
          </w:p>
          <w:p w14:paraId="6E5C8772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Ahmad Reza Sharafat (Rep</w:t>
            </w:r>
            <w:r>
              <w:rPr>
                <w:sz w:val="18"/>
                <w:szCs w:val="18"/>
              </w:rPr>
              <w:t>ública</w:t>
            </w:r>
            <w:r w:rsidRPr="00531DA5">
              <w:rPr>
                <w:sz w:val="18"/>
                <w:szCs w:val="18"/>
              </w:rPr>
              <w:t xml:space="preserve"> Islámica del Irán)</w:t>
            </w:r>
          </w:p>
          <w:p w14:paraId="6EC503B1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 Aygun Ahmadova (Azerbaiyán)</w:t>
            </w:r>
          </w:p>
          <w:p w14:paraId="172B9111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Wojciech Berezowski (Polonia)</w:t>
            </w:r>
            <w:bookmarkEnd w:id="25"/>
          </w:p>
        </w:tc>
        <w:tc>
          <w:tcPr>
            <w:tcW w:w="1778" w:type="dxa"/>
          </w:tcPr>
          <w:p w14:paraId="7D690513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6" w:name="lt_pId095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  <w:bookmarkEnd w:id="26"/>
          </w:p>
          <w:p w14:paraId="40F4AA2E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7" w:name="lt_pId096"/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27"/>
          </w:p>
          <w:p w14:paraId="05317F5B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8" w:name="lt_pId097"/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28"/>
          </w:p>
          <w:p w14:paraId="56EF74F6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29" w:name="lt_pId098"/>
            <w:r w:rsidRPr="00A839AD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29"/>
            <w:r w:rsidRPr="00A839AD">
              <w:rPr>
                <w:b/>
                <w:bCs/>
                <w:sz w:val="18"/>
                <w:szCs w:val="18"/>
                <w:lang w:val="en-US"/>
              </w:rPr>
              <w:t>SP</w:t>
            </w:r>
          </w:p>
          <w:p w14:paraId="3B66F655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0" w:name="lt_pId099"/>
            <w:r w:rsidRPr="00A839AD">
              <w:rPr>
                <w:b/>
                <w:bCs/>
                <w:sz w:val="18"/>
                <w:szCs w:val="18"/>
                <w:lang w:val="en-US"/>
              </w:rPr>
              <w:t>CEI</w:t>
            </w:r>
          </w:p>
          <w:p w14:paraId="7804E31B" w14:textId="77777777" w:rsidR="008E3943" w:rsidRPr="00A839AD" w:rsidRDefault="008E3943" w:rsidP="008937E4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bookmarkStart w:id="31" w:name="lt_pId100"/>
            <w:bookmarkEnd w:id="30"/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  <w:bookmarkEnd w:id="31"/>
          </w:p>
        </w:tc>
        <w:tc>
          <w:tcPr>
            <w:tcW w:w="1344" w:type="dxa"/>
          </w:tcPr>
          <w:p w14:paraId="6E8986E8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2D09551D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5A13037D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2679B6F7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266CF26E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C9D317D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</w:tr>
      <w:tr w:rsidR="008E3943" w:rsidRPr="000F0043" w14:paraId="44B74490" w14:textId="77777777" w:rsidTr="007917D9">
        <w:trPr>
          <w:jc w:val="center"/>
        </w:trPr>
        <w:tc>
          <w:tcPr>
            <w:tcW w:w="3383" w:type="dxa"/>
          </w:tcPr>
          <w:p w14:paraId="59CFFCB7" w14:textId="77777777" w:rsidR="008E3943" w:rsidRPr="007001EF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Trabajo del Consejo sobre Recursos Humanos y Financieros (GTC-RH)</w:t>
            </w:r>
            <w:r w:rsidRPr="007001EF">
              <w:rPr>
                <w:rFonts w:asciiTheme="minorHAnsi" w:hAnsiTheme="minorHAnsi"/>
                <w:sz w:val="18"/>
              </w:rPr>
              <w:br/>
              <w:t>(Secretaría: Sr. Alassane Ba/Sr. Diego Ruiz)</w:t>
            </w:r>
          </w:p>
        </w:tc>
        <w:tc>
          <w:tcPr>
            <w:tcW w:w="2268" w:type="dxa"/>
          </w:tcPr>
          <w:p w14:paraId="1B1ECC07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Sra. Vernita Harris</w:t>
            </w:r>
            <w:r w:rsidRPr="00531DA5">
              <w:rPr>
                <w:sz w:val="18"/>
                <w:szCs w:val="18"/>
              </w:rPr>
              <w:br/>
              <w:t>(Estados Unidos)</w:t>
            </w:r>
          </w:p>
        </w:tc>
        <w:tc>
          <w:tcPr>
            <w:tcW w:w="825" w:type="dxa"/>
          </w:tcPr>
          <w:p w14:paraId="0785F054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AMS</w:t>
            </w:r>
          </w:p>
        </w:tc>
        <w:tc>
          <w:tcPr>
            <w:tcW w:w="1372" w:type="dxa"/>
          </w:tcPr>
          <w:p w14:paraId="38617A71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</w:t>
            </w:r>
          </w:p>
        </w:tc>
        <w:tc>
          <w:tcPr>
            <w:tcW w:w="4344" w:type="dxa"/>
          </w:tcPr>
          <w:p w14:paraId="0EA3162C" w14:textId="77777777" w:rsidR="008E3943" w:rsidRPr="00375B00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 w:val="18"/>
              </w:rPr>
              <w:t>Seynabou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Seck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Cisse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(Senegal)</w:t>
            </w:r>
          </w:p>
          <w:p w14:paraId="219656A6" w14:textId="77777777" w:rsidR="008E3943" w:rsidRPr="005C4CE5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 w:val="18"/>
              </w:rPr>
              <w:t>Xian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Persaud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(Bahamas)</w:t>
            </w:r>
          </w:p>
          <w:p w14:paraId="1F86EEC8" w14:textId="77777777" w:rsidR="008E3943" w:rsidRPr="00375B00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Sr. Mohamed </w:t>
            </w:r>
            <w:proofErr w:type="spellStart"/>
            <w:r>
              <w:rPr>
                <w:rFonts w:asciiTheme="minorHAnsi" w:hAnsiTheme="minorHAnsi"/>
                <w:sz w:val="18"/>
              </w:rPr>
              <w:t>Almazroei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(Emiratos Árabes Unidos)</w:t>
            </w:r>
          </w:p>
          <w:p w14:paraId="16832548" w14:textId="77777777" w:rsidR="008E3943" w:rsidRPr="00375B00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 w:val="18"/>
              </w:rPr>
              <w:t>Archana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Goyal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Gulati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(India)</w:t>
            </w:r>
          </w:p>
          <w:p w14:paraId="4039FE98" w14:textId="77777777" w:rsidR="008E3943" w:rsidRPr="00375B00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D.V. </w:t>
            </w:r>
            <w:proofErr w:type="spellStart"/>
            <w:r>
              <w:rPr>
                <w:rFonts w:asciiTheme="minorHAnsi" w:hAnsiTheme="minorHAnsi"/>
                <w:sz w:val="18"/>
              </w:rPr>
              <w:t>Kalyuga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(Federación de Rusia)</w:t>
            </w:r>
          </w:p>
          <w:p w14:paraId="0BE8D2FB" w14:textId="77777777" w:rsidR="008E3943" w:rsidRPr="000F0043" w:rsidRDefault="008E3943" w:rsidP="00BA6DF3">
            <w:pPr>
              <w:pStyle w:val="Tabletex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Sr. </w:t>
            </w:r>
            <w:proofErr w:type="spellStart"/>
            <w:r>
              <w:rPr>
                <w:rFonts w:asciiTheme="minorHAnsi" w:hAnsiTheme="minorHAnsi"/>
                <w:sz w:val="18"/>
              </w:rPr>
              <w:t>Vilem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Vesely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(República Checa)</w:t>
            </w:r>
          </w:p>
        </w:tc>
        <w:tc>
          <w:tcPr>
            <w:tcW w:w="1778" w:type="dxa"/>
          </w:tcPr>
          <w:p w14:paraId="7DF29EC7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2" w:name="lt_pId113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5FC22FF4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37B680A1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</w:t>
            </w:r>
            <w:bookmarkEnd w:id="32"/>
            <w:r w:rsidRPr="00A839AD">
              <w:rPr>
                <w:b/>
                <w:bCs/>
                <w:sz w:val="18"/>
                <w:szCs w:val="18"/>
                <w:lang w:val="en-US"/>
              </w:rPr>
              <w:t>RB</w:t>
            </w:r>
          </w:p>
          <w:p w14:paraId="6F7163EC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6C1340DB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bookmarkStart w:id="33" w:name="lt_pId115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33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  <w:r w:rsidRPr="00A839AD">
              <w:rPr>
                <w:b/>
                <w:bCs/>
                <w:sz w:val="18"/>
                <w:szCs w:val="18"/>
                <w:lang w:val="en-US"/>
              </w:rPr>
              <w:br/>
            </w: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39ABEF98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2017</w:t>
            </w:r>
          </w:p>
          <w:p w14:paraId="14137290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  <w:p w14:paraId="491EB7B5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A7A79D7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07A0F3D7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  <w:r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2019</w:t>
            </w:r>
          </w:p>
        </w:tc>
      </w:tr>
      <w:tr w:rsidR="008E3943" w:rsidRPr="000F0043" w14:paraId="22B5F7D2" w14:textId="77777777" w:rsidTr="007917D9">
        <w:trPr>
          <w:jc w:val="center"/>
        </w:trPr>
        <w:tc>
          <w:tcPr>
            <w:tcW w:w="3383" w:type="dxa"/>
          </w:tcPr>
          <w:p w14:paraId="45CE30C3" w14:textId="77777777" w:rsidR="008E3943" w:rsidRPr="007001EF" w:rsidRDefault="008E3943" w:rsidP="006C6556">
            <w:pPr>
              <w:pStyle w:val="Tabletext"/>
              <w:keepLines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lastRenderedPageBreak/>
              <w:t>Grupo de Trabajo del Consejo sobre la utilización de los seis idiomas oficiales de la Unión (GTC-IDIOMAS)</w:t>
            </w:r>
            <w:r w:rsidRPr="007001EF">
              <w:rPr>
                <w:rFonts w:asciiTheme="minorHAnsi" w:hAnsiTheme="minorHAnsi"/>
                <w:sz w:val="18"/>
              </w:rPr>
              <w:br/>
              <w:t>(Secretaría: Sr. Xin Liu)</w:t>
            </w:r>
          </w:p>
        </w:tc>
        <w:tc>
          <w:tcPr>
            <w:tcW w:w="2268" w:type="dxa"/>
          </w:tcPr>
          <w:p w14:paraId="12318AA0" w14:textId="77777777" w:rsidR="008E3943" w:rsidRPr="000F0043" w:rsidRDefault="008E3943" w:rsidP="00BA6DF3">
            <w:pPr>
              <w:pStyle w:val="Tabletext"/>
              <w:rPr>
                <w:sz w:val="18"/>
                <w:szCs w:val="18"/>
              </w:rPr>
            </w:pPr>
            <w:bookmarkStart w:id="34" w:name="lt_pId082"/>
            <w:r w:rsidRPr="00531DA5">
              <w:rPr>
                <w:sz w:val="18"/>
                <w:szCs w:val="18"/>
              </w:rPr>
              <w:t xml:space="preserve">Sra. Monia Jaber Khalfallah </w:t>
            </w:r>
            <w:r w:rsidRPr="00531DA5">
              <w:rPr>
                <w:sz w:val="18"/>
                <w:szCs w:val="18"/>
              </w:rPr>
              <w:br/>
              <w:t>(Túnez)</w:t>
            </w:r>
            <w:bookmarkEnd w:id="34"/>
          </w:p>
        </w:tc>
        <w:tc>
          <w:tcPr>
            <w:tcW w:w="825" w:type="dxa"/>
          </w:tcPr>
          <w:p w14:paraId="119FD12D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ARB</w:t>
            </w:r>
          </w:p>
        </w:tc>
        <w:tc>
          <w:tcPr>
            <w:tcW w:w="1372" w:type="dxa"/>
          </w:tcPr>
          <w:p w14:paraId="3B2875E7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1A3FEE7F" w14:textId="77777777" w:rsidR="008E3943" w:rsidRPr="00C74C22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Sr. Paul </w:t>
            </w:r>
            <w:proofErr w:type="spellStart"/>
            <w:r>
              <w:rPr>
                <w:rFonts w:asciiTheme="minorHAnsi" w:hAnsiTheme="minorHAnsi"/>
                <w:sz w:val="18"/>
              </w:rPr>
              <w:t>Najarian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(Estados Unidos)</w:t>
            </w:r>
          </w:p>
          <w:p w14:paraId="21AD2DDE" w14:textId="77777777" w:rsidR="008E3943" w:rsidRPr="00C74C22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</w:t>
            </w:r>
            <w:proofErr w:type="spellStart"/>
            <w:r>
              <w:rPr>
                <w:rFonts w:asciiTheme="minorHAnsi" w:hAnsiTheme="minorHAnsi"/>
                <w:sz w:val="18"/>
              </w:rPr>
              <w:t>Sameera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</w:rPr>
              <w:t>Belal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(Kuwait)</w:t>
            </w:r>
          </w:p>
          <w:p w14:paraId="0BC56C2D" w14:textId="77777777" w:rsidR="008E3943" w:rsidRPr="00C74C22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  <w:p w14:paraId="2FD3BB9D" w14:textId="77777777" w:rsidR="008E3943" w:rsidRPr="00C74C22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Sr. Vladimir </w:t>
            </w:r>
            <w:proofErr w:type="spellStart"/>
            <w:r>
              <w:rPr>
                <w:rFonts w:asciiTheme="minorHAnsi" w:hAnsiTheme="minorHAnsi"/>
                <w:sz w:val="18"/>
              </w:rPr>
              <w:t>Minkin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(Federación de Rusia)</w:t>
            </w:r>
          </w:p>
          <w:p w14:paraId="68D13187" w14:textId="77777777" w:rsidR="008E3943" w:rsidRPr="00C74C22" w:rsidRDefault="008E3943" w:rsidP="00BA6DF3">
            <w:pPr>
              <w:snapToGrid w:val="0"/>
              <w:spacing w:before="40" w:after="40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Sra. Blanca González (España)</w:t>
            </w:r>
          </w:p>
          <w:p w14:paraId="3C65EA6D" w14:textId="77777777" w:rsidR="008E3943" w:rsidRPr="000F0043" w:rsidRDefault="008E3943" w:rsidP="00BA6DF3">
            <w:pPr>
              <w:pStyle w:val="Tabletex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 xml:space="preserve">Sra. Yana </w:t>
            </w:r>
            <w:proofErr w:type="spellStart"/>
            <w:r>
              <w:rPr>
                <w:rFonts w:asciiTheme="minorHAnsi" w:hAnsiTheme="minorHAnsi"/>
                <w:sz w:val="18"/>
              </w:rPr>
              <w:t>Brugier</w:t>
            </w:r>
            <w:proofErr w:type="spellEnd"/>
            <w:r>
              <w:rPr>
                <w:rFonts w:asciiTheme="minorHAnsi" w:hAnsiTheme="minorHAnsi"/>
                <w:sz w:val="18"/>
              </w:rPr>
              <w:t xml:space="preserve"> (Francia)</w:t>
            </w:r>
          </w:p>
        </w:tc>
        <w:tc>
          <w:tcPr>
            <w:tcW w:w="1778" w:type="dxa"/>
          </w:tcPr>
          <w:p w14:paraId="2CDF1E08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Inglés</w:t>
            </w:r>
          </w:p>
          <w:p w14:paraId="068FE8DC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Árabe</w:t>
            </w:r>
          </w:p>
          <w:p w14:paraId="59E4EC21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Chino</w:t>
            </w:r>
          </w:p>
          <w:p w14:paraId="3E438E46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Ruso</w:t>
            </w:r>
          </w:p>
          <w:p w14:paraId="40B5D691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Español</w:t>
            </w:r>
          </w:p>
          <w:p w14:paraId="1AF548ED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Francés</w:t>
            </w:r>
          </w:p>
        </w:tc>
        <w:tc>
          <w:tcPr>
            <w:tcW w:w="1344" w:type="dxa"/>
          </w:tcPr>
          <w:p w14:paraId="4EFB742E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2013</w:t>
            </w:r>
          </w:p>
          <w:p w14:paraId="1FA4D883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2017</w:t>
            </w:r>
          </w:p>
          <w:p w14:paraId="1212DE3A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[2021]</w:t>
            </w:r>
          </w:p>
          <w:p w14:paraId="78E4193B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2013</w:t>
            </w:r>
          </w:p>
          <w:p w14:paraId="61A8D52E" w14:textId="77777777" w:rsidR="008E3943" w:rsidRPr="00C74C22" w:rsidRDefault="008E3943" w:rsidP="00BA6DF3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2017</w:t>
            </w:r>
          </w:p>
          <w:p w14:paraId="25074384" w14:textId="77777777" w:rsidR="008E3943" w:rsidRPr="000F0043" w:rsidRDefault="008E3943" w:rsidP="00BA6DF3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2020</w:t>
            </w:r>
          </w:p>
        </w:tc>
      </w:tr>
      <w:tr w:rsidR="008E3943" w:rsidRPr="000F0043" w14:paraId="6603ED4A" w14:textId="77777777" w:rsidTr="007917D9">
        <w:trPr>
          <w:jc w:val="center"/>
        </w:trPr>
        <w:tc>
          <w:tcPr>
            <w:tcW w:w="3383" w:type="dxa"/>
          </w:tcPr>
          <w:p w14:paraId="39F0F71A" w14:textId="77777777" w:rsidR="008E3943" w:rsidRPr="007001EF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Expertos sobre el RTI (GE-RTI).</w:t>
            </w:r>
            <w:r w:rsidRPr="007001EF">
              <w:rPr>
                <w:rFonts w:asciiTheme="minorHAnsi" w:hAnsiTheme="minorHAnsi"/>
                <w:sz w:val="18"/>
              </w:rPr>
              <w:br/>
              <w:t>(Secretaría: Sr. Preetam Maloor)</w:t>
            </w:r>
          </w:p>
        </w:tc>
        <w:tc>
          <w:tcPr>
            <w:tcW w:w="2268" w:type="dxa"/>
          </w:tcPr>
          <w:p w14:paraId="6C4462AE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Lwando Bbuku </w:t>
            </w:r>
            <w:r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(Zambia)</w:t>
            </w:r>
          </w:p>
        </w:tc>
        <w:tc>
          <w:tcPr>
            <w:tcW w:w="825" w:type="dxa"/>
          </w:tcPr>
          <w:p w14:paraId="168A9CEF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AFR</w:t>
            </w:r>
          </w:p>
        </w:tc>
        <w:tc>
          <w:tcPr>
            <w:tcW w:w="1372" w:type="dxa"/>
          </w:tcPr>
          <w:p w14:paraId="5EB329B4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</w:tc>
        <w:tc>
          <w:tcPr>
            <w:tcW w:w="4344" w:type="dxa"/>
          </w:tcPr>
          <w:p w14:paraId="1A53D707" w14:textId="77777777" w:rsidR="008E3943" w:rsidRPr="00A839AD" w:rsidRDefault="008E3943" w:rsidP="008937E4">
            <w:pPr>
              <w:pStyle w:val="Tabletext"/>
              <w:rPr>
                <w:sz w:val="18"/>
                <w:szCs w:val="18"/>
                <w:lang w:val="fr-FR"/>
              </w:rPr>
            </w:pPr>
            <w:r w:rsidRPr="00A839AD">
              <w:rPr>
                <w:sz w:val="18"/>
                <w:szCs w:val="18"/>
                <w:lang w:val="fr-FR"/>
              </w:rPr>
              <w:t>Sr. Guy-Michel Kouakou (Côte d'Ivoire)</w:t>
            </w:r>
          </w:p>
          <w:p w14:paraId="1D6CEBF4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Santiago Reyes-Borda (Canadá)</w:t>
            </w:r>
          </w:p>
          <w:p w14:paraId="76A4C342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Ahmad Al Rajehi (Egipto)</w:t>
            </w:r>
          </w:p>
          <w:p w14:paraId="29E3B017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Xiping Huang (China)</w:t>
            </w:r>
          </w:p>
          <w:p w14:paraId="1EE7389A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</w:t>
            </w:r>
            <w:r>
              <w:rPr>
                <w:sz w:val="18"/>
                <w:szCs w:val="18"/>
              </w:rPr>
              <w:t xml:space="preserve">Aleksei Sergeevich Borodin </w:t>
            </w:r>
            <w:r w:rsidRPr="00531DA5">
              <w:rPr>
                <w:sz w:val="18"/>
                <w:szCs w:val="18"/>
              </w:rPr>
              <w:t>(Federación de Rusia)</w:t>
            </w:r>
          </w:p>
          <w:p w14:paraId="2773220C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Simon van Merkom (Países Bajos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778" w:type="dxa"/>
          </w:tcPr>
          <w:p w14:paraId="06EDDF62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6E9F6ED7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</w:p>
          <w:p w14:paraId="756C2FCE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</w:p>
          <w:p w14:paraId="5272DBDC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</w:p>
          <w:p w14:paraId="1B6961AA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CEI</w:t>
            </w:r>
            <w:r w:rsidRPr="00A839AD">
              <w:rPr>
                <w:b/>
                <w:bCs/>
                <w:sz w:val="18"/>
                <w:szCs w:val="18"/>
                <w:lang w:val="en-US"/>
              </w:rPr>
              <w:br/>
            </w:r>
            <w:r w:rsidRPr="00531DA5">
              <w:rPr>
                <w:b/>
                <w:bCs/>
                <w:sz w:val="18"/>
                <w:szCs w:val="18"/>
              </w:rPr>
              <w:t>EUR</w:t>
            </w:r>
          </w:p>
        </w:tc>
        <w:tc>
          <w:tcPr>
            <w:tcW w:w="1344" w:type="dxa"/>
          </w:tcPr>
          <w:p w14:paraId="34D468F6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53CB73AB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F2139D8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78B4DB52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D4EE069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2019</w:t>
            </w:r>
          </w:p>
        </w:tc>
      </w:tr>
      <w:tr w:rsidR="008E3943" w:rsidRPr="000F0043" w14:paraId="2DDA2A54" w14:textId="77777777" w:rsidTr="007917D9">
        <w:trPr>
          <w:jc w:val="center"/>
        </w:trPr>
        <w:tc>
          <w:tcPr>
            <w:tcW w:w="3383" w:type="dxa"/>
          </w:tcPr>
          <w:p w14:paraId="3FB32539" w14:textId="77777777" w:rsidR="008E3943" w:rsidRPr="007001EF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de Expertos sobre el Acuerdo 482 (GE-AC-482)</w:t>
            </w:r>
            <w:r w:rsidRPr="007001EF">
              <w:rPr>
                <w:rFonts w:asciiTheme="minorHAnsi" w:hAnsiTheme="minorHAnsi"/>
                <w:b/>
                <w:sz w:val="18"/>
              </w:rPr>
              <w:br/>
            </w:r>
            <w:r w:rsidRPr="007001EF">
              <w:rPr>
                <w:rFonts w:asciiTheme="minorHAnsi" w:hAnsiTheme="minorHAnsi"/>
                <w:sz w:val="18"/>
              </w:rPr>
              <w:t>(Secretaría: Sr. Alexandre Vallet)</w:t>
            </w:r>
          </w:p>
        </w:tc>
        <w:tc>
          <w:tcPr>
            <w:tcW w:w="2268" w:type="dxa"/>
          </w:tcPr>
          <w:p w14:paraId="56A7C06A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 xml:space="preserve">Sr. Nikolay Varlamov </w:t>
            </w:r>
            <w:r>
              <w:rPr>
                <w:sz w:val="18"/>
                <w:szCs w:val="18"/>
              </w:rPr>
              <w:br/>
            </w:r>
            <w:r w:rsidRPr="00531DA5">
              <w:rPr>
                <w:sz w:val="18"/>
                <w:szCs w:val="18"/>
              </w:rPr>
              <w:t>(Federación de Rusia)</w:t>
            </w:r>
          </w:p>
        </w:tc>
        <w:tc>
          <w:tcPr>
            <w:tcW w:w="825" w:type="dxa"/>
          </w:tcPr>
          <w:p w14:paraId="7C8D91FF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CEI</w:t>
            </w:r>
          </w:p>
        </w:tc>
        <w:tc>
          <w:tcPr>
            <w:tcW w:w="1372" w:type="dxa"/>
          </w:tcPr>
          <w:p w14:paraId="5E26EEA1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2018</w:t>
            </w:r>
          </w:p>
        </w:tc>
        <w:tc>
          <w:tcPr>
            <w:tcW w:w="4344" w:type="dxa"/>
          </w:tcPr>
          <w:p w14:paraId="169D6E3B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Mustapha Mousse (Egipto)</w:t>
            </w:r>
          </w:p>
          <w:p w14:paraId="309A9BCF" w14:textId="77777777" w:rsidR="008E3943" w:rsidRPr="00531DA5" w:rsidDel="002D3BC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Andrew Feltman (Estados Unidos)</w:t>
            </w:r>
          </w:p>
          <w:p w14:paraId="36582DE4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Mohammad AlJanoobi (Arabia Saudita)</w:t>
            </w:r>
          </w:p>
          <w:p w14:paraId="6FE54790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Yuansheng Xie (China)</w:t>
            </w:r>
          </w:p>
          <w:p w14:paraId="49F740F2" w14:textId="77777777" w:rsidR="008E3943" w:rsidRPr="00531DA5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Rizat Nurshabekow (Kazajstán)</w:t>
            </w:r>
          </w:p>
          <w:p w14:paraId="2D835177" w14:textId="77777777" w:rsidR="008E3943" w:rsidRPr="000F0043" w:rsidRDefault="008E3943" w:rsidP="008937E4">
            <w:pPr>
              <w:pStyle w:val="Tabletext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Sr. Cristian Ungureanu (Rumania)</w:t>
            </w:r>
          </w:p>
        </w:tc>
        <w:tc>
          <w:tcPr>
            <w:tcW w:w="1778" w:type="dxa"/>
          </w:tcPr>
          <w:p w14:paraId="21D91BFF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5" w:name="lt_pId153"/>
            <w:r w:rsidRPr="00A839AD">
              <w:rPr>
                <w:b/>
                <w:bCs/>
                <w:sz w:val="18"/>
                <w:szCs w:val="18"/>
                <w:lang w:val="en-US"/>
              </w:rPr>
              <w:t>AFR</w:t>
            </w:r>
          </w:p>
          <w:p w14:paraId="2113D058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AMS</w:t>
            </w:r>
            <w:bookmarkEnd w:id="35"/>
          </w:p>
          <w:p w14:paraId="102C771F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6" w:name="lt_pId154"/>
            <w:r w:rsidRPr="00A839AD">
              <w:rPr>
                <w:b/>
                <w:bCs/>
                <w:sz w:val="18"/>
                <w:szCs w:val="18"/>
                <w:lang w:val="en-US"/>
              </w:rPr>
              <w:t>ARB</w:t>
            </w:r>
            <w:bookmarkEnd w:id="36"/>
          </w:p>
          <w:p w14:paraId="14E287C0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7" w:name="lt_pId156"/>
            <w:r w:rsidRPr="00A839AD">
              <w:rPr>
                <w:b/>
                <w:bCs/>
                <w:sz w:val="18"/>
                <w:szCs w:val="18"/>
                <w:lang w:val="en-US"/>
              </w:rPr>
              <w:t>ASP</w:t>
            </w:r>
            <w:bookmarkEnd w:id="37"/>
          </w:p>
          <w:p w14:paraId="517EA006" w14:textId="77777777" w:rsidR="008E3943" w:rsidRPr="00A839AD" w:rsidRDefault="008E3943" w:rsidP="008937E4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bookmarkStart w:id="38" w:name="lt_pId157"/>
            <w:r w:rsidRPr="00A839AD">
              <w:rPr>
                <w:b/>
                <w:bCs/>
                <w:sz w:val="18"/>
                <w:szCs w:val="18"/>
                <w:lang w:val="en-US"/>
              </w:rPr>
              <w:t>C</w:t>
            </w:r>
            <w:bookmarkEnd w:id="38"/>
            <w:r w:rsidRPr="00A839AD">
              <w:rPr>
                <w:b/>
                <w:bCs/>
                <w:sz w:val="18"/>
                <w:szCs w:val="18"/>
                <w:lang w:val="en-US"/>
              </w:rPr>
              <w:t>EI</w:t>
            </w:r>
          </w:p>
          <w:p w14:paraId="01CDE6C4" w14:textId="77777777" w:rsidR="008E3943" w:rsidRPr="00A839AD" w:rsidRDefault="008E3943" w:rsidP="008937E4">
            <w:pPr>
              <w:pStyle w:val="Tabletext"/>
              <w:jc w:val="center"/>
              <w:rPr>
                <w:sz w:val="18"/>
                <w:szCs w:val="18"/>
                <w:lang w:val="en-US"/>
              </w:rPr>
            </w:pPr>
            <w:r w:rsidRPr="00A839AD">
              <w:rPr>
                <w:b/>
                <w:bCs/>
                <w:sz w:val="18"/>
                <w:szCs w:val="18"/>
                <w:lang w:val="en-US"/>
              </w:rPr>
              <w:t>EUR</w:t>
            </w:r>
          </w:p>
        </w:tc>
        <w:tc>
          <w:tcPr>
            <w:tcW w:w="1344" w:type="dxa"/>
          </w:tcPr>
          <w:p w14:paraId="531AA5D9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0595BF6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F29CCF3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41A86549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744287A5" w14:textId="77777777" w:rsidR="008E3943" w:rsidRPr="00531DA5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2019</w:t>
            </w:r>
          </w:p>
          <w:p w14:paraId="375AB4E3" w14:textId="77777777" w:rsidR="008E3943" w:rsidRPr="000F0043" w:rsidRDefault="008E3943" w:rsidP="008937E4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</w:rPr>
              <w:t>2020</w:t>
            </w:r>
          </w:p>
        </w:tc>
      </w:tr>
      <w:tr w:rsidR="00B23F0E" w:rsidRPr="000F0043" w14:paraId="53B91F41" w14:textId="77777777" w:rsidTr="00585BA5">
        <w:tblPrEx>
          <w:tblW w:w="15314" w:type="dxa"/>
          <w:jc w:val="center"/>
          <w:tblPrExChange w:id="39" w:author="Mendoza Siles, Sidma Jeanneth" w:date="2021-05-31T14:34:00Z">
            <w:tblPrEx>
              <w:tblW w:w="15314" w:type="dxa"/>
              <w:jc w:val="center"/>
            </w:tblPrEx>
          </w:tblPrExChange>
        </w:tblPrEx>
        <w:trPr>
          <w:jc w:val="center"/>
          <w:trPrChange w:id="40" w:author="Mendoza Siles, Sidma Jeanneth" w:date="2021-05-31T14:34:00Z">
            <w:trPr>
              <w:jc w:val="center"/>
            </w:trPr>
          </w:trPrChange>
        </w:trPr>
        <w:tc>
          <w:tcPr>
            <w:tcW w:w="3383" w:type="dxa"/>
            <w:tcPrChange w:id="41" w:author="Mendoza Siles, Sidma Jeanneth" w:date="2021-05-31T14:34:00Z">
              <w:tcPr>
                <w:tcW w:w="3383" w:type="dxa"/>
              </w:tcPr>
            </w:tcPrChange>
          </w:tcPr>
          <w:p w14:paraId="1CAC65D4" w14:textId="42B0BBAB" w:rsidR="00B23F0E" w:rsidRPr="007001EF" w:rsidRDefault="00B23F0E" w:rsidP="00B23F0E">
            <w:pPr>
              <w:pStyle w:val="Tabletext"/>
              <w:rPr>
                <w:rFonts w:asciiTheme="minorHAnsi" w:hAnsiTheme="minorHAnsi"/>
                <w:b/>
                <w:sz w:val="18"/>
              </w:rPr>
            </w:pPr>
            <w:r w:rsidRPr="007001EF">
              <w:rPr>
                <w:rFonts w:asciiTheme="minorHAnsi" w:hAnsiTheme="minorHAnsi"/>
                <w:b/>
                <w:sz w:val="18"/>
              </w:rPr>
              <w:t>Grupo Informal de Expertos sobre el FMPT-21 (GIE-FMPT-21)</w:t>
            </w:r>
            <w:r w:rsidRPr="007001EF">
              <w:rPr>
                <w:rFonts w:asciiTheme="minorHAnsi" w:hAnsiTheme="minorHAnsi"/>
                <w:b/>
                <w:sz w:val="18"/>
              </w:rPr>
              <w:br/>
            </w:r>
            <w:r w:rsidRPr="007001EF">
              <w:rPr>
                <w:rFonts w:asciiTheme="minorHAnsi" w:hAnsiTheme="minorHAnsi"/>
                <w:sz w:val="18"/>
              </w:rPr>
              <w:t>(Secretaría: Sr. Preetam Maloor)</w:t>
            </w:r>
          </w:p>
        </w:tc>
        <w:tc>
          <w:tcPr>
            <w:tcW w:w="2268" w:type="dxa"/>
            <w:tcPrChange w:id="42" w:author="Mendoza Siles, Sidma Jeanneth" w:date="2021-05-31T14:34:00Z">
              <w:tcPr>
                <w:tcW w:w="2268" w:type="dxa"/>
              </w:tcPr>
            </w:tcPrChange>
          </w:tcPr>
          <w:p w14:paraId="1CCB3DB9" w14:textId="33B507F6" w:rsidR="00B23F0E" w:rsidRPr="00531DA5" w:rsidRDefault="00B23F0E" w:rsidP="00B23F0E">
            <w:pPr>
              <w:pStyle w:val="Tabletex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S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>r</w:t>
            </w:r>
            <w:r>
              <w:rPr>
                <w:rFonts w:asciiTheme="minorHAnsi" w:hAnsiTheme="minorHAnsi"/>
                <w:sz w:val="18"/>
                <w:szCs w:val="18"/>
              </w:rPr>
              <w:t>.</w:t>
            </w:r>
            <w:r w:rsidRPr="00C74C22">
              <w:rPr>
                <w:rFonts w:asciiTheme="minorHAnsi" w:hAnsiTheme="minorHAnsi"/>
                <w:sz w:val="18"/>
                <w:szCs w:val="18"/>
              </w:rPr>
              <w:t xml:space="preserve"> Fabio </w:t>
            </w:r>
            <w:proofErr w:type="spellStart"/>
            <w:r w:rsidRPr="00C74C22">
              <w:rPr>
                <w:rFonts w:asciiTheme="minorHAnsi" w:hAnsiTheme="minorHAnsi"/>
                <w:sz w:val="18"/>
                <w:szCs w:val="18"/>
              </w:rPr>
              <w:t>Bigi</w:t>
            </w:r>
            <w:proofErr w:type="spellEnd"/>
            <w:r w:rsidRPr="00C74C22">
              <w:rPr>
                <w:rFonts w:asciiTheme="minorHAnsi" w:hAnsiTheme="minorHAnsi"/>
                <w:sz w:val="18"/>
                <w:szCs w:val="18"/>
              </w:rPr>
              <w:t xml:space="preserve"> (Ital</w:t>
            </w:r>
            <w:r>
              <w:rPr>
                <w:rFonts w:asciiTheme="minorHAnsi" w:hAnsiTheme="minorHAnsi"/>
                <w:sz w:val="18"/>
                <w:szCs w:val="18"/>
              </w:rPr>
              <w:t>ia)</w:t>
            </w:r>
          </w:p>
        </w:tc>
        <w:tc>
          <w:tcPr>
            <w:tcW w:w="825" w:type="dxa"/>
            <w:shd w:val="clear" w:color="auto" w:fill="auto"/>
            <w:tcPrChange w:id="43" w:author="Mendoza Siles, Sidma Jeanneth" w:date="2021-05-31T14:34:00Z">
              <w:tcPr>
                <w:tcW w:w="825" w:type="dxa"/>
              </w:tcPr>
            </w:tcPrChange>
          </w:tcPr>
          <w:p w14:paraId="3C0BB587" w14:textId="0AB7220E" w:rsidR="00B23F0E" w:rsidRPr="00531DA5" w:rsidRDefault="00B23F0E" w:rsidP="00B23F0E">
            <w:pPr>
              <w:pStyle w:val="Tabletext"/>
              <w:jc w:val="center"/>
              <w:rPr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EUR</w:t>
            </w:r>
          </w:p>
        </w:tc>
        <w:tc>
          <w:tcPr>
            <w:tcW w:w="1372" w:type="dxa"/>
            <w:tcPrChange w:id="44" w:author="Mendoza Siles, Sidma Jeanneth" w:date="2021-05-31T14:34:00Z">
              <w:tcPr>
                <w:tcW w:w="1372" w:type="dxa"/>
              </w:tcPr>
            </w:tcPrChange>
          </w:tcPr>
          <w:p w14:paraId="283FD549" w14:textId="2EA2377F" w:rsidR="00B23F0E" w:rsidRPr="00531DA5" w:rsidRDefault="00B23F0E" w:rsidP="00B23F0E">
            <w:pPr>
              <w:pStyle w:val="Tabletext"/>
              <w:jc w:val="center"/>
              <w:rPr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2019</w:t>
            </w:r>
          </w:p>
        </w:tc>
        <w:tc>
          <w:tcPr>
            <w:tcW w:w="4344" w:type="dxa"/>
            <w:tcPrChange w:id="45" w:author="Mendoza Siles, Sidma Jeanneth" w:date="2021-05-31T14:34:00Z">
              <w:tcPr>
                <w:tcW w:w="4344" w:type="dxa"/>
              </w:tcPr>
            </w:tcPrChange>
          </w:tcPr>
          <w:p w14:paraId="33E611CF" w14:textId="256661FE" w:rsidR="00B23F0E" w:rsidRPr="00531DA5" w:rsidRDefault="00B23F0E" w:rsidP="00B23F0E">
            <w:pPr>
              <w:pStyle w:val="Tabletext"/>
              <w:rPr>
                <w:sz w:val="18"/>
                <w:szCs w:val="18"/>
              </w:rPr>
            </w:pPr>
            <w:r w:rsidRPr="00B23F0E">
              <w:rPr>
                <w:sz w:val="18"/>
                <w:szCs w:val="18"/>
              </w:rPr>
              <w:t>–</w:t>
            </w:r>
          </w:p>
        </w:tc>
        <w:tc>
          <w:tcPr>
            <w:tcW w:w="1778" w:type="dxa"/>
            <w:tcPrChange w:id="46" w:author="Mendoza Siles, Sidma Jeanneth" w:date="2021-05-31T14:34:00Z">
              <w:tcPr>
                <w:tcW w:w="1778" w:type="dxa"/>
              </w:tcPr>
            </w:tcPrChange>
          </w:tcPr>
          <w:p w14:paraId="1C460632" w14:textId="63CA0970" w:rsidR="00B23F0E" w:rsidRPr="00A839AD" w:rsidRDefault="00B23F0E" w:rsidP="00B23F0E">
            <w:pPr>
              <w:pStyle w:val="Tabletext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B23F0E">
              <w:rPr>
                <w:b/>
                <w:bCs/>
                <w:sz w:val="18"/>
                <w:szCs w:val="18"/>
                <w:lang w:val="en-US"/>
              </w:rPr>
              <w:t>–</w:t>
            </w:r>
          </w:p>
        </w:tc>
        <w:tc>
          <w:tcPr>
            <w:tcW w:w="1344" w:type="dxa"/>
            <w:tcPrChange w:id="47" w:author="Mendoza Siles, Sidma Jeanneth" w:date="2021-05-31T14:34:00Z">
              <w:tcPr>
                <w:tcW w:w="1344" w:type="dxa"/>
              </w:tcPr>
            </w:tcPrChange>
          </w:tcPr>
          <w:p w14:paraId="45687764" w14:textId="7250EB78" w:rsidR="00B23F0E" w:rsidRPr="00531DA5" w:rsidRDefault="00B23F0E" w:rsidP="00B23F0E">
            <w:pPr>
              <w:pStyle w:val="Tabletext"/>
              <w:jc w:val="center"/>
              <w:rPr>
                <w:sz w:val="18"/>
                <w:szCs w:val="18"/>
              </w:rPr>
            </w:pPr>
            <w:r w:rsidRPr="00531DA5">
              <w:rPr>
                <w:sz w:val="18"/>
                <w:szCs w:val="18"/>
                <w:lang w:val="fr-FR"/>
              </w:rPr>
              <w:t>–</w:t>
            </w:r>
          </w:p>
        </w:tc>
      </w:tr>
      <w:tr w:rsidR="008E3943" w:rsidRPr="000F0043" w14:paraId="64845581" w14:textId="77777777" w:rsidTr="007917D9">
        <w:trPr>
          <w:jc w:val="center"/>
        </w:trPr>
        <w:tc>
          <w:tcPr>
            <w:tcW w:w="3383" w:type="dxa"/>
          </w:tcPr>
          <w:p w14:paraId="759F833F" w14:textId="7C2015EC" w:rsidR="00B23F0E" w:rsidRPr="007001EF" w:rsidRDefault="00B23F0E" w:rsidP="00B23F0E">
            <w:pPr>
              <w:pStyle w:val="Tabletext"/>
              <w:rPr>
                <w:rFonts w:asciiTheme="minorHAnsi" w:hAnsiTheme="minorHAnsi"/>
                <w:sz w:val="18"/>
                <w:szCs w:val="18"/>
              </w:rPr>
            </w:pPr>
            <w:r w:rsidRPr="007001EF">
              <w:rPr>
                <w:rFonts w:asciiTheme="minorHAnsi" w:hAnsiTheme="minorHAnsi"/>
                <w:sz w:val="18"/>
                <w:szCs w:val="18"/>
              </w:rPr>
              <w:t>Grupo de Trabajo del Consejo para elaborar los proyectos de Plan Estratégico y Financiero</w:t>
            </w:r>
            <w:r w:rsidR="007E4264" w:rsidRPr="00700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7E4264" w:rsidRPr="00C069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(</w:t>
            </w:r>
            <w:r w:rsidR="007E4264" w:rsidRPr="007001EF">
              <w:rPr>
                <w:rFonts w:asciiTheme="minorHAnsi" w:hAnsiTheme="minorHAnsi"/>
                <w:b/>
                <w:sz w:val="18"/>
              </w:rPr>
              <w:t>GTC-PEF</w:t>
            </w:r>
            <w:r w:rsidR="007E4264" w:rsidRPr="00C06966">
              <w:rPr>
                <w:rFonts w:asciiTheme="minorHAnsi" w:hAnsiTheme="minorHAnsi"/>
                <w:b/>
                <w:bCs/>
                <w:sz w:val="18"/>
                <w:szCs w:val="18"/>
                <w:lang w:val="fr-CH"/>
              </w:rPr>
              <w:t>)</w:t>
            </w:r>
          </w:p>
          <w:p w14:paraId="2596A565" w14:textId="69DA88FE" w:rsidR="008E3943" w:rsidRPr="007001EF" w:rsidRDefault="00B23F0E" w:rsidP="006A54E7">
            <w:pPr>
              <w:pStyle w:val="Tabletext"/>
              <w:rPr>
                <w:rFonts w:asciiTheme="minorHAnsi" w:hAnsiTheme="minorHAnsi"/>
                <w:b/>
                <w:sz w:val="18"/>
              </w:rPr>
            </w:pPr>
            <w:r w:rsidRPr="007001EF">
              <w:rPr>
                <w:rFonts w:asciiTheme="minorHAnsi" w:hAnsiTheme="minorHAnsi"/>
                <w:sz w:val="18"/>
                <w:szCs w:val="18"/>
              </w:rPr>
              <w:t>(</w:t>
            </w:r>
            <w:r w:rsidR="007E4264" w:rsidRPr="007001EF">
              <w:rPr>
                <w:rFonts w:asciiTheme="minorHAnsi" w:hAnsiTheme="minorHAnsi"/>
                <w:sz w:val="18"/>
              </w:rPr>
              <w:t xml:space="preserve">Secretaría: Sr. </w:t>
            </w:r>
            <w:proofErr w:type="spellStart"/>
            <w:r w:rsidRPr="007001EF">
              <w:rPr>
                <w:rFonts w:asciiTheme="minorHAnsi" w:hAnsiTheme="minorHAnsi"/>
                <w:sz w:val="18"/>
                <w:szCs w:val="18"/>
              </w:rPr>
              <w:t>Catalin</w:t>
            </w:r>
            <w:proofErr w:type="spellEnd"/>
            <w:r w:rsidRPr="007001EF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 w:rsidRPr="007001EF">
              <w:rPr>
                <w:rFonts w:asciiTheme="minorHAnsi" w:hAnsiTheme="minorHAnsi"/>
                <w:sz w:val="18"/>
                <w:szCs w:val="18"/>
              </w:rPr>
              <w:t>Marinescu</w:t>
            </w:r>
            <w:proofErr w:type="spellEnd"/>
            <w:r w:rsidRPr="007001EF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  <w:tc>
          <w:tcPr>
            <w:tcW w:w="2268" w:type="dxa"/>
          </w:tcPr>
          <w:p w14:paraId="1F53D51B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  <w:p w14:paraId="6E23363C" w14:textId="77777777" w:rsidR="008E3943" w:rsidRPr="000F0043" w:rsidRDefault="008E3943" w:rsidP="006A54E7">
            <w:pPr>
              <w:pStyle w:val="Tabletext"/>
              <w:rPr>
                <w:sz w:val="18"/>
                <w:szCs w:val="18"/>
              </w:rPr>
            </w:pPr>
          </w:p>
        </w:tc>
        <w:tc>
          <w:tcPr>
            <w:tcW w:w="825" w:type="dxa"/>
          </w:tcPr>
          <w:p w14:paraId="57E49C4C" w14:textId="77777777" w:rsidR="008E3943" w:rsidRPr="000F0043" w:rsidRDefault="008E3943" w:rsidP="006A54E7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  <w:tc>
          <w:tcPr>
            <w:tcW w:w="1372" w:type="dxa"/>
          </w:tcPr>
          <w:p w14:paraId="784CFD3A" w14:textId="77777777" w:rsidR="008E3943" w:rsidRPr="000F0043" w:rsidRDefault="008E3943" w:rsidP="006A54E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</w:rPr>
              <w:t>2021</w:t>
            </w:r>
          </w:p>
        </w:tc>
        <w:tc>
          <w:tcPr>
            <w:tcW w:w="4344" w:type="dxa"/>
          </w:tcPr>
          <w:p w14:paraId="3C9B904F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Candidato propuesto: Sr.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Dominic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Ooko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(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Kenya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>)</w:t>
            </w:r>
          </w:p>
          <w:p w14:paraId="36FBF274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  <w:p w14:paraId="7A91181D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  <w:p w14:paraId="2B5717C8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  <w:p w14:paraId="47382840" w14:textId="77777777" w:rsidR="008E3943" w:rsidRPr="00C74C22" w:rsidRDefault="008E3943" w:rsidP="006A54E7">
            <w:pPr>
              <w:snapToGrid w:val="0"/>
              <w:spacing w:before="40" w:after="40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 xml:space="preserve">Candidato propuesto: Sra. Natalia </w:t>
            </w:r>
            <w:proofErr w:type="spellStart"/>
            <w:r>
              <w:rPr>
                <w:rFonts w:asciiTheme="minorHAnsi" w:hAnsiTheme="minorHAnsi"/>
                <w:b/>
                <w:sz w:val="18"/>
              </w:rPr>
              <w:t>Reznikova</w:t>
            </w:r>
            <w:proofErr w:type="spellEnd"/>
            <w:r>
              <w:rPr>
                <w:rFonts w:asciiTheme="minorHAnsi" w:hAnsiTheme="minorHAnsi"/>
                <w:b/>
                <w:sz w:val="18"/>
              </w:rPr>
              <w:t xml:space="preserve"> (Federación de Rusia)</w:t>
            </w:r>
          </w:p>
          <w:p w14:paraId="506CFBDC" w14:textId="77777777" w:rsidR="008E3943" w:rsidRPr="000F0043" w:rsidRDefault="008E3943" w:rsidP="006A54E7">
            <w:pPr>
              <w:pStyle w:val="Tabletext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Candidato propuesto: XXX</w:t>
            </w:r>
          </w:p>
        </w:tc>
        <w:tc>
          <w:tcPr>
            <w:tcW w:w="1778" w:type="dxa"/>
          </w:tcPr>
          <w:p w14:paraId="0007143F" w14:textId="77777777" w:rsidR="008E3943" w:rsidRPr="00C74C22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AFR</w:t>
            </w:r>
          </w:p>
          <w:p w14:paraId="2AA068E3" w14:textId="77777777" w:rsidR="008E3943" w:rsidRPr="00C74C22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AMS</w:t>
            </w:r>
          </w:p>
          <w:p w14:paraId="66E4A88D" w14:textId="77777777" w:rsidR="008E3943" w:rsidRPr="00C74C22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ARB</w:t>
            </w:r>
          </w:p>
          <w:p w14:paraId="6D2319C3" w14:textId="77777777" w:rsidR="008E3943" w:rsidRPr="00C74C22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ASP</w:t>
            </w:r>
          </w:p>
          <w:p w14:paraId="76A0474C" w14:textId="77777777" w:rsidR="008E3943" w:rsidRPr="00C74C22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CEI</w:t>
            </w:r>
          </w:p>
          <w:p w14:paraId="7DDC1961" w14:textId="77777777" w:rsidR="008E3943" w:rsidRDefault="008E3943" w:rsidP="006A54E7">
            <w:pPr>
              <w:snapToGrid w:val="0"/>
              <w:spacing w:before="40" w:after="40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</w:p>
          <w:p w14:paraId="7FC6984B" w14:textId="77777777" w:rsidR="008E3943" w:rsidRPr="000F0043" w:rsidRDefault="008E3943" w:rsidP="006A54E7">
            <w:pPr>
              <w:pStyle w:val="Tabletext"/>
              <w:jc w:val="center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</w:rPr>
              <w:t>EUR</w:t>
            </w:r>
          </w:p>
        </w:tc>
        <w:tc>
          <w:tcPr>
            <w:tcW w:w="1344" w:type="dxa"/>
          </w:tcPr>
          <w:p w14:paraId="1D5C8A74" w14:textId="77777777" w:rsidR="00B23F0E" w:rsidRPr="00C74C22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02383C31" w14:textId="77777777" w:rsidR="00B23F0E" w:rsidRPr="00C74C22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4269D22E" w14:textId="77777777" w:rsidR="00B23F0E" w:rsidRPr="00C74C22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70B11942" w14:textId="77777777" w:rsidR="00B23F0E" w:rsidRPr="00C74C22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5522F50F" w14:textId="77777777" w:rsidR="00B23F0E" w:rsidRPr="00C74C22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  <w:p w14:paraId="3920127F" w14:textId="77777777" w:rsidR="00B23F0E" w:rsidRDefault="00B23F0E" w:rsidP="00B23F0E">
            <w:pPr>
              <w:snapToGrid w:val="0"/>
              <w:spacing w:before="40" w:after="4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  <w:p w14:paraId="00CD7168" w14:textId="1E726802" w:rsidR="00B23F0E" w:rsidRPr="000F0043" w:rsidRDefault="00B23F0E" w:rsidP="00B23F0E">
            <w:pPr>
              <w:pStyle w:val="Tabletext"/>
              <w:jc w:val="center"/>
              <w:rPr>
                <w:sz w:val="18"/>
                <w:szCs w:val="18"/>
              </w:rPr>
            </w:pPr>
            <w:r w:rsidRPr="00C74C22">
              <w:rPr>
                <w:rFonts w:asciiTheme="minorHAnsi" w:hAnsiTheme="minorHAnsi"/>
                <w:sz w:val="18"/>
                <w:szCs w:val="18"/>
              </w:rPr>
              <w:t>[2021]</w:t>
            </w:r>
          </w:p>
        </w:tc>
      </w:tr>
      <w:bookmarkEnd w:id="10"/>
    </w:tbl>
    <w:p w14:paraId="16212E9D" w14:textId="77777777" w:rsidR="006C6556" w:rsidRDefault="006C6556" w:rsidP="00411C49">
      <w:pPr>
        <w:pStyle w:val="Reasons"/>
      </w:pPr>
    </w:p>
    <w:p w14:paraId="120605CB" w14:textId="77777777" w:rsidR="006C6556" w:rsidRDefault="006C6556">
      <w:pPr>
        <w:jc w:val="center"/>
      </w:pPr>
      <w:r>
        <w:t>______________</w:t>
      </w:r>
    </w:p>
    <w:sectPr w:rsidR="006C6556" w:rsidSect="008E3943">
      <w:headerReference w:type="default" r:id="rId28"/>
      <w:footerReference w:type="default" r:id="rId29"/>
      <w:headerReference w:type="first" r:id="rId30"/>
      <w:footerReference w:type="first" r:id="rId31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931A" w14:textId="77777777" w:rsidR="008E3943" w:rsidRDefault="008E3943">
      <w:r>
        <w:separator/>
      </w:r>
    </w:p>
  </w:endnote>
  <w:endnote w:type="continuationSeparator" w:id="0">
    <w:p w14:paraId="6F02B15A" w14:textId="77777777" w:rsidR="008E3943" w:rsidRDefault="008E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0F0" w14:textId="01E937DD" w:rsidR="007001EF" w:rsidRPr="00C06966" w:rsidRDefault="007001EF" w:rsidP="007001EF">
    <w:pPr>
      <w:pStyle w:val="Footer"/>
      <w:rPr>
        <w:szCs w:val="16"/>
        <w:lang w:val="fr-CH"/>
      </w:rPr>
    </w:pPr>
    <w:r w:rsidRPr="00C06966">
      <w:rPr>
        <w:color w:val="F2F2F2" w:themeColor="background1" w:themeShade="F2"/>
        <w:szCs w:val="16"/>
      </w:rPr>
      <w:fldChar w:fldCharType="begin"/>
    </w:r>
    <w:r w:rsidRPr="00C06966">
      <w:rPr>
        <w:color w:val="F2F2F2" w:themeColor="background1" w:themeShade="F2"/>
        <w:szCs w:val="16"/>
      </w:rPr>
      <w:instrText xml:space="preserve"> FILENAME \p  \* MERGEFORMAT </w:instrText>
    </w:r>
    <w:r w:rsidRPr="00C06966">
      <w:rPr>
        <w:color w:val="F2F2F2" w:themeColor="background1" w:themeShade="F2"/>
        <w:szCs w:val="16"/>
      </w:rPr>
      <w:fldChar w:fldCharType="separate"/>
    </w:r>
    <w:r w:rsidR="006B4A51" w:rsidRPr="00C06966">
      <w:rPr>
        <w:color w:val="F2F2F2" w:themeColor="background1" w:themeShade="F2"/>
        <w:szCs w:val="16"/>
      </w:rPr>
      <w:t>P:\ESP\SG\CONSEIL\C21\000\021S.docx</w:t>
    </w:r>
    <w:r w:rsidRPr="00C06966">
      <w:rPr>
        <w:color w:val="F2F2F2" w:themeColor="background1" w:themeShade="F2"/>
        <w:szCs w:val="16"/>
      </w:rPr>
      <w:fldChar w:fldCharType="end"/>
    </w:r>
    <w:r w:rsidRPr="00C06966">
      <w:rPr>
        <w:color w:val="F2F2F2" w:themeColor="background1" w:themeShade="F2"/>
        <w:szCs w:val="16"/>
      </w:rPr>
      <w:t xml:space="preserve"> (483214)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EEA8" w14:textId="77777777" w:rsidR="008E3943" w:rsidRPr="00C665DB" w:rsidRDefault="008E3943" w:rsidP="00C665DB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B53FB" w14:textId="7DE28E24" w:rsidR="00760F1C" w:rsidRPr="00C06966" w:rsidRDefault="007001EF" w:rsidP="007001EF">
    <w:pPr>
      <w:pStyle w:val="Footer"/>
      <w:rPr>
        <w:szCs w:val="16"/>
        <w:lang w:val="fr-CH"/>
      </w:rPr>
    </w:pPr>
    <w:r w:rsidRPr="00C06966">
      <w:rPr>
        <w:color w:val="F2F2F2" w:themeColor="background1" w:themeShade="F2"/>
        <w:szCs w:val="16"/>
      </w:rPr>
      <w:fldChar w:fldCharType="begin"/>
    </w:r>
    <w:r w:rsidRPr="00C06966">
      <w:rPr>
        <w:color w:val="F2F2F2" w:themeColor="background1" w:themeShade="F2"/>
        <w:szCs w:val="16"/>
      </w:rPr>
      <w:instrText xml:space="preserve"> FILENAME \p  \* MERGEFORMAT </w:instrText>
    </w:r>
    <w:r w:rsidRPr="00C06966">
      <w:rPr>
        <w:color w:val="F2F2F2" w:themeColor="background1" w:themeShade="F2"/>
        <w:szCs w:val="16"/>
      </w:rPr>
      <w:fldChar w:fldCharType="separate"/>
    </w:r>
    <w:r w:rsidR="006B4A51" w:rsidRPr="00C06966">
      <w:rPr>
        <w:color w:val="F2F2F2" w:themeColor="background1" w:themeShade="F2"/>
        <w:szCs w:val="16"/>
      </w:rPr>
      <w:t>P:\ESP\SG\CONSEIL\C21\000\021S.docx</w:t>
    </w:r>
    <w:r w:rsidRPr="00C06966">
      <w:rPr>
        <w:color w:val="F2F2F2" w:themeColor="background1" w:themeShade="F2"/>
        <w:szCs w:val="16"/>
      </w:rPr>
      <w:fldChar w:fldCharType="end"/>
    </w:r>
    <w:r w:rsidRPr="00C06966">
      <w:rPr>
        <w:color w:val="F2F2F2" w:themeColor="background1" w:themeShade="F2"/>
        <w:szCs w:val="16"/>
      </w:rPr>
      <w:t xml:space="preserve"> (483214)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CDFB5" w14:textId="370E8FD1" w:rsidR="007001EF" w:rsidRPr="00C06966" w:rsidRDefault="007001EF" w:rsidP="007001EF">
    <w:pPr>
      <w:pStyle w:val="Footer"/>
      <w:rPr>
        <w:szCs w:val="16"/>
        <w:lang w:val="fr-CH"/>
      </w:rPr>
    </w:pPr>
    <w:r w:rsidRPr="00C06966">
      <w:rPr>
        <w:color w:val="F2F2F2" w:themeColor="background1" w:themeShade="F2"/>
        <w:szCs w:val="16"/>
      </w:rPr>
      <w:fldChar w:fldCharType="begin"/>
    </w:r>
    <w:r w:rsidRPr="00C06966">
      <w:rPr>
        <w:color w:val="F2F2F2" w:themeColor="background1" w:themeShade="F2"/>
        <w:szCs w:val="16"/>
      </w:rPr>
      <w:instrText xml:space="preserve"> FILENAME \p  \* MERGEFORMAT </w:instrText>
    </w:r>
    <w:r w:rsidRPr="00C06966">
      <w:rPr>
        <w:color w:val="F2F2F2" w:themeColor="background1" w:themeShade="F2"/>
        <w:szCs w:val="16"/>
      </w:rPr>
      <w:fldChar w:fldCharType="separate"/>
    </w:r>
    <w:r w:rsidR="006B4A51" w:rsidRPr="00C06966">
      <w:rPr>
        <w:color w:val="F2F2F2" w:themeColor="background1" w:themeShade="F2"/>
        <w:szCs w:val="16"/>
      </w:rPr>
      <w:t>P:\ESP\SG\CONSEIL\C21\000\021S.docx</w:t>
    </w:r>
    <w:r w:rsidRPr="00C06966">
      <w:rPr>
        <w:color w:val="F2F2F2" w:themeColor="background1" w:themeShade="F2"/>
        <w:szCs w:val="16"/>
      </w:rPr>
      <w:fldChar w:fldCharType="end"/>
    </w:r>
    <w:r w:rsidRPr="00C06966">
      <w:rPr>
        <w:color w:val="F2F2F2" w:themeColor="background1" w:themeShade="F2"/>
        <w:szCs w:val="16"/>
      </w:rPr>
      <w:t xml:space="preserve"> (483214)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E1B0" w14:textId="77777777" w:rsidR="008E3943" w:rsidRDefault="008E3943">
      <w:r>
        <w:t>____________________</w:t>
      </w:r>
    </w:p>
  </w:footnote>
  <w:footnote w:type="continuationSeparator" w:id="0">
    <w:p w14:paraId="35E216D9" w14:textId="77777777" w:rsidR="008E3943" w:rsidRDefault="008E3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19A11" w14:textId="77777777" w:rsidR="008E3943" w:rsidRDefault="008E3943" w:rsidP="007657F0">
    <w:pPr>
      <w:pStyle w:val="Header"/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2704A9B" w14:textId="77777777" w:rsidR="008E3943" w:rsidRDefault="008E3943" w:rsidP="00C2727F">
    <w:pPr>
      <w:pStyle w:val="Header"/>
    </w:pPr>
    <w:r>
      <w:t>C21/21-S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E3134" w14:textId="77777777"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2727F">
      <w:rPr>
        <w:noProof/>
      </w:rPr>
      <w:t>2</w:t>
    </w:r>
    <w:r>
      <w:rPr>
        <w:noProof/>
      </w:rPr>
      <w:fldChar w:fldCharType="end"/>
    </w:r>
  </w:p>
  <w:p w14:paraId="19725CFA" w14:textId="5E4B0354" w:rsidR="00760F1C" w:rsidRDefault="00760F1C" w:rsidP="00C2727F">
    <w:pPr>
      <w:pStyle w:val="Header"/>
    </w:pPr>
    <w:r>
      <w:t>C</w:t>
    </w:r>
    <w:r w:rsidR="007955DA">
      <w:t>2</w:t>
    </w:r>
    <w:r w:rsidR="000007D1">
      <w:t>1</w:t>
    </w:r>
    <w:r>
      <w:t>/</w:t>
    </w:r>
    <w:r w:rsidR="006C6556">
      <w:t>21</w:t>
    </w:r>
    <w:r>
      <w:t>-S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932541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24413A" w14:textId="4785D7BE" w:rsidR="006B4A51" w:rsidRDefault="006B4A5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B32E05" w14:textId="1BDE3426" w:rsidR="006B4A51" w:rsidRPr="006C6556" w:rsidRDefault="006B4A51" w:rsidP="006B4A51">
    <w:pPr>
      <w:pStyle w:val="Header"/>
    </w:pPr>
    <w:r>
      <w:t>C21/21-S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ndoza Siles, Sidma Jeanneth">
    <w15:presenceInfo w15:providerId="AD" w15:userId="S::sidma.mendoza@itu.int::a5061b4f-154a-4523-8d3c-92e82f8db3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943"/>
    <w:rsid w:val="000007D1"/>
    <w:rsid w:val="00093EEB"/>
    <w:rsid w:val="000B0D00"/>
    <w:rsid w:val="000B7C15"/>
    <w:rsid w:val="000D1D0F"/>
    <w:rsid w:val="000F5290"/>
    <w:rsid w:val="0010165C"/>
    <w:rsid w:val="00146BFB"/>
    <w:rsid w:val="001F14A2"/>
    <w:rsid w:val="002801AA"/>
    <w:rsid w:val="002C4676"/>
    <w:rsid w:val="002C70B0"/>
    <w:rsid w:val="002F3CC4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64572"/>
    <w:rsid w:val="006710F6"/>
    <w:rsid w:val="006B4A51"/>
    <w:rsid w:val="006C1B56"/>
    <w:rsid w:val="006C6556"/>
    <w:rsid w:val="006D4761"/>
    <w:rsid w:val="0070000C"/>
    <w:rsid w:val="007001EF"/>
    <w:rsid w:val="00726872"/>
    <w:rsid w:val="00760F1C"/>
    <w:rsid w:val="007657F0"/>
    <w:rsid w:val="0077252D"/>
    <w:rsid w:val="007955DA"/>
    <w:rsid w:val="007E4264"/>
    <w:rsid w:val="007E5DD3"/>
    <w:rsid w:val="007F350B"/>
    <w:rsid w:val="00820BE4"/>
    <w:rsid w:val="008451E8"/>
    <w:rsid w:val="00886D33"/>
    <w:rsid w:val="008E3943"/>
    <w:rsid w:val="00913B9C"/>
    <w:rsid w:val="00956E77"/>
    <w:rsid w:val="009F4811"/>
    <w:rsid w:val="00AA390C"/>
    <w:rsid w:val="00B0200A"/>
    <w:rsid w:val="00B23F0E"/>
    <w:rsid w:val="00B574DB"/>
    <w:rsid w:val="00B826C2"/>
    <w:rsid w:val="00B8298E"/>
    <w:rsid w:val="00BD0723"/>
    <w:rsid w:val="00BD2518"/>
    <w:rsid w:val="00BF1D1C"/>
    <w:rsid w:val="00C06966"/>
    <w:rsid w:val="00C20C59"/>
    <w:rsid w:val="00C2727F"/>
    <w:rsid w:val="00C55B1F"/>
    <w:rsid w:val="00CF1A67"/>
    <w:rsid w:val="00D2750E"/>
    <w:rsid w:val="00D62446"/>
    <w:rsid w:val="00DA4EA2"/>
    <w:rsid w:val="00DC3D3E"/>
    <w:rsid w:val="00DE2C90"/>
    <w:rsid w:val="00DE3B24"/>
    <w:rsid w:val="00E06947"/>
    <w:rsid w:val="00E3592D"/>
    <w:rsid w:val="00E92DE8"/>
    <w:rsid w:val="00EB1212"/>
    <w:rsid w:val="00ED65AB"/>
    <w:rsid w:val="00F02580"/>
    <w:rsid w:val="00F12850"/>
    <w:rsid w:val="00F22AFE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58194466"/>
  <w15:docId w15:val="{DB2ECB0E-7C38-409C-B34E-8B5422442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0B0D00"/>
    <w:pPr>
      <w:outlineLvl w:val="4"/>
    </w:pPr>
  </w:style>
  <w:style w:type="paragraph" w:styleId="Heading6">
    <w:name w:val="heading 6"/>
    <w:basedOn w:val="Heading4"/>
    <w:next w:val="Normal"/>
    <w:qFormat/>
    <w:rsid w:val="000B0D00"/>
    <w:pPr>
      <w:outlineLvl w:val="5"/>
    </w:pPr>
  </w:style>
  <w:style w:type="paragraph" w:styleId="Heading7">
    <w:name w:val="heading 7"/>
    <w:basedOn w:val="Heading4"/>
    <w:next w:val="Normal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table" w:styleId="TableGrid">
    <w:name w:val="Table Grid"/>
    <w:basedOn w:val="TableNormal"/>
    <w:rsid w:val="008E3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6C6556"/>
    <w:rPr>
      <w:rFonts w:ascii="Calibri" w:hAnsi="Calibri"/>
      <w:sz w:val="18"/>
      <w:lang w:val="es-ES_tradn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23F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S19-CL-C-0021/es" TargetMode="External"/><Relationship Id="rId18" Type="http://schemas.openxmlformats.org/officeDocument/2006/relationships/hyperlink" Target="http://www.itu.int/en/council/Documents/Resolution-1333_C16.pdf" TargetMode="External"/><Relationship Id="rId26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hyperlink" Target="https://www.itu.int/md/S20-CL-C-0021/es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itu.int/md/S21-CL-C-0064/es" TargetMode="External"/><Relationship Id="rId12" Type="http://schemas.openxmlformats.org/officeDocument/2006/relationships/hyperlink" Target="https://www.itu.int/md/S18-PP-C-0054/es" TargetMode="External"/><Relationship Id="rId17" Type="http://schemas.openxmlformats.org/officeDocument/2006/relationships/hyperlink" Target="https://www.itu.int/md/S21-CL-C-0064/es" TargetMode="External"/><Relationship Id="rId25" Type="http://schemas.openxmlformats.org/officeDocument/2006/relationships/header" Target="header1.xml"/><Relationship Id="rId33" Type="http://schemas.microsoft.com/office/2011/relationships/people" Target="people.xml"/><Relationship Id="rId2" Type="http://schemas.openxmlformats.org/officeDocument/2006/relationships/settings" Target="settings.xml"/><Relationship Id="rId16" Type="http://schemas.openxmlformats.org/officeDocument/2006/relationships/hyperlink" Target="https://www.itu.int/md/S20-DM-CIR-01011/es" TargetMode="External"/><Relationship Id="rId20" Type="http://schemas.openxmlformats.org/officeDocument/2006/relationships/hyperlink" Target="https://www.itu.int/md/S19-CL-C-0119/es" TargetMode="External"/><Relationship Id="rId29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itu.int/md/S17-CL-C-0117/es" TargetMode="External"/><Relationship Id="rId24" Type="http://schemas.openxmlformats.org/officeDocument/2006/relationships/hyperlink" Target="https://www.itu.int/md/S21-CL-C-0064/es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itu.int/md/S20-CL-C-0021/es" TargetMode="External"/><Relationship Id="rId23" Type="http://schemas.openxmlformats.org/officeDocument/2006/relationships/hyperlink" Target="https://www.itu.int/md/S20-DM-CIR-01022/es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itu.int/md/S16-CL-C-0125/es" TargetMode="External"/><Relationship Id="rId19" Type="http://schemas.openxmlformats.org/officeDocument/2006/relationships/hyperlink" Target="https://www.itu.int/md/S19-CL-C-0021/es" TargetMode="External"/><Relationship Id="rId31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http://www.itu.int/en/council/Documents/Resolution-1333_C16.pdf" TargetMode="External"/><Relationship Id="rId14" Type="http://schemas.openxmlformats.org/officeDocument/2006/relationships/hyperlink" Target="https://www.itu.int/md/S19-CLADD-C-0006/es" TargetMode="External"/><Relationship Id="rId22" Type="http://schemas.openxmlformats.org/officeDocument/2006/relationships/hyperlink" Target="https://www.itu.int/md/S20-DM-CIR-01011/es" TargetMode="External"/><Relationship Id="rId27" Type="http://schemas.openxmlformats.org/officeDocument/2006/relationships/footer" Target="footer2.xml"/><Relationship Id="rId30" Type="http://schemas.openxmlformats.org/officeDocument/2006/relationships/header" Target="header3.xml"/><Relationship Id="rId8" Type="http://schemas.openxmlformats.org/officeDocument/2006/relationships/hyperlink" Target="https://www.itu.int/en/council/Documents/basic-texts/DEC-011-S.pdf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TEMPLATE\ITUOffice2007\POOL\POOL%20S%20-%20ITU\PS_C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PS_C21.dotx</Template>
  <TotalTime>2</TotalTime>
  <Pages>4</Pages>
  <Words>1329</Words>
  <Characters>8388</Characters>
  <Application>Microsoft Office Word</Application>
  <DocSecurity>4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9698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Presidencias y vicepresidencias de los Grupos de Trabajo del Consejo y de los Grupos de expertos</dc:title>
  <dc:subject>Council 2021, Virtual consultation of councillors</dc:subject>
  <dc:creator>Spanish1</dc:creator>
  <cp:keywords>C2021, C21, VCC, C21-VCC-1</cp:keywords>
  <dc:description/>
  <cp:lastModifiedBy>Xue, Kun</cp:lastModifiedBy>
  <cp:revision>2</cp:revision>
  <cp:lastPrinted>2006-03-24T09:51:00Z</cp:lastPrinted>
  <dcterms:created xsi:type="dcterms:W3CDTF">2021-05-31T20:36:00Z</dcterms:created>
  <dcterms:modified xsi:type="dcterms:W3CDTF">2021-05-31T20:36:00Z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