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3EAFEAD9" w14:textId="77777777">
        <w:trPr>
          <w:cantSplit/>
        </w:trPr>
        <w:tc>
          <w:tcPr>
            <w:tcW w:w="6911" w:type="dxa"/>
          </w:tcPr>
          <w:p w14:paraId="23D300C9" w14:textId="77777777" w:rsidR="00700D1F" w:rsidRPr="00DF23FC" w:rsidRDefault="00D94637" w:rsidP="00D453EE">
            <w:pPr>
              <w:spacing w:before="360" w:after="48"/>
              <w:rPr>
                <w:rFonts w:ascii="Verdana" w:hAnsi="Verdana"/>
                <w:position w:val="6"/>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911867" w:rsidRPr="00911867">
              <w:rPr>
                <w:rFonts w:cs="Arial"/>
                <w:b/>
                <w:bCs/>
                <w:sz w:val="30"/>
                <w:szCs w:val="30"/>
                <w:lang w:val="en-US" w:eastAsia="zh-CN"/>
              </w:rPr>
              <w:t>1</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9625D8" w:rsidRPr="00911867">
              <w:rPr>
                <w:b/>
                <w:bCs/>
                <w:color w:val="000000"/>
                <w:sz w:val="28"/>
                <w:szCs w:val="22"/>
                <w:lang w:eastAsia="zh-CN"/>
              </w:rPr>
              <w:t>20</w:t>
            </w:r>
            <w:r w:rsidR="008418F5" w:rsidRPr="00911867">
              <w:rPr>
                <w:b/>
                <w:bCs/>
                <w:color w:val="000000"/>
                <w:sz w:val="28"/>
                <w:szCs w:val="22"/>
                <w:lang w:eastAsia="zh-CN"/>
              </w:rPr>
              <w:t>2</w:t>
            </w:r>
            <w:r w:rsidR="00911867" w:rsidRPr="00911867">
              <w:rPr>
                <w:b/>
                <w:bCs/>
                <w:color w:val="000000"/>
                <w:sz w:val="28"/>
                <w:szCs w:val="22"/>
                <w:lang w:eastAsia="zh-CN"/>
              </w:rPr>
              <w:t>1</w:t>
            </w:r>
            <w:r w:rsidR="009625D8" w:rsidRPr="00911867">
              <w:rPr>
                <w:rFonts w:ascii="SimSun" w:hAnsi="SimSun" w:hint="eastAsia"/>
                <w:b/>
                <w:bCs/>
                <w:color w:val="000000"/>
                <w:sz w:val="28"/>
                <w:szCs w:val="22"/>
                <w:lang w:eastAsia="zh-CN"/>
              </w:rPr>
              <w:t>年</w:t>
            </w:r>
            <w:r w:rsidR="00D453EE" w:rsidRPr="00911867">
              <w:rPr>
                <w:b/>
                <w:bCs/>
                <w:color w:val="000000"/>
                <w:sz w:val="28"/>
                <w:szCs w:val="22"/>
                <w:lang w:eastAsia="zh-CN"/>
              </w:rPr>
              <w:t>6</w:t>
            </w:r>
            <w:r w:rsidR="009625D8" w:rsidRPr="00911867">
              <w:rPr>
                <w:rFonts w:ascii="SimSun" w:hAnsi="SimSun" w:hint="eastAsia"/>
                <w:b/>
                <w:bCs/>
                <w:color w:val="000000"/>
                <w:sz w:val="28"/>
                <w:szCs w:val="22"/>
                <w:lang w:eastAsia="zh-CN"/>
              </w:rPr>
              <w:t>月</w:t>
            </w:r>
            <w:r w:rsidR="00911867" w:rsidRPr="00911867">
              <w:rPr>
                <w:b/>
                <w:bCs/>
                <w:color w:val="000000"/>
                <w:sz w:val="28"/>
                <w:szCs w:val="22"/>
                <w:lang w:eastAsia="zh-CN"/>
              </w:rPr>
              <w:t>8</w:t>
            </w:r>
            <w:r w:rsidR="00A5354B" w:rsidRPr="00911867">
              <w:rPr>
                <w:b/>
                <w:bCs/>
                <w:color w:val="000000"/>
                <w:sz w:val="28"/>
                <w:szCs w:val="22"/>
                <w:lang w:eastAsia="zh-CN"/>
              </w:rPr>
              <w:t>-</w:t>
            </w:r>
            <w:r w:rsidR="008418F5" w:rsidRPr="00911867">
              <w:rPr>
                <w:b/>
                <w:bCs/>
                <w:color w:val="000000"/>
                <w:sz w:val="28"/>
                <w:szCs w:val="22"/>
                <w:lang w:eastAsia="zh-CN"/>
              </w:rPr>
              <w:t>1</w:t>
            </w:r>
            <w:r w:rsidR="00911867" w:rsidRPr="00911867">
              <w:rPr>
                <w:b/>
                <w:bCs/>
                <w:color w:val="000000"/>
                <w:sz w:val="28"/>
                <w:szCs w:val="22"/>
                <w:lang w:eastAsia="zh-CN"/>
              </w:rPr>
              <w:t>8</w:t>
            </w:r>
            <w:r w:rsidR="009625D8" w:rsidRPr="00911867">
              <w:rPr>
                <w:rFonts w:ascii="SimSun" w:hAnsi="SimSun" w:hint="eastAsia"/>
                <w:b/>
                <w:bCs/>
                <w:color w:val="000000"/>
                <w:sz w:val="28"/>
                <w:szCs w:val="22"/>
                <w:lang w:eastAsia="zh-CN"/>
              </w:rPr>
              <w:t>日</w:t>
            </w:r>
            <w:r w:rsidR="009625D8" w:rsidRPr="00911867">
              <w:rPr>
                <w:rFonts w:ascii="SimSun" w:hAnsi="SimSun" w:cs="SimSun" w:hint="eastAsia"/>
                <w:b/>
                <w:bCs/>
                <w:smallCaps/>
                <w:sz w:val="28"/>
                <w:szCs w:val="28"/>
                <w:lang w:val="en-US" w:eastAsia="zh-CN"/>
              </w:rPr>
              <w:t>，</w:t>
            </w:r>
            <w:r w:rsidR="00911867" w:rsidRPr="00911867">
              <w:rPr>
                <w:rFonts w:ascii="SimSun" w:hAnsi="SimSun" w:hint="eastAsia"/>
                <w:b/>
                <w:bCs/>
                <w:color w:val="000000"/>
                <w:sz w:val="28"/>
                <w:szCs w:val="22"/>
                <w:lang w:eastAsia="zh-CN"/>
              </w:rPr>
              <w:t>理事磋商会虚拟会议</w:t>
            </w:r>
          </w:p>
        </w:tc>
        <w:tc>
          <w:tcPr>
            <w:tcW w:w="3120" w:type="dxa"/>
          </w:tcPr>
          <w:p w14:paraId="70D1E0F4" w14:textId="77777777" w:rsidR="00700D1F" w:rsidRDefault="008418F5" w:rsidP="008418F5">
            <w:pPr>
              <w:spacing w:before="0"/>
            </w:pPr>
            <w:bookmarkStart w:id="0" w:name="ditulogo"/>
            <w:bookmarkEnd w:id="0"/>
            <w:r>
              <w:rPr>
                <w:noProof/>
                <w:lang w:eastAsia="zh-CN"/>
              </w:rPr>
              <w:drawing>
                <wp:inline distT="0" distB="0" distL="0" distR="0" wp14:anchorId="732EF304" wp14:editId="6B2DD5D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0C3B09A4" w14:textId="77777777">
        <w:trPr>
          <w:cantSplit/>
        </w:trPr>
        <w:tc>
          <w:tcPr>
            <w:tcW w:w="6911" w:type="dxa"/>
            <w:tcBorders>
              <w:bottom w:val="single" w:sz="12" w:space="0" w:color="auto"/>
            </w:tcBorders>
          </w:tcPr>
          <w:p w14:paraId="7DD16A8F"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65F1E715" w14:textId="77777777" w:rsidR="00700D1F" w:rsidRPr="00617BE4" w:rsidRDefault="00700D1F" w:rsidP="00001B77">
            <w:pPr>
              <w:spacing w:before="0"/>
              <w:rPr>
                <w:rFonts w:ascii="Verdana" w:hAnsi="Verdana"/>
                <w:szCs w:val="24"/>
              </w:rPr>
            </w:pPr>
          </w:p>
        </w:tc>
      </w:tr>
      <w:tr w:rsidR="00700D1F" w:rsidRPr="00617BE4" w14:paraId="576BE44B" w14:textId="77777777">
        <w:trPr>
          <w:cantSplit/>
        </w:trPr>
        <w:tc>
          <w:tcPr>
            <w:tcW w:w="6911" w:type="dxa"/>
            <w:tcBorders>
              <w:top w:val="single" w:sz="12" w:space="0" w:color="auto"/>
            </w:tcBorders>
          </w:tcPr>
          <w:p w14:paraId="4FED9977"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69254F9B" w14:textId="77777777" w:rsidR="00700D1F" w:rsidRPr="00617BE4" w:rsidRDefault="00700D1F" w:rsidP="00001B77">
            <w:pPr>
              <w:spacing w:before="0"/>
              <w:rPr>
                <w:rFonts w:ascii="Verdana" w:hAnsi="Verdana"/>
                <w:szCs w:val="24"/>
              </w:rPr>
            </w:pPr>
          </w:p>
        </w:tc>
      </w:tr>
      <w:tr w:rsidR="00700D1F" w14:paraId="2E25AE38" w14:textId="77777777">
        <w:trPr>
          <w:cantSplit/>
          <w:trHeight w:val="23"/>
        </w:trPr>
        <w:tc>
          <w:tcPr>
            <w:tcW w:w="6911" w:type="dxa"/>
            <w:vMerge w:val="restart"/>
          </w:tcPr>
          <w:p w14:paraId="6121FC2B" w14:textId="0B009A79"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A017E6">
              <w:rPr>
                <w:rFonts w:hint="eastAsia"/>
                <w:b/>
                <w:lang w:eastAsia="zh-CN"/>
              </w:rPr>
              <w:t>ADM</w:t>
            </w:r>
            <w:r w:rsidR="00B40A53">
              <w:rPr>
                <w:b/>
              </w:rPr>
              <w:t xml:space="preserve"> </w:t>
            </w:r>
            <w:r w:rsidR="00A017E6">
              <w:rPr>
                <w:rFonts w:hint="eastAsia"/>
                <w:b/>
                <w:lang w:eastAsia="zh-CN"/>
              </w:rPr>
              <w:t>2</w:t>
            </w:r>
            <w:r w:rsidR="0098459B">
              <w:rPr>
                <w:rFonts w:hint="eastAsia"/>
                <w:b/>
                <w:lang w:eastAsia="zh-CN"/>
              </w:rPr>
              <w:t>4</w:t>
            </w:r>
          </w:p>
        </w:tc>
        <w:tc>
          <w:tcPr>
            <w:tcW w:w="3120" w:type="dxa"/>
          </w:tcPr>
          <w:p w14:paraId="6FD3DF2D" w14:textId="5620ED23"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911867">
              <w:rPr>
                <w:b/>
                <w:bCs/>
                <w:szCs w:val="24"/>
                <w:lang w:eastAsia="zh-CN"/>
              </w:rPr>
              <w:t>1</w:t>
            </w:r>
            <w:r w:rsidRPr="00FC5386">
              <w:rPr>
                <w:b/>
                <w:bCs/>
                <w:szCs w:val="24"/>
                <w:lang w:eastAsia="zh-CN"/>
              </w:rPr>
              <w:t>/</w:t>
            </w:r>
            <w:r w:rsidR="00A017E6">
              <w:rPr>
                <w:rFonts w:hint="eastAsia"/>
                <w:b/>
                <w:bCs/>
                <w:szCs w:val="24"/>
                <w:lang w:eastAsia="zh-CN"/>
              </w:rPr>
              <w:t>67</w:t>
            </w:r>
            <w:r w:rsidRPr="00FC5386">
              <w:rPr>
                <w:b/>
                <w:bCs/>
                <w:szCs w:val="24"/>
                <w:lang w:eastAsia="zh-CN"/>
              </w:rPr>
              <w:t>-C</w:t>
            </w:r>
          </w:p>
        </w:tc>
      </w:tr>
      <w:bookmarkEnd w:id="1"/>
      <w:tr w:rsidR="00700D1F" w14:paraId="7AB4C0ED" w14:textId="77777777">
        <w:trPr>
          <w:cantSplit/>
          <w:trHeight w:val="23"/>
        </w:trPr>
        <w:tc>
          <w:tcPr>
            <w:tcW w:w="6911" w:type="dxa"/>
            <w:vMerge/>
          </w:tcPr>
          <w:p w14:paraId="76997155" w14:textId="77777777" w:rsidR="00700D1F" w:rsidRDefault="00700D1F" w:rsidP="00001B77">
            <w:pPr>
              <w:tabs>
                <w:tab w:val="left" w:pos="851"/>
              </w:tabs>
              <w:rPr>
                <w:b/>
                <w:lang w:eastAsia="zh-CN"/>
              </w:rPr>
            </w:pPr>
          </w:p>
        </w:tc>
        <w:tc>
          <w:tcPr>
            <w:tcW w:w="3120" w:type="dxa"/>
          </w:tcPr>
          <w:p w14:paraId="779DC5A8" w14:textId="16D0AF89"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911867">
              <w:rPr>
                <w:b/>
                <w:bCs/>
                <w:szCs w:val="24"/>
                <w:lang w:eastAsia="zh-CN"/>
              </w:rPr>
              <w:t>1</w:t>
            </w:r>
            <w:r w:rsidRPr="00FC5386">
              <w:rPr>
                <w:rFonts w:hint="eastAsia"/>
                <w:b/>
                <w:bCs/>
                <w:szCs w:val="24"/>
                <w:lang w:eastAsia="zh-CN"/>
              </w:rPr>
              <w:t>年</w:t>
            </w:r>
            <w:r w:rsidR="00A017E6">
              <w:rPr>
                <w:rFonts w:asciiTheme="minorHAnsi" w:hAnsiTheme="minorHAnsi" w:cstheme="minorHAnsi" w:hint="eastAsia"/>
                <w:b/>
                <w:bCs/>
                <w:szCs w:val="24"/>
                <w:lang w:eastAsia="zh-CN"/>
              </w:rPr>
              <w:t>3</w:t>
            </w:r>
            <w:r w:rsidRPr="00FC5386">
              <w:rPr>
                <w:rFonts w:hint="eastAsia"/>
                <w:b/>
                <w:bCs/>
                <w:szCs w:val="24"/>
                <w:lang w:eastAsia="zh-CN"/>
              </w:rPr>
              <w:t>月</w:t>
            </w:r>
            <w:r w:rsidR="00A017E6">
              <w:rPr>
                <w:rFonts w:asciiTheme="minorHAnsi" w:hAnsiTheme="minorHAnsi" w:cstheme="minorHAnsi" w:hint="eastAsia"/>
                <w:b/>
                <w:bCs/>
                <w:szCs w:val="24"/>
                <w:lang w:eastAsia="zh-CN"/>
              </w:rPr>
              <w:t>9</w:t>
            </w:r>
            <w:r w:rsidRPr="00FC5386">
              <w:rPr>
                <w:rFonts w:hint="eastAsia"/>
                <w:b/>
                <w:bCs/>
                <w:szCs w:val="24"/>
                <w:lang w:eastAsia="zh-CN"/>
              </w:rPr>
              <w:t>日</w:t>
            </w:r>
          </w:p>
        </w:tc>
      </w:tr>
      <w:tr w:rsidR="00700D1F" w14:paraId="70CC63D5" w14:textId="77777777">
        <w:trPr>
          <w:cantSplit/>
          <w:trHeight w:val="23"/>
        </w:trPr>
        <w:tc>
          <w:tcPr>
            <w:tcW w:w="6911" w:type="dxa"/>
            <w:vMerge/>
          </w:tcPr>
          <w:p w14:paraId="035A50E4" w14:textId="77777777" w:rsidR="00700D1F" w:rsidRDefault="00700D1F" w:rsidP="00001B77">
            <w:pPr>
              <w:tabs>
                <w:tab w:val="left" w:pos="851"/>
              </w:tabs>
              <w:rPr>
                <w:b/>
                <w:lang w:eastAsia="zh-CN"/>
              </w:rPr>
            </w:pPr>
          </w:p>
        </w:tc>
        <w:tc>
          <w:tcPr>
            <w:tcW w:w="3120" w:type="dxa"/>
          </w:tcPr>
          <w:p w14:paraId="3ADDF9FE"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737AB2D4" w14:textId="77777777">
        <w:trPr>
          <w:cantSplit/>
        </w:trPr>
        <w:tc>
          <w:tcPr>
            <w:tcW w:w="10031" w:type="dxa"/>
          </w:tcPr>
          <w:p w14:paraId="6C1EC50F"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2B70EA75" w14:textId="77777777">
        <w:trPr>
          <w:cantSplit/>
        </w:trPr>
        <w:tc>
          <w:tcPr>
            <w:tcW w:w="10031" w:type="dxa"/>
          </w:tcPr>
          <w:p w14:paraId="452B5BE3" w14:textId="34FC5A1E" w:rsidR="0093362E" w:rsidRDefault="00A017E6" w:rsidP="00001B77">
            <w:pPr>
              <w:pStyle w:val="Title1"/>
              <w:rPr>
                <w:bCs/>
                <w:lang w:eastAsia="zh-CN"/>
              </w:rPr>
            </w:pPr>
            <w:r w:rsidRPr="00294DA6">
              <w:rPr>
                <w:bCs/>
                <w:lang w:eastAsia="zh-CN"/>
              </w:rPr>
              <w:t>具有财务影响的</w:t>
            </w:r>
            <w:r w:rsidRPr="00294DA6">
              <w:rPr>
                <w:bCs/>
                <w:lang w:eastAsia="zh-CN"/>
              </w:rPr>
              <w:t>WRC-19</w:t>
            </w:r>
            <w:r w:rsidRPr="00294DA6">
              <w:rPr>
                <w:bCs/>
                <w:lang w:eastAsia="zh-CN"/>
              </w:rPr>
              <w:t>成果</w:t>
            </w:r>
          </w:p>
        </w:tc>
      </w:tr>
    </w:tbl>
    <w:p w14:paraId="056FBD46"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F0029D" w14:paraId="64ED7791"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2ABCE66C" w14:textId="77777777" w:rsidR="00B40A53" w:rsidRPr="004637A1" w:rsidRDefault="00B40A53" w:rsidP="003C2E37">
            <w:pPr>
              <w:pStyle w:val="Headingb"/>
              <w:rPr>
                <w:bCs/>
                <w:szCs w:val="24"/>
                <w:lang w:eastAsia="zh-CN"/>
              </w:rPr>
            </w:pPr>
            <w:r w:rsidRPr="004637A1">
              <w:rPr>
                <w:rFonts w:hint="eastAsia"/>
                <w:bCs/>
                <w:szCs w:val="24"/>
                <w:lang w:eastAsia="zh-CN"/>
              </w:rPr>
              <w:t>概要</w:t>
            </w:r>
          </w:p>
          <w:p w14:paraId="59C21883" w14:textId="77777777" w:rsidR="00F0029D" w:rsidRPr="00F0029D" w:rsidRDefault="00F0029D" w:rsidP="00F0029D">
            <w:pPr>
              <w:ind w:firstLineChars="200" w:firstLine="480"/>
              <w:jc w:val="both"/>
              <w:rPr>
                <w:szCs w:val="24"/>
                <w:lang w:eastAsia="zh-CN"/>
              </w:rPr>
            </w:pPr>
            <w:r w:rsidRPr="00F0029D">
              <w:rPr>
                <w:szCs w:val="24"/>
                <w:lang w:eastAsia="zh-CN"/>
              </w:rPr>
              <w:t>2019</w:t>
            </w:r>
            <w:r w:rsidRPr="00F0029D">
              <w:rPr>
                <w:szCs w:val="24"/>
                <w:lang w:eastAsia="zh-CN"/>
              </w:rPr>
              <w:t>年</w:t>
            </w:r>
            <w:r w:rsidRPr="00F0029D">
              <w:rPr>
                <w:szCs w:val="24"/>
                <w:lang w:eastAsia="zh-CN"/>
              </w:rPr>
              <w:t>10</w:t>
            </w:r>
            <w:r w:rsidRPr="00F0029D">
              <w:rPr>
                <w:szCs w:val="24"/>
                <w:lang w:eastAsia="zh-CN"/>
              </w:rPr>
              <w:t>月</w:t>
            </w:r>
            <w:r w:rsidRPr="00F0029D">
              <w:rPr>
                <w:szCs w:val="24"/>
                <w:lang w:eastAsia="zh-CN"/>
              </w:rPr>
              <w:t>28</w:t>
            </w:r>
            <w:r w:rsidRPr="00F0029D">
              <w:rPr>
                <w:szCs w:val="24"/>
                <w:lang w:eastAsia="zh-CN"/>
              </w:rPr>
              <w:t>日至</w:t>
            </w:r>
            <w:r w:rsidRPr="00F0029D">
              <w:rPr>
                <w:szCs w:val="24"/>
                <w:lang w:eastAsia="zh-CN"/>
              </w:rPr>
              <w:t>11</w:t>
            </w:r>
            <w:r w:rsidRPr="00F0029D">
              <w:rPr>
                <w:szCs w:val="24"/>
                <w:lang w:eastAsia="zh-CN"/>
              </w:rPr>
              <w:t>月</w:t>
            </w:r>
            <w:r w:rsidRPr="00F0029D">
              <w:rPr>
                <w:szCs w:val="24"/>
                <w:lang w:eastAsia="zh-CN"/>
              </w:rPr>
              <w:t>22</w:t>
            </w:r>
            <w:r w:rsidRPr="00F0029D">
              <w:rPr>
                <w:szCs w:val="24"/>
                <w:lang w:eastAsia="zh-CN"/>
              </w:rPr>
              <w:t>日在埃及沙姆沙伊赫举行的世界无线电通信</w:t>
            </w:r>
            <w:r w:rsidRPr="00F0029D">
              <w:rPr>
                <w:rFonts w:hint="eastAsia"/>
                <w:szCs w:val="24"/>
                <w:lang w:eastAsia="zh-CN"/>
              </w:rPr>
              <w:t>大会（</w:t>
            </w:r>
            <w:r w:rsidRPr="00F0029D">
              <w:rPr>
                <w:szCs w:val="24"/>
                <w:lang w:eastAsia="zh-CN"/>
              </w:rPr>
              <w:t>WRC-19</w:t>
            </w:r>
            <w:r w:rsidRPr="00F0029D">
              <w:rPr>
                <w:rFonts w:hint="eastAsia"/>
                <w:szCs w:val="24"/>
                <w:lang w:eastAsia="zh-CN"/>
              </w:rPr>
              <w:t>）</w:t>
            </w:r>
            <w:r w:rsidRPr="00F0029D">
              <w:rPr>
                <w:szCs w:val="24"/>
                <w:lang w:eastAsia="zh-CN"/>
              </w:rPr>
              <w:t>通过了工作计划</w:t>
            </w:r>
            <w:r w:rsidRPr="00F0029D">
              <w:rPr>
                <w:rFonts w:hint="eastAsia"/>
                <w:szCs w:val="24"/>
                <w:lang w:eastAsia="zh-CN"/>
              </w:rPr>
              <w:t>等</w:t>
            </w:r>
            <w:r w:rsidRPr="00F0029D">
              <w:rPr>
                <w:szCs w:val="24"/>
                <w:lang w:eastAsia="zh-CN"/>
              </w:rPr>
              <w:t>一系列决定，并为新的研究周期提出了一些额外的研究</w:t>
            </w:r>
            <w:r w:rsidRPr="00F0029D">
              <w:rPr>
                <w:rFonts w:hint="eastAsia"/>
                <w:szCs w:val="24"/>
                <w:lang w:eastAsia="zh-CN"/>
              </w:rPr>
              <w:t>课题</w:t>
            </w:r>
            <w:r w:rsidRPr="00F0029D">
              <w:rPr>
                <w:szCs w:val="24"/>
                <w:lang w:eastAsia="zh-CN"/>
              </w:rPr>
              <w:t>。</w:t>
            </w:r>
          </w:p>
          <w:p w14:paraId="06332D37" w14:textId="2C41EED9" w:rsidR="00F0029D" w:rsidRPr="00F0029D" w:rsidRDefault="00F0029D" w:rsidP="00F0029D">
            <w:pPr>
              <w:ind w:firstLineChars="200" w:firstLine="480"/>
              <w:jc w:val="both"/>
              <w:rPr>
                <w:szCs w:val="24"/>
                <w:lang w:eastAsia="zh-CN"/>
              </w:rPr>
            </w:pPr>
            <w:r w:rsidRPr="00F0029D">
              <w:rPr>
                <w:szCs w:val="24"/>
                <w:lang w:eastAsia="zh-CN"/>
              </w:rPr>
              <w:t>如世界无线电通信</w:t>
            </w:r>
            <w:r w:rsidRPr="00F0029D">
              <w:rPr>
                <w:rFonts w:hint="eastAsia"/>
                <w:szCs w:val="24"/>
                <w:lang w:eastAsia="zh-CN"/>
              </w:rPr>
              <w:t>大会（</w:t>
            </w:r>
            <w:r w:rsidRPr="00F0029D">
              <w:rPr>
                <w:szCs w:val="24"/>
                <w:lang w:eastAsia="zh-CN"/>
              </w:rPr>
              <w:t>WRC-19</w:t>
            </w:r>
            <w:r w:rsidRPr="00F0029D">
              <w:rPr>
                <w:rFonts w:hint="eastAsia"/>
                <w:szCs w:val="24"/>
                <w:lang w:eastAsia="zh-CN"/>
              </w:rPr>
              <w:t>）</w:t>
            </w:r>
            <w:r w:rsidRPr="00F0029D">
              <w:rPr>
                <w:szCs w:val="24"/>
                <w:lang w:eastAsia="zh-CN"/>
              </w:rPr>
              <w:t>预算委员会</w:t>
            </w:r>
            <w:r w:rsidRPr="00F0029D">
              <w:rPr>
                <w:rFonts w:hint="eastAsia"/>
                <w:szCs w:val="24"/>
                <w:lang w:eastAsia="zh-CN"/>
              </w:rPr>
              <w:t>（第</w:t>
            </w:r>
            <w:r w:rsidRPr="00F0029D">
              <w:rPr>
                <w:rFonts w:hint="eastAsia"/>
                <w:szCs w:val="24"/>
                <w:lang w:eastAsia="zh-CN"/>
              </w:rPr>
              <w:t>3</w:t>
            </w:r>
            <w:r w:rsidRPr="00F0029D">
              <w:rPr>
                <w:rFonts w:hint="eastAsia"/>
                <w:szCs w:val="24"/>
                <w:lang w:eastAsia="zh-CN"/>
              </w:rPr>
              <w:t>委员会）</w:t>
            </w:r>
            <w:r w:rsidRPr="00F0029D">
              <w:rPr>
                <w:szCs w:val="24"/>
                <w:lang w:eastAsia="zh-CN"/>
              </w:rPr>
              <w:t>报告</w:t>
            </w:r>
            <w:r w:rsidRPr="00F0029D">
              <w:rPr>
                <w:rFonts w:hint="eastAsia"/>
                <w:szCs w:val="24"/>
                <w:lang w:eastAsia="zh-CN"/>
              </w:rPr>
              <w:t>（</w:t>
            </w:r>
            <w:hyperlink r:id="rId9" w:history="1">
              <w:hyperlink r:id="rId10" w:history="1">
                <w:r w:rsidR="00D463C4" w:rsidRPr="00D463C4">
                  <w:rPr>
                    <w:rFonts w:eastAsia="Times New Roman"/>
                    <w:color w:val="0000FF"/>
                    <w:u w:val="single"/>
                    <w:lang w:val="fr-FR" w:eastAsia="zh-CN"/>
                  </w:rPr>
                  <w:t>337(Rév.2)</w:t>
                </w:r>
              </w:hyperlink>
              <w:r w:rsidR="00D463C4">
                <w:rPr>
                  <w:rFonts w:ascii="SimSun" w:hAnsi="SimSun" w:cs="SimSun" w:hint="eastAsia"/>
                  <w:color w:val="0000FF"/>
                  <w:u w:val="single"/>
                  <w:lang w:val="fr-FR" w:eastAsia="zh-CN"/>
                </w:rPr>
                <w:t>号文件</w:t>
              </w:r>
            </w:hyperlink>
            <w:r w:rsidRPr="00F0029D">
              <w:rPr>
                <w:rFonts w:hint="eastAsia"/>
                <w:szCs w:val="24"/>
                <w:lang w:eastAsia="zh-CN"/>
              </w:rPr>
              <w:t>）所述，大会</w:t>
            </w:r>
            <w:r w:rsidRPr="00F0029D">
              <w:rPr>
                <w:szCs w:val="24"/>
                <w:lang w:eastAsia="zh-CN"/>
              </w:rPr>
              <w:t>工作确定了执行</w:t>
            </w:r>
            <w:r w:rsidRPr="00F0029D">
              <w:rPr>
                <w:rFonts w:hint="eastAsia"/>
                <w:szCs w:val="24"/>
                <w:lang w:eastAsia="zh-CN"/>
              </w:rPr>
              <w:t>大会</w:t>
            </w:r>
            <w:r w:rsidRPr="00F0029D">
              <w:rPr>
                <w:szCs w:val="24"/>
                <w:lang w:eastAsia="zh-CN"/>
              </w:rPr>
              <w:t>决定的一些额外工作、研究和</w:t>
            </w:r>
            <w:r w:rsidRPr="00F0029D">
              <w:rPr>
                <w:rFonts w:hint="eastAsia"/>
                <w:szCs w:val="24"/>
                <w:lang w:eastAsia="zh-CN"/>
              </w:rPr>
              <w:t>开发</w:t>
            </w:r>
            <w:r w:rsidRPr="00F0029D">
              <w:rPr>
                <w:szCs w:val="24"/>
                <w:lang w:eastAsia="zh-CN"/>
              </w:rPr>
              <w:t>领域。</w:t>
            </w:r>
            <w:r w:rsidR="00B70871">
              <w:rPr>
                <w:rFonts w:hint="eastAsia"/>
                <w:szCs w:val="24"/>
                <w:lang w:eastAsia="zh-CN"/>
              </w:rPr>
              <w:t>据</w:t>
            </w:r>
            <w:r w:rsidR="00B70871" w:rsidRPr="00B70871">
              <w:rPr>
                <w:szCs w:val="24"/>
                <w:lang w:eastAsia="zh-CN"/>
              </w:rPr>
              <w:t>估计</w:t>
            </w:r>
            <w:r w:rsidR="00B70871">
              <w:rPr>
                <w:rFonts w:hint="eastAsia"/>
                <w:szCs w:val="24"/>
                <w:lang w:eastAsia="zh-CN"/>
              </w:rPr>
              <w:t>，</w:t>
            </w:r>
            <w:r w:rsidR="00B70871" w:rsidRPr="00B70871">
              <w:rPr>
                <w:szCs w:val="24"/>
                <w:lang w:eastAsia="zh-CN"/>
              </w:rPr>
              <w:t>完成这些新任务的</w:t>
            </w:r>
            <w:r w:rsidR="00B70871">
              <w:rPr>
                <w:rFonts w:hint="eastAsia"/>
                <w:szCs w:val="24"/>
                <w:lang w:eastAsia="zh-CN"/>
              </w:rPr>
              <w:t>总</w:t>
            </w:r>
            <w:r w:rsidR="00B70871" w:rsidRPr="00B70871">
              <w:rPr>
                <w:szCs w:val="24"/>
                <w:lang w:eastAsia="zh-CN"/>
              </w:rPr>
              <w:t>费用为</w:t>
            </w:r>
            <w:r w:rsidR="00B70871" w:rsidRPr="00B70871">
              <w:rPr>
                <w:szCs w:val="24"/>
                <w:lang w:eastAsia="zh-CN"/>
              </w:rPr>
              <w:t>172</w:t>
            </w:r>
            <w:r w:rsidR="00B70871">
              <w:rPr>
                <w:szCs w:val="24"/>
                <w:lang w:eastAsia="zh-CN"/>
              </w:rPr>
              <w:t>.</w:t>
            </w:r>
            <w:r w:rsidR="00B70871" w:rsidRPr="00B70871">
              <w:rPr>
                <w:szCs w:val="24"/>
                <w:lang w:eastAsia="zh-CN"/>
              </w:rPr>
              <w:t>1</w:t>
            </w:r>
            <w:proofErr w:type="gramStart"/>
            <w:r w:rsidR="00B70871">
              <w:rPr>
                <w:rFonts w:hint="eastAsia"/>
                <w:szCs w:val="24"/>
                <w:lang w:eastAsia="zh-CN"/>
              </w:rPr>
              <w:t>万</w:t>
            </w:r>
            <w:r w:rsidR="00B70871" w:rsidRPr="00B70871">
              <w:rPr>
                <w:szCs w:val="24"/>
                <w:lang w:eastAsia="zh-CN"/>
              </w:rPr>
              <w:t>瑞</w:t>
            </w:r>
            <w:proofErr w:type="gramEnd"/>
            <w:r w:rsidR="00B70871" w:rsidRPr="00B70871">
              <w:rPr>
                <w:szCs w:val="24"/>
                <w:lang w:eastAsia="zh-CN"/>
              </w:rPr>
              <w:t>郎</w:t>
            </w:r>
            <w:r w:rsidR="00B70871">
              <w:rPr>
                <w:rFonts w:hint="eastAsia"/>
                <w:szCs w:val="24"/>
                <w:lang w:eastAsia="zh-CN"/>
              </w:rPr>
              <w:t>。</w:t>
            </w:r>
          </w:p>
          <w:p w14:paraId="2BE0755B" w14:textId="4BD766A2" w:rsidR="00B70871" w:rsidRPr="00F0029D" w:rsidRDefault="00B70871" w:rsidP="00B70871">
            <w:pPr>
              <w:ind w:firstLineChars="200" w:firstLine="480"/>
              <w:rPr>
                <w:szCs w:val="24"/>
                <w:lang w:eastAsia="zh-CN"/>
              </w:rPr>
            </w:pPr>
            <w:bookmarkStart w:id="2" w:name="lt_pId016"/>
            <w:r w:rsidRPr="00B70871">
              <w:rPr>
                <w:rFonts w:hint="eastAsia"/>
                <w:szCs w:val="24"/>
                <w:lang w:eastAsia="zh-CN"/>
              </w:rPr>
              <w:t>理事磋商会虚拟会议审议了</w:t>
            </w:r>
            <w:r w:rsidRPr="00B70871">
              <w:rPr>
                <w:rFonts w:hint="eastAsia"/>
                <w:szCs w:val="24"/>
                <w:lang w:eastAsia="zh-CN"/>
              </w:rPr>
              <w:t>C20/56</w:t>
            </w:r>
            <w:r>
              <w:rPr>
                <w:rFonts w:hint="eastAsia"/>
                <w:szCs w:val="24"/>
                <w:lang w:eastAsia="zh-CN"/>
              </w:rPr>
              <w:t>号文件</w:t>
            </w:r>
            <w:r w:rsidRPr="00B70871">
              <w:rPr>
                <w:rFonts w:hint="eastAsia"/>
                <w:szCs w:val="24"/>
                <w:lang w:eastAsia="zh-CN"/>
              </w:rPr>
              <w:t>，其中载有秘书长关于为执行</w:t>
            </w:r>
            <w:r w:rsidRPr="00B70871">
              <w:rPr>
                <w:rFonts w:hint="eastAsia"/>
                <w:szCs w:val="24"/>
                <w:lang w:eastAsia="zh-CN"/>
              </w:rPr>
              <w:t>WRC-19</w:t>
            </w:r>
            <w:r w:rsidRPr="00B70871">
              <w:rPr>
                <w:rFonts w:hint="eastAsia"/>
                <w:szCs w:val="24"/>
                <w:lang w:eastAsia="zh-CN"/>
              </w:rPr>
              <w:t>决定提供资金的请求</w:t>
            </w:r>
            <w:r>
              <w:rPr>
                <w:rFonts w:hint="eastAsia"/>
                <w:szCs w:val="24"/>
                <w:lang w:eastAsia="zh-CN"/>
              </w:rPr>
              <w:t>。</w:t>
            </w:r>
            <w:bookmarkEnd w:id="2"/>
            <w:r>
              <w:rPr>
                <w:rFonts w:hint="eastAsia"/>
                <w:szCs w:val="24"/>
                <w:lang w:eastAsia="zh-CN"/>
              </w:rPr>
              <w:t>当时，</w:t>
            </w:r>
            <w:r w:rsidR="006C7BBE" w:rsidRPr="00B70871">
              <w:rPr>
                <w:rFonts w:hint="eastAsia"/>
                <w:szCs w:val="24"/>
                <w:lang w:eastAsia="zh-CN"/>
              </w:rPr>
              <w:t>财务资源管理部主任</w:t>
            </w:r>
            <w:r>
              <w:rPr>
                <w:rFonts w:hint="eastAsia"/>
                <w:szCs w:val="24"/>
                <w:lang w:eastAsia="zh-CN"/>
              </w:rPr>
              <w:t>解释指出，</w:t>
            </w:r>
            <w:r w:rsidR="006C7BBE" w:rsidRPr="00B70871">
              <w:rPr>
                <w:rFonts w:hint="eastAsia"/>
                <w:szCs w:val="24"/>
                <w:lang w:eastAsia="zh-CN"/>
              </w:rPr>
              <w:t>理事会无需做出紧急决定释放结余，因为根据《财务规则和财务细则》第</w:t>
            </w:r>
            <w:r w:rsidR="006C7BBE" w:rsidRPr="00B70871">
              <w:rPr>
                <w:rFonts w:hint="eastAsia"/>
                <w:szCs w:val="24"/>
                <w:lang w:eastAsia="zh-CN"/>
              </w:rPr>
              <w:t>12</w:t>
            </w:r>
            <w:r w:rsidR="006C7BBE" w:rsidRPr="00B70871">
              <w:rPr>
                <w:rFonts w:hint="eastAsia"/>
                <w:szCs w:val="24"/>
                <w:lang w:eastAsia="zh-CN"/>
              </w:rPr>
              <w:t>条，</w:t>
            </w:r>
            <w:r>
              <w:rPr>
                <w:rFonts w:hint="eastAsia"/>
                <w:szCs w:val="24"/>
                <w:lang w:eastAsia="zh-CN"/>
              </w:rPr>
              <w:t>为了国际电联的利益，</w:t>
            </w:r>
            <w:r w:rsidR="006C7BBE" w:rsidRPr="00B70871">
              <w:rPr>
                <w:rFonts w:hint="eastAsia"/>
                <w:szCs w:val="24"/>
                <w:lang w:eastAsia="zh-CN"/>
              </w:rPr>
              <w:t>秘书长有权在可用资源内做出一些财务决定。此类决定将纳入财务报告，提交理事会下次实体会议。</w:t>
            </w:r>
            <w:r w:rsidRPr="00B70871">
              <w:rPr>
                <w:rFonts w:hint="eastAsia"/>
                <w:szCs w:val="24"/>
                <w:lang w:eastAsia="zh-CN"/>
              </w:rPr>
              <w:t>因此，会议</w:t>
            </w:r>
            <w:r>
              <w:rPr>
                <w:rFonts w:hint="eastAsia"/>
                <w:szCs w:val="24"/>
                <w:lang w:eastAsia="zh-CN"/>
              </w:rPr>
              <w:t>同意建议</w:t>
            </w:r>
            <w:r w:rsidRPr="00B70871">
              <w:rPr>
                <w:rFonts w:hint="eastAsia"/>
                <w:szCs w:val="24"/>
                <w:lang w:eastAsia="zh-CN"/>
              </w:rPr>
              <w:t>理事会下次会议</w:t>
            </w:r>
            <w:r>
              <w:rPr>
                <w:rFonts w:hint="eastAsia"/>
                <w:szCs w:val="24"/>
                <w:lang w:eastAsia="zh-CN"/>
              </w:rPr>
              <w:t>审议</w:t>
            </w:r>
            <w:r w:rsidRPr="00B70871">
              <w:rPr>
                <w:rFonts w:hint="eastAsia"/>
                <w:szCs w:val="24"/>
                <w:lang w:eastAsia="zh-CN"/>
              </w:rPr>
              <w:t>授权</w:t>
            </w:r>
            <w:r w:rsidRPr="00F0029D">
              <w:rPr>
                <w:szCs w:val="24"/>
                <w:lang w:eastAsia="zh-CN"/>
              </w:rPr>
              <w:t>秘书长作为优先事项采取相关措施，从</w:t>
            </w:r>
            <w:r w:rsidRPr="00F0029D">
              <w:rPr>
                <w:szCs w:val="24"/>
                <w:lang w:eastAsia="zh-CN"/>
              </w:rPr>
              <w:t>2021</w:t>
            </w:r>
            <w:r w:rsidRPr="00F0029D">
              <w:rPr>
                <w:szCs w:val="24"/>
                <w:lang w:eastAsia="zh-CN"/>
              </w:rPr>
              <w:t>年预算执行期间产生的年度节余中划拨资金，或</w:t>
            </w:r>
            <w:r w:rsidRPr="00B70871">
              <w:rPr>
                <w:szCs w:val="24"/>
                <w:lang w:eastAsia="zh-CN"/>
              </w:rPr>
              <w:t>呼吁</w:t>
            </w:r>
            <w:r w:rsidRPr="00F0029D">
              <w:rPr>
                <w:szCs w:val="24"/>
                <w:lang w:eastAsia="zh-CN"/>
              </w:rPr>
              <w:t>自愿捐款，</w:t>
            </w:r>
            <w:r>
              <w:rPr>
                <w:rFonts w:hint="eastAsia"/>
                <w:szCs w:val="24"/>
                <w:lang w:eastAsia="zh-CN"/>
              </w:rPr>
              <w:t>但不得</w:t>
            </w:r>
            <w:r w:rsidRPr="00F0029D">
              <w:rPr>
                <w:szCs w:val="24"/>
                <w:lang w:eastAsia="zh-CN"/>
              </w:rPr>
              <w:t>从储备</w:t>
            </w:r>
            <w:r w:rsidRPr="00F0029D">
              <w:rPr>
                <w:rFonts w:hint="eastAsia"/>
                <w:szCs w:val="24"/>
                <w:lang w:eastAsia="zh-CN"/>
              </w:rPr>
              <w:t>金</w:t>
            </w:r>
            <w:r w:rsidRPr="00F0029D">
              <w:rPr>
                <w:szCs w:val="24"/>
                <w:lang w:eastAsia="zh-CN"/>
              </w:rPr>
              <w:t>账户中提款</w:t>
            </w:r>
            <w:r w:rsidRPr="00F0029D">
              <w:rPr>
                <w:rFonts w:hint="eastAsia"/>
                <w:szCs w:val="24"/>
                <w:lang w:eastAsia="zh-CN"/>
              </w:rPr>
              <w:t>。</w:t>
            </w:r>
          </w:p>
          <w:p w14:paraId="2A3D5C80" w14:textId="4A3D2246" w:rsidR="00F0029D" w:rsidRPr="00F0029D" w:rsidRDefault="00F0029D" w:rsidP="00D463C4">
            <w:pPr>
              <w:rPr>
                <w:szCs w:val="24"/>
                <w:lang w:eastAsia="zh-CN"/>
              </w:rPr>
            </w:pPr>
          </w:p>
          <w:p w14:paraId="5D02FFC5" w14:textId="77777777" w:rsidR="00B40A53" w:rsidRPr="004637A1" w:rsidRDefault="00B40A53" w:rsidP="003C2E37">
            <w:pPr>
              <w:pStyle w:val="Headingb"/>
              <w:rPr>
                <w:bCs/>
                <w:szCs w:val="24"/>
                <w:lang w:eastAsia="zh-CN"/>
              </w:rPr>
            </w:pPr>
            <w:r w:rsidRPr="004637A1">
              <w:rPr>
                <w:rFonts w:hint="eastAsia"/>
                <w:bCs/>
                <w:szCs w:val="24"/>
                <w:lang w:eastAsia="zh-CN"/>
              </w:rPr>
              <w:t>需采取的行动</w:t>
            </w:r>
          </w:p>
          <w:p w14:paraId="571B0EFE" w14:textId="3E852CAA" w:rsidR="00B40A53" w:rsidRPr="00F0029D" w:rsidRDefault="00B70871" w:rsidP="00B40A53">
            <w:pPr>
              <w:pStyle w:val="BodyTextIndent3"/>
              <w:spacing w:before="120"/>
              <w:ind w:firstLineChars="200" w:firstLine="480"/>
              <w:textAlignment w:val="baseline"/>
              <w:rPr>
                <w:sz w:val="24"/>
                <w:szCs w:val="24"/>
                <w:lang w:val="en-GB"/>
              </w:rPr>
            </w:pPr>
            <w:bookmarkStart w:id="3" w:name="lt_pId020"/>
            <w:r w:rsidRPr="00B70871">
              <w:rPr>
                <w:rFonts w:hint="eastAsia"/>
                <w:sz w:val="24"/>
                <w:szCs w:val="24"/>
                <w:lang w:val="en-GB"/>
              </w:rPr>
              <w:t>请理事会</w:t>
            </w:r>
            <w:r>
              <w:rPr>
                <w:rFonts w:hint="eastAsia"/>
                <w:sz w:val="24"/>
                <w:szCs w:val="24"/>
                <w:lang w:val="en-GB"/>
              </w:rPr>
              <w:t>将本</w:t>
            </w:r>
            <w:r w:rsidRPr="00B70871">
              <w:rPr>
                <w:rFonts w:hint="eastAsia"/>
                <w:sz w:val="24"/>
                <w:szCs w:val="24"/>
                <w:lang w:val="en-GB"/>
              </w:rPr>
              <w:t>报告</w:t>
            </w:r>
            <w:r w:rsidRPr="00B70871">
              <w:rPr>
                <w:rFonts w:hint="eastAsia"/>
                <w:b/>
                <w:bCs/>
                <w:sz w:val="24"/>
                <w:szCs w:val="24"/>
                <w:lang w:val="en-GB"/>
              </w:rPr>
              <w:t>记录在案</w:t>
            </w:r>
            <w:r w:rsidRPr="00B70871">
              <w:rPr>
                <w:rFonts w:hint="eastAsia"/>
                <w:sz w:val="24"/>
                <w:szCs w:val="24"/>
                <w:lang w:val="en-GB"/>
              </w:rPr>
              <w:t>，并注意秘书长可能向理事会</w:t>
            </w:r>
            <w:r w:rsidRPr="00B70871">
              <w:rPr>
                <w:rFonts w:hint="eastAsia"/>
                <w:sz w:val="24"/>
                <w:szCs w:val="24"/>
                <w:lang w:val="en-GB"/>
              </w:rPr>
              <w:t>2022</w:t>
            </w:r>
            <w:r w:rsidRPr="00B70871">
              <w:rPr>
                <w:rFonts w:hint="eastAsia"/>
                <w:sz w:val="24"/>
                <w:szCs w:val="24"/>
                <w:lang w:val="en-GB"/>
              </w:rPr>
              <w:t>年会议提交</w:t>
            </w:r>
            <w:r w:rsidR="00EC33AC">
              <w:rPr>
                <w:rFonts w:hint="eastAsia"/>
                <w:sz w:val="24"/>
                <w:szCs w:val="24"/>
                <w:lang w:val="en-GB"/>
              </w:rPr>
              <w:t>一份经过修订的</w:t>
            </w:r>
            <w:r w:rsidRPr="00B70871">
              <w:rPr>
                <w:rFonts w:hint="eastAsia"/>
                <w:sz w:val="24"/>
                <w:szCs w:val="24"/>
                <w:lang w:val="en-GB"/>
              </w:rPr>
              <w:t>请求。</w:t>
            </w:r>
            <w:bookmarkEnd w:id="3"/>
          </w:p>
          <w:p w14:paraId="441B0BBA" w14:textId="77777777" w:rsidR="00B40A53" w:rsidRPr="00F0029D" w:rsidRDefault="00B40A53">
            <w:pPr>
              <w:jc w:val="center"/>
              <w:rPr>
                <w:szCs w:val="24"/>
                <w:lang w:eastAsia="zh-CN"/>
              </w:rPr>
            </w:pPr>
            <w:r w:rsidRPr="00F0029D">
              <w:rPr>
                <w:szCs w:val="24"/>
                <w:lang w:eastAsia="zh-CN"/>
              </w:rPr>
              <w:t>______________</w:t>
            </w:r>
          </w:p>
          <w:p w14:paraId="5C9DB629" w14:textId="77777777" w:rsidR="009164A9" w:rsidRPr="00B70871"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sz w:val="24"/>
                <w:szCs w:val="24"/>
                <w:lang w:eastAsia="zh-CN"/>
              </w:rPr>
            </w:pPr>
          </w:p>
          <w:p w14:paraId="296229B3" w14:textId="77777777" w:rsidR="009164A9" w:rsidRPr="00B70871" w:rsidRDefault="009164A9" w:rsidP="003C2E37">
            <w:pPr>
              <w:pStyle w:val="Headingb"/>
              <w:rPr>
                <w:b w:val="0"/>
                <w:szCs w:val="24"/>
                <w:lang w:eastAsia="zh-CN"/>
              </w:rPr>
            </w:pPr>
            <w:r w:rsidRPr="00B70871">
              <w:rPr>
                <w:rFonts w:hint="eastAsia"/>
                <w:b w:val="0"/>
                <w:szCs w:val="24"/>
                <w:lang w:eastAsia="zh-CN"/>
              </w:rPr>
              <w:t>参考文件</w:t>
            </w:r>
          </w:p>
          <w:bookmarkStart w:id="4" w:name="lt_pId023"/>
          <w:p w14:paraId="35E67399" w14:textId="572DA760" w:rsidR="00B40A53" w:rsidRPr="00B70871" w:rsidRDefault="00D463C4"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sz w:val="24"/>
                <w:szCs w:val="24"/>
                <w:lang w:eastAsia="zh-CN"/>
              </w:rPr>
            </w:pPr>
            <w:r w:rsidRPr="00D463C4">
              <w:rPr>
                <w:rFonts w:ascii="STKaiti" w:eastAsia="STKaiti" w:hAnsi="STKaiti"/>
                <w:sz w:val="24"/>
                <w:lang w:val="fr-FR"/>
              </w:rPr>
              <w:fldChar w:fldCharType="begin"/>
            </w:r>
            <w:r w:rsidRPr="00D463C4">
              <w:rPr>
                <w:rFonts w:ascii="STKaiti" w:eastAsia="STKaiti" w:hAnsi="STKaiti"/>
                <w:sz w:val="24"/>
              </w:rPr>
              <w:instrText xml:space="preserve"> HYPERLINK "https://www.itu.int/md/R16-WRC19-C-0337/en" </w:instrText>
            </w:r>
            <w:r w:rsidRPr="00D463C4">
              <w:rPr>
                <w:rFonts w:ascii="STKaiti" w:eastAsia="STKaiti" w:hAnsi="STKaiti"/>
                <w:sz w:val="24"/>
                <w:lang w:val="fr-FR"/>
              </w:rPr>
              <w:fldChar w:fldCharType="separate"/>
            </w:r>
            <w:r w:rsidRPr="00D463C4">
              <w:rPr>
                <w:rFonts w:ascii="STKaiti" w:eastAsia="STKaiti" w:hAnsi="STKaiti"/>
                <w:color w:val="0000FF"/>
                <w:sz w:val="24"/>
                <w:u w:val="single"/>
              </w:rPr>
              <w:t xml:space="preserve">WRC-19 </w:t>
            </w:r>
            <w:r w:rsidRPr="00D463C4">
              <w:rPr>
                <w:rFonts w:ascii="STKaiti" w:eastAsia="STKaiti" w:hAnsi="STKaiti"/>
                <w:color w:val="0000FF"/>
                <w:sz w:val="24"/>
                <w:u w:val="single"/>
              </w:rPr>
              <w:t>337(R</w:t>
            </w:r>
            <w:r w:rsidRPr="00D463C4">
              <w:rPr>
                <w:rFonts w:ascii="STKaiti" w:eastAsia="STKaiti" w:hAnsi="STKaiti"/>
                <w:color w:val="0000FF"/>
                <w:sz w:val="24"/>
                <w:u w:val="single"/>
              </w:rPr>
              <w:t>e</w:t>
            </w:r>
            <w:r w:rsidRPr="00D463C4">
              <w:rPr>
                <w:rFonts w:ascii="STKaiti" w:eastAsia="STKaiti" w:hAnsi="STKaiti"/>
                <w:color w:val="0000FF"/>
                <w:sz w:val="24"/>
                <w:u w:val="single"/>
              </w:rPr>
              <w:t>v.2)</w:t>
            </w:r>
            <w:r w:rsidRPr="00D463C4">
              <w:rPr>
                <w:rFonts w:ascii="STKaiti" w:eastAsia="STKaiti" w:hAnsi="STKaiti"/>
                <w:color w:val="0000FF"/>
                <w:sz w:val="24"/>
                <w:u w:val="single"/>
                <w:lang w:val="fr-FR"/>
              </w:rPr>
              <w:fldChar w:fldCharType="end"/>
            </w:r>
            <w:r w:rsidRPr="00D463C4">
              <w:rPr>
                <w:rFonts w:ascii="STKaiti" w:eastAsia="STKaiti" w:hAnsi="STKaiti" w:cs="SimSun" w:hint="eastAsia"/>
                <w:color w:val="0000FF"/>
                <w:sz w:val="24"/>
                <w:u w:val="single"/>
                <w:lang w:val="fr-FR" w:eastAsia="zh-CN"/>
              </w:rPr>
              <w:t>号文件</w:t>
            </w:r>
            <w:r w:rsidRPr="00D463C4">
              <w:rPr>
                <w:rFonts w:ascii="STKaiti" w:eastAsia="STKaiti" w:hAnsi="STKaiti" w:cs="SimSun" w:hint="eastAsia"/>
                <w:sz w:val="24"/>
                <w:lang w:eastAsia="zh-CN"/>
              </w:rPr>
              <w:t>、</w:t>
            </w:r>
            <w:hyperlink r:id="rId11" w:history="1">
              <w:r w:rsidRPr="00D463C4">
                <w:rPr>
                  <w:rFonts w:ascii="STKaiti" w:eastAsia="STKaiti" w:hAnsi="STKaiti"/>
                  <w:color w:val="0000FF"/>
                  <w:sz w:val="24"/>
                  <w:u w:val="single"/>
                </w:rPr>
                <w:t>CWG-FHR-11/5</w:t>
              </w:r>
            </w:hyperlink>
            <w:r w:rsidRPr="00D463C4">
              <w:rPr>
                <w:rFonts w:ascii="STKaiti" w:eastAsia="STKaiti" w:hAnsi="STKaiti" w:cs="SimSun" w:hint="eastAsia"/>
                <w:sz w:val="24"/>
                <w:lang w:eastAsia="zh-CN"/>
              </w:rPr>
              <w:t>、</w:t>
            </w:r>
            <w:hyperlink r:id="rId12" w:history="1">
              <w:r w:rsidRPr="00D463C4">
                <w:rPr>
                  <w:rFonts w:ascii="STKaiti" w:eastAsia="STKaiti" w:hAnsi="STKaiti"/>
                  <w:color w:val="0000FF"/>
                  <w:sz w:val="24"/>
                  <w:u w:val="single"/>
                </w:rPr>
                <w:t>C20/56</w:t>
              </w:r>
            </w:hyperlink>
            <w:bookmarkEnd w:id="4"/>
            <w:r w:rsidR="00F0029D" w:rsidRPr="00F0029D">
              <w:rPr>
                <w:rFonts w:hint="eastAsia"/>
                <w:sz w:val="24"/>
                <w:szCs w:val="24"/>
                <w:lang w:eastAsia="zh-CN"/>
              </w:rPr>
              <w:t>号文件</w:t>
            </w:r>
          </w:p>
        </w:tc>
      </w:tr>
    </w:tbl>
    <w:p w14:paraId="7C8CCAD5" w14:textId="404E4198" w:rsidR="00D463C4" w:rsidRDefault="00D463C4">
      <w:pPr>
        <w:tabs>
          <w:tab w:val="clear" w:pos="794"/>
          <w:tab w:val="clear" w:pos="1191"/>
          <w:tab w:val="clear" w:pos="1588"/>
          <w:tab w:val="clear" w:pos="1985"/>
        </w:tabs>
        <w:overflowPunct/>
        <w:autoSpaceDE/>
        <w:autoSpaceDN/>
        <w:adjustRightInd/>
        <w:spacing w:before="0"/>
        <w:textAlignment w:val="auto"/>
        <w:rPr>
          <w:b/>
          <w:sz w:val="28"/>
          <w:lang w:val="en-US" w:eastAsia="zh-CN"/>
        </w:rPr>
      </w:pPr>
      <w:bookmarkStart w:id="5" w:name="lt_pId024"/>
    </w:p>
    <w:p w14:paraId="3477A1F5" w14:textId="3E41C76F" w:rsidR="00F0029D" w:rsidRDefault="00F0029D" w:rsidP="00F0029D">
      <w:pPr>
        <w:pStyle w:val="Heading1"/>
        <w:rPr>
          <w:lang w:val="en-US" w:eastAsia="zh-CN"/>
        </w:rPr>
      </w:pPr>
      <w:r>
        <w:rPr>
          <w:lang w:val="en-US" w:eastAsia="zh-CN"/>
        </w:rPr>
        <w:lastRenderedPageBreak/>
        <w:t>1</w:t>
      </w:r>
      <w:r>
        <w:rPr>
          <w:lang w:val="en-US" w:eastAsia="zh-CN"/>
        </w:rPr>
        <w:tab/>
      </w:r>
      <w:r>
        <w:rPr>
          <w:rFonts w:hint="eastAsia"/>
          <w:lang w:val="en-US" w:eastAsia="zh-CN"/>
        </w:rPr>
        <w:t>引言</w:t>
      </w:r>
      <w:bookmarkEnd w:id="5"/>
    </w:p>
    <w:p w14:paraId="176F7883" w14:textId="2FA16147" w:rsidR="00763AD4" w:rsidRPr="00763AD4" w:rsidRDefault="00763AD4" w:rsidP="00763AD4">
      <w:pPr>
        <w:jc w:val="both"/>
        <w:rPr>
          <w:rFonts w:asciiTheme="minorHAnsi" w:hAnsiTheme="minorHAnsi" w:cstheme="minorHAnsi"/>
          <w:lang w:eastAsia="zh-CN"/>
        </w:rPr>
      </w:pPr>
      <w:bookmarkStart w:id="6" w:name="_Hlk67048014"/>
      <w:bookmarkStart w:id="7" w:name="lt_pId316"/>
      <w:r w:rsidRPr="00763AD4">
        <w:rPr>
          <w:rFonts w:asciiTheme="minorHAnsi" w:hAnsiTheme="minorHAnsi" w:cstheme="minorHAnsi"/>
          <w:lang w:eastAsia="zh-CN"/>
        </w:rPr>
        <w:t>1.1</w:t>
      </w:r>
      <w:r w:rsidRPr="00763AD4">
        <w:rPr>
          <w:rFonts w:asciiTheme="minorHAnsi" w:hAnsiTheme="minorHAnsi" w:cstheme="minorHAnsi"/>
          <w:lang w:eastAsia="zh-CN"/>
        </w:rPr>
        <w:tab/>
      </w:r>
      <w:r w:rsidRPr="00763AD4">
        <w:rPr>
          <w:rFonts w:asciiTheme="minorHAnsi" w:hAnsiTheme="minorHAnsi" w:cstheme="minorHAnsi"/>
          <w:lang w:eastAsia="zh-CN"/>
        </w:rPr>
        <w:t>世界无线电通信大会（</w:t>
      </w:r>
      <w:r w:rsidRPr="00763AD4">
        <w:rPr>
          <w:rFonts w:asciiTheme="minorHAnsi" w:hAnsiTheme="minorHAnsi" w:cstheme="minorHAnsi"/>
          <w:lang w:eastAsia="zh-CN"/>
        </w:rPr>
        <w:t>WRC-19</w:t>
      </w:r>
      <w:r w:rsidRPr="00763AD4">
        <w:rPr>
          <w:rFonts w:asciiTheme="minorHAnsi" w:hAnsiTheme="minorHAnsi" w:cstheme="minorHAnsi"/>
          <w:lang w:eastAsia="zh-CN"/>
        </w:rPr>
        <w:t>）确定了执行大会各项决定的一些额外工作、研究和发展领域。完成这些新任务的估计费用为</w:t>
      </w:r>
      <w:proofErr w:type="gramStart"/>
      <w:r w:rsidRPr="00763AD4">
        <w:rPr>
          <w:rFonts w:asciiTheme="minorHAnsi" w:hAnsiTheme="minorHAnsi" w:cstheme="minorHAnsi"/>
          <w:lang w:eastAsia="zh-CN"/>
        </w:rPr>
        <w:t>17.21</w:t>
      </w:r>
      <w:r w:rsidRPr="00763AD4">
        <w:rPr>
          <w:rFonts w:asciiTheme="minorHAnsi" w:hAnsiTheme="minorHAnsi" w:cstheme="minorHAnsi"/>
          <w:lang w:eastAsia="zh-CN"/>
        </w:rPr>
        <w:t>亿瑞郎。估算划拨见</w:t>
      </w:r>
      <w:r w:rsidRPr="00763AD4">
        <w:rPr>
          <w:rFonts w:asciiTheme="minorHAnsi" w:hAnsiTheme="minorHAnsi" w:cstheme="minorHAnsi"/>
          <w:b/>
          <w:bCs/>
          <w:lang w:eastAsia="zh-CN"/>
        </w:rPr>
        <w:t>表</w:t>
      </w:r>
      <w:proofErr w:type="gramEnd"/>
      <w:r w:rsidRPr="00763AD4">
        <w:rPr>
          <w:rFonts w:asciiTheme="minorHAnsi" w:hAnsiTheme="minorHAnsi" w:cstheme="minorHAnsi"/>
          <w:b/>
          <w:bCs/>
          <w:lang w:eastAsia="zh-CN"/>
        </w:rPr>
        <w:t>1</w:t>
      </w:r>
      <w:r w:rsidRPr="00763AD4">
        <w:rPr>
          <w:rFonts w:asciiTheme="minorHAnsi" w:hAnsiTheme="minorHAnsi" w:cstheme="minorHAnsi"/>
          <w:lang w:eastAsia="zh-CN"/>
        </w:rPr>
        <w:t>。</w:t>
      </w:r>
    </w:p>
    <w:bookmarkEnd w:id="6"/>
    <w:p w14:paraId="2A6EF84E" w14:textId="7C7A059A" w:rsidR="00763AD4" w:rsidRDefault="00763AD4" w:rsidP="00763AD4">
      <w:pPr>
        <w:jc w:val="both"/>
        <w:rPr>
          <w:rFonts w:asciiTheme="minorHAnsi" w:hAnsiTheme="minorHAnsi" w:cstheme="minorHAnsi"/>
          <w:lang w:eastAsia="zh-CN"/>
        </w:rPr>
      </w:pPr>
      <w:r w:rsidRPr="00763AD4">
        <w:rPr>
          <w:rFonts w:asciiTheme="minorHAnsi" w:hAnsiTheme="minorHAnsi" w:cstheme="minorHAnsi"/>
          <w:lang w:eastAsia="zh-CN"/>
        </w:rPr>
        <w:t>1.</w:t>
      </w:r>
      <w:r w:rsidR="006C7BBE">
        <w:rPr>
          <w:rFonts w:asciiTheme="minorHAnsi" w:hAnsiTheme="minorHAnsi" w:cstheme="minorHAnsi"/>
          <w:lang w:eastAsia="zh-CN"/>
        </w:rPr>
        <w:t>2</w:t>
      </w:r>
      <w:r w:rsidRPr="00763AD4">
        <w:rPr>
          <w:rFonts w:asciiTheme="minorHAnsi" w:hAnsiTheme="minorHAnsi" w:cstheme="minorHAnsi"/>
          <w:lang w:eastAsia="zh-CN"/>
        </w:rPr>
        <w:tab/>
        <w:t>WRC-19</w:t>
      </w:r>
      <w:r w:rsidRPr="00763AD4">
        <w:rPr>
          <w:rFonts w:asciiTheme="minorHAnsi" w:hAnsiTheme="minorHAnsi" w:cstheme="minorHAnsi"/>
          <w:lang w:eastAsia="zh-CN"/>
        </w:rPr>
        <w:t>请秘书长提请理事会</w:t>
      </w:r>
      <w:r w:rsidRPr="00763AD4">
        <w:rPr>
          <w:rFonts w:asciiTheme="minorHAnsi" w:hAnsiTheme="minorHAnsi" w:cstheme="minorHAnsi"/>
          <w:lang w:eastAsia="zh-CN"/>
        </w:rPr>
        <w:t>2020</w:t>
      </w:r>
      <w:r w:rsidRPr="00763AD4">
        <w:rPr>
          <w:rFonts w:asciiTheme="minorHAnsi" w:hAnsiTheme="minorHAnsi" w:cstheme="minorHAnsi"/>
          <w:lang w:eastAsia="zh-CN"/>
        </w:rPr>
        <w:t>年会议注意这一点，讨论资助这些活动的最有效方法，因为这些活动应在</w:t>
      </w:r>
      <w:r w:rsidRPr="00763AD4">
        <w:rPr>
          <w:rFonts w:asciiTheme="minorHAnsi" w:hAnsiTheme="minorHAnsi" w:cstheme="minorHAnsi"/>
          <w:lang w:eastAsia="zh-CN"/>
        </w:rPr>
        <w:t>2023</w:t>
      </w:r>
      <w:r w:rsidRPr="00763AD4">
        <w:rPr>
          <w:rFonts w:asciiTheme="minorHAnsi" w:hAnsiTheme="minorHAnsi" w:cstheme="minorHAnsi"/>
          <w:lang w:eastAsia="zh-CN"/>
        </w:rPr>
        <w:t>年下届世界无线电通信大会之前结束。</w:t>
      </w:r>
    </w:p>
    <w:p w14:paraId="7035EEBC" w14:textId="5FA913CD" w:rsidR="006C7BBE" w:rsidRPr="00763AD4" w:rsidRDefault="006C7BBE" w:rsidP="006C7BBE">
      <w:pPr>
        <w:pStyle w:val="Heading1"/>
        <w:rPr>
          <w:lang w:val="en-US" w:eastAsia="zh-CN"/>
        </w:rPr>
      </w:pPr>
      <w:r>
        <w:rPr>
          <w:lang w:val="en-US" w:eastAsia="zh-CN"/>
        </w:rPr>
        <w:t>2</w:t>
      </w:r>
      <w:r>
        <w:rPr>
          <w:lang w:val="en-US" w:eastAsia="zh-CN"/>
        </w:rPr>
        <w:tab/>
      </w:r>
      <w:r w:rsidR="00035CDB" w:rsidRPr="00763AD4">
        <w:rPr>
          <w:rFonts w:asciiTheme="minorHAnsi" w:hAnsiTheme="minorHAnsi" w:cstheme="minorHAnsi"/>
          <w:lang w:eastAsia="zh-CN"/>
        </w:rPr>
        <w:t>理事磋商会虚拟会议</w:t>
      </w:r>
      <w:r w:rsidR="00035CDB">
        <w:rPr>
          <w:rFonts w:asciiTheme="minorHAnsi" w:hAnsiTheme="minorHAnsi" w:cstheme="minorHAnsi" w:hint="eastAsia"/>
          <w:lang w:eastAsia="zh-CN"/>
        </w:rPr>
        <w:t>的审议情况</w:t>
      </w:r>
    </w:p>
    <w:bookmarkEnd w:id="7"/>
    <w:p w14:paraId="7E38A372" w14:textId="292497C0" w:rsidR="00763AD4" w:rsidRPr="00763AD4" w:rsidRDefault="006C7BBE" w:rsidP="006C7BBE">
      <w:pPr>
        <w:jc w:val="both"/>
        <w:rPr>
          <w:rFonts w:asciiTheme="minorHAnsi" w:eastAsia="Times New Roman" w:hAnsiTheme="minorHAnsi" w:cstheme="minorHAnsi"/>
          <w:lang w:eastAsia="zh-CN"/>
        </w:rPr>
      </w:pPr>
      <w:r>
        <w:rPr>
          <w:rFonts w:asciiTheme="minorHAnsi" w:hAnsiTheme="minorHAnsi" w:cstheme="minorHAnsi"/>
          <w:lang w:eastAsia="zh-CN"/>
        </w:rPr>
        <w:t>2</w:t>
      </w:r>
      <w:r w:rsidRPr="00763AD4">
        <w:rPr>
          <w:rFonts w:asciiTheme="minorHAnsi" w:hAnsiTheme="minorHAnsi" w:cstheme="minorHAnsi"/>
          <w:lang w:eastAsia="zh-CN"/>
        </w:rPr>
        <w:t>.1</w:t>
      </w:r>
      <w:r w:rsidRPr="00763AD4">
        <w:rPr>
          <w:rFonts w:asciiTheme="minorHAnsi" w:hAnsiTheme="minorHAnsi" w:cstheme="minorHAnsi"/>
          <w:lang w:eastAsia="zh-CN"/>
        </w:rPr>
        <w:tab/>
      </w:r>
      <w:r w:rsidR="00763AD4" w:rsidRPr="00763AD4">
        <w:rPr>
          <w:rFonts w:asciiTheme="minorHAnsi" w:hAnsiTheme="minorHAnsi" w:cstheme="minorHAnsi"/>
          <w:lang w:eastAsia="zh-CN"/>
        </w:rPr>
        <w:t>鉴于</w:t>
      </w:r>
      <w:r w:rsidR="00763AD4" w:rsidRPr="00763AD4">
        <w:rPr>
          <w:rFonts w:asciiTheme="minorHAnsi" w:eastAsia="Times New Roman" w:hAnsiTheme="minorHAnsi" w:cstheme="minorHAnsi"/>
          <w:lang w:eastAsia="zh-CN"/>
        </w:rPr>
        <w:t>COVID-19</w:t>
      </w:r>
      <w:r w:rsidR="00FC6D8F">
        <w:rPr>
          <w:rFonts w:ascii="SimSun" w:hAnsi="SimSun" w:cs="SimSun" w:hint="eastAsia"/>
          <w:lang w:eastAsia="zh-CN"/>
        </w:rPr>
        <w:t>疫情</w:t>
      </w:r>
      <w:r w:rsidR="00763AD4" w:rsidRPr="00763AD4">
        <w:rPr>
          <w:rFonts w:asciiTheme="minorHAnsi" w:hAnsiTheme="minorHAnsi" w:cstheme="minorHAnsi"/>
          <w:lang w:eastAsia="zh-CN"/>
        </w:rPr>
        <w:t>，国际电联理事会</w:t>
      </w:r>
      <w:r w:rsidR="00763AD4" w:rsidRPr="00763AD4">
        <w:rPr>
          <w:rFonts w:asciiTheme="minorHAnsi" w:eastAsia="Times New Roman" w:hAnsiTheme="minorHAnsi" w:cstheme="minorHAnsi"/>
          <w:lang w:eastAsia="zh-CN"/>
        </w:rPr>
        <w:t>2020</w:t>
      </w:r>
      <w:r w:rsidR="00763AD4" w:rsidRPr="00763AD4">
        <w:rPr>
          <w:rFonts w:asciiTheme="minorHAnsi" w:hAnsiTheme="minorHAnsi" w:cstheme="minorHAnsi"/>
          <w:lang w:eastAsia="zh-CN"/>
        </w:rPr>
        <w:t>年没有举行实体会议。</w:t>
      </w:r>
      <w:r w:rsidR="00763AD4" w:rsidRPr="00763AD4">
        <w:rPr>
          <w:rFonts w:asciiTheme="minorHAnsi" w:eastAsia="Times New Roman" w:hAnsiTheme="minorHAnsi" w:cstheme="minorHAnsi"/>
          <w:lang w:eastAsia="zh-CN"/>
        </w:rPr>
        <w:t>2020</w:t>
      </w:r>
      <w:r w:rsidR="00763AD4" w:rsidRPr="00763AD4">
        <w:rPr>
          <w:rFonts w:asciiTheme="minorHAnsi" w:hAnsiTheme="minorHAnsi" w:cstheme="minorHAnsi"/>
          <w:lang w:eastAsia="zh-CN"/>
        </w:rPr>
        <w:t>年</w:t>
      </w:r>
      <w:r w:rsidR="00763AD4" w:rsidRPr="00763AD4">
        <w:rPr>
          <w:rFonts w:asciiTheme="minorHAnsi" w:eastAsia="Times New Roman" w:hAnsiTheme="minorHAnsi" w:cstheme="minorHAnsi"/>
          <w:lang w:eastAsia="zh-CN"/>
        </w:rPr>
        <w:t>6</w:t>
      </w:r>
      <w:r w:rsidR="00763AD4" w:rsidRPr="00763AD4">
        <w:rPr>
          <w:rFonts w:asciiTheme="minorHAnsi" w:hAnsiTheme="minorHAnsi" w:cstheme="minorHAnsi"/>
          <w:lang w:eastAsia="zh-CN"/>
        </w:rPr>
        <w:t>月</w:t>
      </w:r>
      <w:r w:rsidR="00763AD4" w:rsidRPr="00763AD4">
        <w:rPr>
          <w:rFonts w:asciiTheme="minorHAnsi" w:eastAsia="Times New Roman" w:hAnsiTheme="minorHAnsi" w:cstheme="minorHAnsi"/>
          <w:lang w:eastAsia="zh-CN"/>
        </w:rPr>
        <w:t>9</w:t>
      </w:r>
      <w:r w:rsidR="00763AD4" w:rsidRPr="00763AD4">
        <w:rPr>
          <w:rFonts w:asciiTheme="minorHAnsi" w:hAnsiTheme="minorHAnsi" w:cstheme="minorHAnsi"/>
          <w:lang w:eastAsia="zh-CN"/>
        </w:rPr>
        <w:t>日至</w:t>
      </w:r>
      <w:r w:rsidR="00763AD4" w:rsidRPr="00763AD4">
        <w:rPr>
          <w:rFonts w:asciiTheme="minorHAnsi" w:eastAsia="Times New Roman" w:hAnsiTheme="minorHAnsi" w:cstheme="minorHAnsi"/>
          <w:lang w:eastAsia="zh-CN"/>
        </w:rPr>
        <w:t>12</w:t>
      </w:r>
      <w:r w:rsidR="00763AD4" w:rsidRPr="00763AD4">
        <w:rPr>
          <w:rFonts w:asciiTheme="minorHAnsi" w:hAnsiTheme="minorHAnsi" w:cstheme="minorHAnsi"/>
          <w:lang w:eastAsia="zh-CN"/>
        </w:rPr>
        <w:t>日召开的第一次理事磋商会虚拟会议（</w:t>
      </w:r>
      <w:r w:rsidR="00763AD4" w:rsidRPr="00763AD4">
        <w:rPr>
          <w:rFonts w:asciiTheme="minorHAnsi" w:eastAsia="Times New Roman" w:hAnsiTheme="minorHAnsi" w:cstheme="minorHAnsi"/>
          <w:lang w:eastAsia="zh-CN"/>
        </w:rPr>
        <w:t>VCC-1</w:t>
      </w:r>
      <w:r w:rsidR="00763AD4" w:rsidRPr="00763AD4">
        <w:rPr>
          <w:rFonts w:asciiTheme="minorHAnsi" w:hAnsiTheme="minorHAnsi" w:cstheme="minorHAnsi"/>
          <w:lang w:eastAsia="zh-CN"/>
        </w:rPr>
        <w:t>）审查了落实</w:t>
      </w:r>
      <w:r w:rsidR="00763AD4" w:rsidRPr="00763AD4">
        <w:rPr>
          <w:rFonts w:asciiTheme="minorHAnsi" w:eastAsia="Times New Roman" w:hAnsiTheme="minorHAnsi" w:cstheme="minorHAnsi"/>
          <w:lang w:eastAsia="zh-CN"/>
        </w:rPr>
        <w:t>WRC-19</w:t>
      </w:r>
      <w:r w:rsidR="00763AD4" w:rsidRPr="00763AD4">
        <w:rPr>
          <w:rFonts w:asciiTheme="minorHAnsi" w:hAnsiTheme="minorHAnsi" w:cstheme="minorHAnsi"/>
          <w:lang w:eastAsia="zh-CN"/>
        </w:rPr>
        <w:t>会议成果的所需资金，该会议成果已在理事会</w:t>
      </w:r>
      <w:hyperlink r:id="rId13" w:history="1">
        <w:r w:rsidR="00FC6D8F" w:rsidRPr="001B48A1">
          <w:rPr>
            <w:rStyle w:val="Hyperlink"/>
            <w:rFonts w:asciiTheme="minorHAnsi" w:hAnsiTheme="minorHAnsi" w:cstheme="minorHAnsi"/>
            <w:lang w:eastAsia="zh-CN"/>
          </w:rPr>
          <w:t>C20/56</w:t>
        </w:r>
      </w:hyperlink>
      <w:r w:rsidR="00FC6D8F">
        <w:rPr>
          <w:rFonts w:asciiTheme="minorHAnsi" w:hAnsiTheme="minorHAnsi" w:cstheme="minorHAnsi" w:hint="eastAsia"/>
          <w:lang w:eastAsia="zh-CN"/>
        </w:rPr>
        <w:t>号</w:t>
      </w:r>
      <w:r w:rsidR="00763AD4" w:rsidRPr="00763AD4">
        <w:rPr>
          <w:rFonts w:asciiTheme="minorHAnsi" w:hAnsiTheme="minorHAnsi" w:cstheme="minorHAnsi"/>
          <w:lang w:eastAsia="zh-CN"/>
        </w:rPr>
        <w:t>文件中提交。</w:t>
      </w:r>
      <w:r w:rsidR="00763AD4" w:rsidRPr="00763AD4">
        <w:rPr>
          <w:rFonts w:asciiTheme="minorHAnsi" w:eastAsia="Times New Roman" w:hAnsiTheme="minorHAnsi" w:cstheme="minorHAnsi"/>
          <w:lang w:eastAsia="zh-CN"/>
        </w:rPr>
        <w:t>VCC-1</w:t>
      </w:r>
      <w:r w:rsidR="00763AD4" w:rsidRPr="00763AD4">
        <w:rPr>
          <w:rFonts w:asciiTheme="minorHAnsi" w:hAnsiTheme="minorHAnsi" w:cstheme="minorHAnsi"/>
          <w:lang w:eastAsia="zh-CN"/>
        </w:rPr>
        <w:t>的成果是，理事们建议理事会下次实体会议授权秘书长作为优先事项采取相关措施：</w:t>
      </w:r>
    </w:p>
    <w:p w14:paraId="5DE347D2" w14:textId="77777777" w:rsidR="00763AD4" w:rsidRPr="00763AD4" w:rsidRDefault="00763AD4" w:rsidP="00763AD4">
      <w:pPr>
        <w:spacing w:before="80"/>
        <w:ind w:left="794" w:hanging="794"/>
        <w:rPr>
          <w:rFonts w:asciiTheme="minorHAnsi" w:hAnsiTheme="minorHAnsi" w:cstheme="minorHAnsi"/>
          <w:szCs w:val="22"/>
          <w:lang w:val="en-US" w:eastAsia="zh-CN"/>
        </w:rPr>
      </w:pPr>
      <w:r w:rsidRPr="00763AD4">
        <w:rPr>
          <w:rFonts w:asciiTheme="minorHAnsi" w:hAnsiTheme="minorHAnsi" w:cstheme="minorHAnsi"/>
          <w:lang w:eastAsia="zh-CN"/>
        </w:rPr>
        <w:t>•</w:t>
      </w:r>
      <w:r w:rsidRPr="00763AD4">
        <w:rPr>
          <w:rFonts w:asciiTheme="minorHAnsi" w:hAnsiTheme="minorHAnsi" w:cstheme="minorHAnsi"/>
          <w:lang w:eastAsia="zh-CN"/>
        </w:rPr>
        <w:tab/>
      </w:r>
      <w:r w:rsidRPr="00763AD4">
        <w:rPr>
          <w:rFonts w:asciiTheme="minorHAnsi" w:hAnsiTheme="minorHAnsi" w:cstheme="minorHAnsi"/>
          <w:lang w:eastAsia="zh-CN"/>
        </w:rPr>
        <w:t>从</w:t>
      </w:r>
      <w:r w:rsidRPr="00763AD4">
        <w:rPr>
          <w:rFonts w:asciiTheme="minorHAnsi" w:hAnsiTheme="minorHAnsi" w:cstheme="minorHAnsi"/>
          <w:lang w:eastAsia="zh-CN"/>
        </w:rPr>
        <w:t>2020</w:t>
      </w:r>
      <w:r w:rsidRPr="00763AD4">
        <w:rPr>
          <w:rFonts w:asciiTheme="minorHAnsi" w:hAnsiTheme="minorHAnsi" w:cstheme="minorHAnsi"/>
          <w:lang w:eastAsia="zh-CN"/>
        </w:rPr>
        <w:t>年预算执行期间产生的年度节余中划拨资金，或</w:t>
      </w:r>
    </w:p>
    <w:p w14:paraId="7347236B" w14:textId="77777777" w:rsidR="00763AD4" w:rsidRPr="00763AD4" w:rsidRDefault="00763AD4" w:rsidP="00763AD4">
      <w:pPr>
        <w:spacing w:before="80"/>
        <w:ind w:left="794" w:hanging="794"/>
        <w:rPr>
          <w:rFonts w:asciiTheme="minorHAnsi" w:hAnsiTheme="minorHAnsi" w:cstheme="minorHAnsi"/>
          <w:szCs w:val="22"/>
          <w:lang w:val="en-US" w:eastAsia="zh-CN"/>
        </w:rPr>
      </w:pPr>
      <w:r w:rsidRPr="00763AD4">
        <w:rPr>
          <w:rFonts w:asciiTheme="minorHAnsi" w:hAnsiTheme="minorHAnsi" w:cstheme="minorHAnsi"/>
          <w:lang w:eastAsia="zh-CN"/>
        </w:rPr>
        <w:t>•</w:t>
      </w:r>
      <w:r w:rsidRPr="00763AD4">
        <w:rPr>
          <w:rFonts w:asciiTheme="minorHAnsi" w:hAnsiTheme="minorHAnsi" w:cstheme="minorHAnsi"/>
          <w:lang w:eastAsia="zh-CN"/>
        </w:rPr>
        <w:tab/>
      </w:r>
      <w:r w:rsidRPr="00763AD4">
        <w:rPr>
          <w:rFonts w:asciiTheme="minorHAnsi" w:hAnsiTheme="minorHAnsi" w:cstheme="minorHAnsi"/>
          <w:lang w:eastAsia="zh-CN"/>
        </w:rPr>
        <w:t>呼吁自愿捐款，</w:t>
      </w:r>
    </w:p>
    <w:p w14:paraId="0B26C1CD" w14:textId="22C5F021" w:rsidR="00763AD4" w:rsidRDefault="00763AD4" w:rsidP="00763AD4">
      <w:pPr>
        <w:spacing w:before="80"/>
        <w:ind w:left="794" w:hanging="794"/>
        <w:rPr>
          <w:rFonts w:asciiTheme="minorHAnsi" w:hAnsiTheme="minorHAnsi" w:cstheme="minorHAnsi"/>
          <w:lang w:eastAsia="zh-CN"/>
        </w:rPr>
      </w:pPr>
      <w:r w:rsidRPr="00763AD4">
        <w:rPr>
          <w:rFonts w:asciiTheme="minorHAnsi" w:hAnsiTheme="minorHAnsi" w:cstheme="minorHAnsi"/>
          <w:lang w:eastAsia="zh-CN"/>
        </w:rPr>
        <w:t>•</w:t>
      </w:r>
      <w:r w:rsidRPr="00763AD4">
        <w:rPr>
          <w:rFonts w:asciiTheme="minorHAnsi" w:hAnsiTheme="minorHAnsi" w:cstheme="minorHAnsi"/>
          <w:lang w:eastAsia="zh-CN"/>
        </w:rPr>
        <w:tab/>
      </w:r>
      <w:r w:rsidRPr="00763AD4">
        <w:rPr>
          <w:rFonts w:asciiTheme="minorHAnsi" w:hAnsiTheme="minorHAnsi" w:cstheme="minorHAnsi"/>
          <w:lang w:eastAsia="zh-CN"/>
        </w:rPr>
        <w:t>但不从储备金账户中提取资金。</w:t>
      </w:r>
    </w:p>
    <w:p w14:paraId="1E99E4D4" w14:textId="368E7C07" w:rsidR="006C7BBE" w:rsidRPr="00763AD4" w:rsidRDefault="006C7BBE" w:rsidP="006C7BBE">
      <w:pPr>
        <w:pStyle w:val="Heading1"/>
        <w:spacing w:before="240"/>
        <w:rPr>
          <w:rFonts w:asciiTheme="minorHAnsi" w:hAnsiTheme="minorHAnsi" w:cstheme="minorHAnsi"/>
          <w:szCs w:val="22"/>
          <w:lang w:val="en-US" w:eastAsia="zh-CN"/>
        </w:rPr>
      </w:pPr>
      <w:r>
        <w:rPr>
          <w:lang w:val="en-US" w:eastAsia="zh-CN"/>
        </w:rPr>
        <w:t>3</w:t>
      </w:r>
      <w:r>
        <w:rPr>
          <w:lang w:val="en-US" w:eastAsia="zh-CN"/>
        </w:rPr>
        <w:tab/>
      </w:r>
      <w:r w:rsidRPr="001B48A1">
        <w:rPr>
          <w:rFonts w:asciiTheme="minorHAnsi" w:hAnsiTheme="minorHAnsi" w:cstheme="minorHAnsi"/>
          <w:bCs/>
          <w:lang w:eastAsia="zh-CN"/>
        </w:rPr>
        <w:t>VCC-1</w:t>
      </w:r>
      <w:r w:rsidR="00035CDB">
        <w:rPr>
          <w:rFonts w:asciiTheme="minorHAnsi" w:hAnsiTheme="minorHAnsi" w:cstheme="minorHAnsi" w:hint="eastAsia"/>
          <w:bCs/>
          <w:lang w:eastAsia="zh-CN"/>
        </w:rPr>
        <w:t>之后的跟进工作</w:t>
      </w:r>
    </w:p>
    <w:p w14:paraId="68E587BF" w14:textId="775B045E" w:rsidR="00763AD4" w:rsidRPr="00763AD4" w:rsidRDefault="006C7BBE" w:rsidP="006C7BBE">
      <w:pPr>
        <w:jc w:val="both"/>
        <w:rPr>
          <w:rFonts w:asciiTheme="minorHAnsi" w:hAnsiTheme="minorHAnsi" w:cstheme="minorHAnsi"/>
          <w:lang w:eastAsia="zh-CN"/>
        </w:rPr>
      </w:pPr>
      <w:r>
        <w:rPr>
          <w:rFonts w:asciiTheme="minorHAnsi" w:hAnsiTheme="minorHAnsi" w:cstheme="minorHAnsi"/>
          <w:lang w:eastAsia="zh-CN"/>
        </w:rPr>
        <w:t>3</w:t>
      </w:r>
      <w:r w:rsidRPr="00763AD4">
        <w:rPr>
          <w:rFonts w:asciiTheme="minorHAnsi" w:hAnsiTheme="minorHAnsi" w:cstheme="minorHAnsi"/>
          <w:lang w:eastAsia="zh-CN"/>
        </w:rPr>
        <w:t>.1</w:t>
      </w:r>
      <w:r w:rsidRPr="00763AD4">
        <w:rPr>
          <w:rFonts w:asciiTheme="minorHAnsi" w:hAnsiTheme="minorHAnsi" w:cstheme="minorHAnsi"/>
          <w:lang w:eastAsia="zh-CN"/>
        </w:rPr>
        <w:tab/>
      </w:r>
      <w:r w:rsidR="00763AD4" w:rsidRPr="00763AD4">
        <w:rPr>
          <w:rFonts w:asciiTheme="minorHAnsi" w:hAnsiTheme="minorHAnsi" w:cstheme="minorHAnsi"/>
          <w:lang w:eastAsia="zh-CN"/>
        </w:rPr>
        <w:t>VCC-1</w:t>
      </w:r>
      <w:r w:rsidR="00763AD4" w:rsidRPr="00763AD4">
        <w:rPr>
          <w:rFonts w:asciiTheme="minorHAnsi" w:hAnsiTheme="minorHAnsi" w:cstheme="minorHAnsi"/>
          <w:lang w:eastAsia="zh-CN"/>
        </w:rPr>
        <w:t>后的国际电联</w:t>
      </w:r>
      <w:r w:rsidR="00763AD4" w:rsidRPr="00763AD4">
        <w:rPr>
          <w:rFonts w:asciiTheme="minorHAnsi" w:hAnsiTheme="minorHAnsi" w:cstheme="minorHAnsi"/>
          <w:lang w:eastAsia="zh-CN"/>
        </w:rPr>
        <w:t>2020</w:t>
      </w:r>
      <w:r w:rsidR="00763AD4" w:rsidRPr="00763AD4">
        <w:rPr>
          <w:rFonts w:asciiTheme="minorHAnsi" w:hAnsiTheme="minorHAnsi" w:cstheme="minorHAnsi"/>
          <w:lang w:eastAsia="zh-CN"/>
        </w:rPr>
        <w:t>年预算实施预测表明，</w:t>
      </w:r>
      <w:r w:rsidR="00763AD4" w:rsidRPr="00763AD4">
        <w:rPr>
          <w:rFonts w:asciiTheme="minorHAnsi" w:eastAsia="Times New Roman" w:hAnsiTheme="minorHAnsi" w:cstheme="minorHAnsi"/>
          <w:lang w:eastAsia="zh-CN"/>
        </w:rPr>
        <w:t>ITU-R</w:t>
      </w:r>
      <w:r w:rsidR="00763AD4" w:rsidRPr="00763AD4">
        <w:rPr>
          <w:rFonts w:asciiTheme="minorHAnsi" w:hAnsiTheme="minorHAnsi" w:cstheme="minorHAnsi"/>
          <w:lang w:eastAsia="zh-CN"/>
        </w:rPr>
        <w:t>预算预计将大幅节省</w:t>
      </w:r>
      <w:r w:rsidR="00763AD4" w:rsidRPr="00763AD4">
        <w:rPr>
          <w:rFonts w:asciiTheme="minorHAnsi" w:hAnsiTheme="minorHAnsi" w:cstheme="minorHAnsi"/>
          <w:lang w:eastAsia="zh-CN"/>
        </w:rPr>
        <w:t>300</w:t>
      </w:r>
      <w:r w:rsidR="00763AD4" w:rsidRPr="00763AD4">
        <w:rPr>
          <w:rFonts w:asciiTheme="minorHAnsi" w:hAnsiTheme="minorHAnsi" w:cstheme="minorHAnsi"/>
          <w:lang w:eastAsia="zh-CN"/>
        </w:rPr>
        <w:t>万瑞士法郎。认识到</w:t>
      </w:r>
      <w:r w:rsidR="00035CDB">
        <w:rPr>
          <w:rFonts w:asciiTheme="minorHAnsi" w:hAnsiTheme="minorHAnsi" w:cstheme="minorHAnsi" w:hint="eastAsia"/>
          <w:lang w:eastAsia="zh-CN"/>
        </w:rPr>
        <w:t>2</w:t>
      </w:r>
      <w:r w:rsidR="00035CDB">
        <w:rPr>
          <w:rFonts w:asciiTheme="minorHAnsi" w:hAnsiTheme="minorHAnsi" w:cstheme="minorHAnsi"/>
          <w:lang w:eastAsia="zh-CN"/>
        </w:rPr>
        <w:t>020</w:t>
      </w:r>
      <w:r w:rsidR="00035CDB">
        <w:rPr>
          <w:rFonts w:asciiTheme="minorHAnsi" w:hAnsiTheme="minorHAnsi" w:cstheme="minorHAnsi" w:hint="eastAsia"/>
          <w:lang w:eastAsia="zh-CN"/>
        </w:rPr>
        <w:t>年版《无线电规则》将于</w:t>
      </w:r>
      <w:r w:rsidR="00035CDB">
        <w:rPr>
          <w:rFonts w:asciiTheme="minorHAnsi" w:hAnsiTheme="minorHAnsi" w:cstheme="minorHAnsi" w:hint="eastAsia"/>
          <w:lang w:eastAsia="zh-CN"/>
        </w:rPr>
        <w:t>2</w:t>
      </w:r>
      <w:r w:rsidR="00035CDB">
        <w:rPr>
          <w:rFonts w:asciiTheme="minorHAnsi" w:hAnsiTheme="minorHAnsi" w:cstheme="minorHAnsi"/>
          <w:lang w:eastAsia="zh-CN"/>
        </w:rPr>
        <w:t>021</w:t>
      </w:r>
      <w:r w:rsidR="00035CDB">
        <w:rPr>
          <w:rFonts w:asciiTheme="minorHAnsi" w:hAnsiTheme="minorHAnsi" w:cstheme="minorHAnsi" w:hint="eastAsia"/>
          <w:lang w:eastAsia="zh-CN"/>
        </w:rPr>
        <w:t>年</w:t>
      </w:r>
      <w:r w:rsidR="00035CDB">
        <w:rPr>
          <w:rFonts w:asciiTheme="minorHAnsi" w:hAnsiTheme="minorHAnsi" w:cstheme="minorHAnsi" w:hint="eastAsia"/>
          <w:lang w:eastAsia="zh-CN"/>
        </w:rPr>
        <w:t>1</w:t>
      </w:r>
      <w:r w:rsidR="00035CDB">
        <w:rPr>
          <w:rFonts w:asciiTheme="minorHAnsi" w:hAnsiTheme="minorHAnsi" w:cstheme="minorHAnsi" w:hint="eastAsia"/>
          <w:lang w:eastAsia="zh-CN"/>
        </w:rPr>
        <w:t>月</w:t>
      </w:r>
      <w:r w:rsidR="00035CDB">
        <w:rPr>
          <w:rFonts w:asciiTheme="minorHAnsi" w:hAnsiTheme="minorHAnsi" w:cstheme="minorHAnsi" w:hint="eastAsia"/>
          <w:lang w:eastAsia="zh-CN"/>
        </w:rPr>
        <w:t>1</w:t>
      </w:r>
      <w:r w:rsidR="00035CDB">
        <w:rPr>
          <w:rFonts w:asciiTheme="minorHAnsi" w:hAnsiTheme="minorHAnsi" w:cstheme="minorHAnsi" w:hint="eastAsia"/>
          <w:lang w:eastAsia="zh-CN"/>
        </w:rPr>
        <w:t>日起生效且无线电通信局亟需落实</w:t>
      </w:r>
      <w:r w:rsidR="00763AD4" w:rsidRPr="00763AD4">
        <w:rPr>
          <w:rFonts w:asciiTheme="minorHAnsi" w:hAnsiTheme="minorHAnsi" w:cstheme="minorHAnsi"/>
          <w:lang w:eastAsia="zh-CN"/>
        </w:rPr>
        <w:t>WRC-19</w:t>
      </w:r>
      <w:r w:rsidR="00035CDB">
        <w:rPr>
          <w:rFonts w:asciiTheme="minorHAnsi" w:hAnsiTheme="minorHAnsi" w:cstheme="minorHAnsi" w:hint="eastAsia"/>
          <w:lang w:eastAsia="zh-CN"/>
        </w:rPr>
        <w:t>大会之后的</w:t>
      </w:r>
      <w:r w:rsidR="00035CDB" w:rsidRPr="00763AD4">
        <w:rPr>
          <w:rFonts w:asciiTheme="minorHAnsi" w:hAnsiTheme="minorHAnsi" w:cstheme="minorHAnsi"/>
          <w:lang w:eastAsia="zh-CN"/>
        </w:rPr>
        <w:t>信息技术（</w:t>
      </w:r>
      <w:r w:rsidR="00035CDB" w:rsidRPr="00763AD4">
        <w:rPr>
          <w:rFonts w:asciiTheme="minorHAnsi" w:hAnsiTheme="minorHAnsi" w:cstheme="minorHAnsi"/>
          <w:lang w:eastAsia="zh-CN"/>
        </w:rPr>
        <w:t>IT</w:t>
      </w:r>
      <w:r w:rsidR="00035CDB" w:rsidRPr="00763AD4">
        <w:rPr>
          <w:rFonts w:asciiTheme="minorHAnsi" w:hAnsiTheme="minorHAnsi" w:cstheme="minorHAnsi"/>
          <w:lang w:eastAsia="zh-CN"/>
        </w:rPr>
        <w:t>）</w:t>
      </w:r>
      <w:r w:rsidR="00035CDB">
        <w:rPr>
          <w:rFonts w:asciiTheme="minorHAnsi" w:hAnsiTheme="minorHAnsi" w:cstheme="minorHAnsi" w:hint="eastAsia"/>
          <w:lang w:eastAsia="zh-CN"/>
        </w:rPr>
        <w:t>开发</w:t>
      </w:r>
      <w:r w:rsidR="00763AD4" w:rsidRPr="00763AD4">
        <w:rPr>
          <w:rFonts w:asciiTheme="minorHAnsi" w:hAnsiTheme="minorHAnsi" w:cstheme="minorHAnsi"/>
          <w:lang w:eastAsia="zh-CN"/>
        </w:rPr>
        <w:t>工作，</w:t>
      </w:r>
      <w:r w:rsidR="00035CDB">
        <w:rPr>
          <w:rFonts w:asciiTheme="minorHAnsi" w:hAnsiTheme="minorHAnsi" w:cstheme="minorHAnsi" w:hint="eastAsia"/>
          <w:lang w:eastAsia="zh-CN"/>
        </w:rPr>
        <w:t>因此</w:t>
      </w:r>
      <w:r w:rsidR="00035CDB" w:rsidRPr="00763AD4">
        <w:rPr>
          <w:rFonts w:asciiTheme="minorHAnsi" w:hAnsiTheme="minorHAnsi" w:cstheme="minorHAnsi"/>
          <w:lang w:eastAsia="zh-CN"/>
        </w:rPr>
        <w:t>理事们</w:t>
      </w:r>
      <w:r w:rsidR="00763AD4" w:rsidRPr="00763AD4">
        <w:rPr>
          <w:rFonts w:asciiTheme="minorHAnsi" w:hAnsiTheme="minorHAnsi" w:cstheme="minorHAnsi"/>
          <w:lang w:eastAsia="zh-CN"/>
        </w:rPr>
        <w:t>在</w:t>
      </w:r>
      <w:r w:rsidR="00763AD4" w:rsidRPr="00763AD4">
        <w:rPr>
          <w:rFonts w:asciiTheme="minorHAnsi" w:hAnsiTheme="minorHAnsi" w:cstheme="minorHAnsi"/>
          <w:lang w:eastAsia="zh-CN"/>
        </w:rPr>
        <w:t>VCC-1</w:t>
      </w:r>
      <w:r w:rsidR="00763AD4" w:rsidRPr="00763AD4">
        <w:rPr>
          <w:rFonts w:asciiTheme="minorHAnsi" w:hAnsiTheme="minorHAnsi" w:cstheme="minorHAnsi"/>
          <w:lang w:eastAsia="zh-CN"/>
        </w:rPr>
        <w:t>期间支持</w:t>
      </w:r>
      <w:r w:rsidR="00035CDB">
        <w:rPr>
          <w:rFonts w:asciiTheme="minorHAnsi" w:hAnsiTheme="minorHAnsi" w:cstheme="minorHAnsi" w:hint="eastAsia"/>
          <w:lang w:eastAsia="zh-CN"/>
        </w:rPr>
        <w:t>为此总计支出</w:t>
      </w:r>
      <w:r w:rsidR="00763AD4" w:rsidRPr="00763AD4">
        <w:rPr>
          <w:rFonts w:asciiTheme="minorHAnsi" w:hAnsiTheme="minorHAnsi" w:cstheme="minorHAnsi"/>
          <w:lang w:eastAsia="zh-CN"/>
        </w:rPr>
        <w:t>925,000</w:t>
      </w:r>
      <w:r w:rsidR="00763AD4" w:rsidRPr="00763AD4">
        <w:rPr>
          <w:rFonts w:asciiTheme="minorHAnsi" w:hAnsiTheme="minorHAnsi" w:cstheme="minorHAnsi"/>
          <w:lang w:eastAsia="zh-CN"/>
        </w:rPr>
        <w:t>瑞士法郎。因此，无线电通信局请求并经秘书长批准，在其预算授权范围内使用</w:t>
      </w:r>
      <w:r w:rsidR="00FC6D8F" w:rsidRPr="00763AD4">
        <w:rPr>
          <w:rFonts w:asciiTheme="minorHAnsi" w:hAnsiTheme="minorHAnsi" w:cstheme="minorHAnsi"/>
          <w:lang w:eastAsia="zh-CN"/>
        </w:rPr>
        <w:t>2020</w:t>
      </w:r>
      <w:r w:rsidR="00FC6D8F" w:rsidRPr="00763AD4">
        <w:rPr>
          <w:rFonts w:asciiTheme="minorHAnsi" w:hAnsiTheme="minorHAnsi" w:cstheme="minorHAnsi"/>
          <w:lang w:eastAsia="zh-CN"/>
        </w:rPr>
        <w:t>年</w:t>
      </w:r>
      <w:r w:rsidR="00763AD4" w:rsidRPr="00763AD4">
        <w:rPr>
          <w:rFonts w:asciiTheme="minorHAnsi" w:eastAsia="Times New Roman" w:hAnsiTheme="minorHAnsi" w:cstheme="minorHAnsi"/>
          <w:lang w:eastAsia="zh-CN"/>
        </w:rPr>
        <w:t>ITU-R</w:t>
      </w:r>
      <w:r w:rsidR="00763AD4" w:rsidRPr="00763AD4">
        <w:rPr>
          <w:rFonts w:asciiTheme="minorHAnsi" w:hAnsiTheme="minorHAnsi" w:cstheme="minorHAnsi"/>
          <w:lang w:eastAsia="zh-CN"/>
        </w:rPr>
        <w:t>预算</w:t>
      </w:r>
      <w:r w:rsidR="00FC6D8F">
        <w:rPr>
          <w:rFonts w:asciiTheme="minorHAnsi" w:hAnsiTheme="minorHAnsi" w:cstheme="minorHAnsi" w:hint="eastAsia"/>
          <w:lang w:eastAsia="zh-CN"/>
        </w:rPr>
        <w:t>的</w:t>
      </w:r>
      <w:r w:rsidR="00FC6D8F" w:rsidRPr="00763AD4">
        <w:rPr>
          <w:rFonts w:asciiTheme="minorHAnsi" w:hAnsiTheme="minorHAnsi" w:cstheme="minorHAnsi"/>
          <w:lang w:eastAsia="zh-CN"/>
        </w:rPr>
        <w:t>有限</w:t>
      </w:r>
      <w:r w:rsidR="00FC6D8F">
        <w:rPr>
          <w:rFonts w:asciiTheme="minorHAnsi" w:hAnsiTheme="minorHAnsi" w:cstheme="minorHAnsi" w:hint="eastAsia"/>
          <w:lang w:eastAsia="zh-CN"/>
        </w:rPr>
        <w:t>部分</w:t>
      </w:r>
      <w:r w:rsidR="00763AD4" w:rsidRPr="00763AD4">
        <w:rPr>
          <w:rFonts w:asciiTheme="minorHAnsi" w:hAnsiTheme="minorHAnsi" w:cstheme="minorHAnsi"/>
          <w:lang w:eastAsia="zh-CN"/>
        </w:rPr>
        <w:t>，实施落实</w:t>
      </w:r>
      <w:r w:rsidR="00763AD4" w:rsidRPr="00763AD4">
        <w:rPr>
          <w:rFonts w:asciiTheme="minorHAnsi" w:hAnsiTheme="minorHAnsi" w:cstheme="minorHAnsi"/>
          <w:lang w:eastAsia="zh-CN"/>
        </w:rPr>
        <w:t>WRC-19</w:t>
      </w:r>
      <w:r w:rsidR="00763AD4" w:rsidRPr="00763AD4">
        <w:rPr>
          <w:rFonts w:asciiTheme="minorHAnsi" w:hAnsiTheme="minorHAnsi" w:cstheme="minorHAnsi"/>
          <w:lang w:eastAsia="zh-CN"/>
        </w:rPr>
        <w:t>会议决定所需的</w:t>
      </w:r>
      <w:r w:rsidR="00763AD4" w:rsidRPr="00763AD4">
        <w:rPr>
          <w:rFonts w:asciiTheme="minorHAnsi" w:hAnsiTheme="minorHAnsi" w:cstheme="minorHAnsi"/>
          <w:lang w:eastAsia="zh-CN"/>
        </w:rPr>
        <w:t>IT</w:t>
      </w:r>
      <w:r w:rsidR="00763AD4" w:rsidRPr="00763AD4">
        <w:rPr>
          <w:rFonts w:asciiTheme="minorHAnsi" w:hAnsiTheme="minorHAnsi" w:cstheme="minorHAnsi"/>
          <w:lang w:eastAsia="zh-CN"/>
        </w:rPr>
        <w:t>开发。</w:t>
      </w:r>
    </w:p>
    <w:p w14:paraId="4895A605" w14:textId="4A5BE8A4" w:rsidR="00763AD4" w:rsidRDefault="006C7BBE" w:rsidP="006C7BBE">
      <w:pPr>
        <w:jc w:val="both"/>
        <w:rPr>
          <w:rFonts w:asciiTheme="minorHAnsi" w:hAnsiTheme="minorHAnsi"/>
          <w:lang w:eastAsia="zh-CN"/>
        </w:rPr>
      </w:pPr>
      <w:r>
        <w:rPr>
          <w:rFonts w:asciiTheme="minorHAnsi" w:hAnsiTheme="minorHAnsi" w:cstheme="minorHAnsi"/>
          <w:lang w:eastAsia="zh-CN"/>
        </w:rPr>
        <w:t>3</w:t>
      </w:r>
      <w:r w:rsidRPr="00763AD4">
        <w:rPr>
          <w:rFonts w:asciiTheme="minorHAnsi" w:hAnsiTheme="minorHAnsi" w:cstheme="minorHAnsi"/>
          <w:lang w:eastAsia="zh-CN"/>
        </w:rPr>
        <w:t>.</w:t>
      </w:r>
      <w:r>
        <w:rPr>
          <w:rFonts w:asciiTheme="minorHAnsi" w:hAnsiTheme="minorHAnsi" w:cstheme="minorHAnsi"/>
          <w:lang w:eastAsia="zh-CN"/>
        </w:rPr>
        <w:t>2</w:t>
      </w:r>
      <w:r w:rsidRPr="00763AD4">
        <w:rPr>
          <w:rFonts w:asciiTheme="minorHAnsi" w:hAnsiTheme="minorHAnsi" w:cstheme="minorHAnsi"/>
          <w:lang w:eastAsia="zh-CN"/>
        </w:rPr>
        <w:tab/>
      </w:r>
      <w:r w:rsidR="00763AD4" w:rsidRPr="00763AD4">
        <w:rPr>
          <w:rFonts w:asciiTheme="minorHAnsi" w:hAnsiTheme="minorHAnsi" w:cstheme="minorHAnsi"/>
          <w:lang w:eastAsia="zh-CN"/>
        </w:rPr>
        <w:t>WRC-19</w:t>
      </w:r>
      <w:r w:rsidR="00763AD4" w:rsidRPr="00763AD4">
        <w:rPr>
          <w:rFonts w:asciiTheme="minorHAnsi" w:hAnsiTheme="minorHAnsi" w:cstheme="minorHAnsi"/>
          <w:lang w:eastAsia="zh-CN"/>
        </w:rPr>
        <w:t>估计，</w:t>
      </w:r>
      <w:r w:rsidR="00763AD4" w:rsidRPr="00763AD4">
        <w:rPr>
          <w:rFonts w:asciiTheme="minorHAnsi" w:hAnsiTheme="minorHAnsi" w:cstheme="minorHAnsi"/>
          <w:lang w:eastAsia="zh-CN"/>
        </w:rPr>
        <w:t>WRC-23</w:t>
      </w:r>
      <w:r w:rsidR="00763AD4" w:rsidRPr="00763AD4">
        <w:rPr>
          <w:rFonts w:asciiTheme="minorHAnsi" w:hAnsiTheme="minorHAnsi" w:cstheme="minorHAnsi"/>
          <w:lang w:eastAsia="zh-CN"/>
        </w:rPr>
        <w:t>具体议项的筹备工作将需要剩余的</w:t>
      </w:r>
      <w:r w:rsidR="00763AD4" w:rsidRPr="00763AD4">
        <w:rPr>
          <w:rFonts w:asciiTheme="minorHAnsi" w:hAnsiTheme="minorHAnsi" w:cstheme="minorHAnsi"/>
          <w:lang w:eastAsia="zh-CN"/>
        </w:rPr>
        <w:t>796,000</w:t>
      </w:r>
      <w:r w:rsidR="00763AD4" w:rsidRPr="00763AD4">
        <w:rPr>
          <w:rFonts w:asciiTheme="minorHAnsi" w:hAnsiTheme="minorHAnsi" w:cstheme="minorHAnsi"/>
          <w:lang w:eastAsia="zh-CN"/>
        </w:rPr>
        <w:t>瑞士法郎，但资金未</w:t>
      </w:r>
      <w:r w:rsidR="00035CDB">
        <w:rPr>
          <w:rFonts w:asciiTheme="minorHAnsi" w:hAnsiTheme="minorHAnsi" w:cstheme="minorHAnsi" w:hint="eastAsia"/>
          <w:lang w:eastAsia="zh-CN"/>
        </w:rPr>
        <w:t>得到</w:t>
      </w:r>
      <w:r w:rsidR="00763AD4" w:rsidRPr="00763AD4">
        <w:rPr>
          <w:rFonts w:asciiTheme="minorHAnsi" w:hAnsiTheme="minorHAnsi" w:cstheme="minorHAnsi"/>
          <w:lang w:eastAsia="zh-CN"/>
        </w:rPr>
        <w:t>落实。鉴于</w:t>
      </w:r>
      <w:r w:rsidR="00FC6D8F">
        <w:rPr>
          <w:rFonts w:asciiTheme="minorHAnsi" w:hAnsiTheme="minorHAnsi" w:cstheme="minorHAnsi" w:hint="eastAsia"/>
          <w:lang w:eastAsia="zh-CN"/>
        </w:rPr>
        <w:t>I</w:t>
      </w:r>
      <w:r w:rsidR="00FC6D8F">
        <w:rPr>
          <w:rFonts w:asciiTheme="minorHAnsi" w:hAnsiTheme="minorHAnsi" w:cstheme="minorHAnsi"/>
          <w:lang w:eastAsia="zh-CN"/>
        </w:rPr>
        <w:t>TU-R</w:t>
      </w:r>
      <w:r w:rsidR="00763AD4" w:rsidRPr="00763AD4">
        <w:rPr>
          <w:rFonts w:asciiTheme="minorHAnsi" w:hAnsiTheme="minorHAnsi" w:cstheme="minorHAnsi"/>
          <w:lang w:eastAsia="zh-CN"/>
        </w:rPr>
        <w:t>研究组和工作组会议的虚拟化，需要在可能预测</w:t>
      </w:r>
      <w:r w:rsidR="00FC6D8F">
        <w:rPr>
          <w:rFonts w:asciiTheme="minorHAnsi" w:hAnsiTheme="minorHAnsi" w:cstheme="minorHAnsi" w:hint="eastAsia"/>
          <w:lang w:eastAsia="zh-CN"/>
        </w:rPr>
        <w:t>I</w:t>
      </w:r>
      <w:r w:rsidR="00FC6D8F">
        <w:rPr>
          <w:rFonts w:asciiTheme="minorHAnsi" w:hAnsiTheme="minorHAnsi" w:cstheme="minorHAnsi"/>
          <w:lang w:eastAsia="zh-CN"/>
        </w:rPr>
        <w:t>TU-R</w:t>
      </w:r>
      <w:r w:rsidR="00763AD4" w:rsidRPr="00763AD4">
        <w:rPr>
          <w:rFonts w:asciiTheme="minorHAnsi" w:hAnsiTheme="minorHAnsi" w:cstheme="minorHAnsi"/>
          <w:lang w:eastAsia="zh-CN"/>
        </w:rPr>
        <w:t>研究组及其工作组恢复</w:t>
      </w:r>
      <w:r w:rsidR="00FC6D8F">
        <w:rPr>
          <w:rFonts w:asciiTheme="minorHAnsi" w:hAnsiTheme="minorHAnsi" w:cstheme="minorHAnsi" w:hint="eastAsia"/>
          <w:lang w:eastAsia="zh-CN"/>
        </w:rPr>
        <w:t>实体</w:t>
      </w:r>
      <w:r w:rsidR="00763AD4" w:rsidRPr="00763AD4">
        <w:rPr>
          <w:rFonts w:asciiTheme="minorHAnsi" w:hAnsiTheme="minorHAnsi" w:cstheme="minorHAnsi"/>
          <w:lang w:eastAsia="zh-CN"/>
        </w:rPr>
        <w:t>会议的适当时候审查和修订</w:t>
      </w:r>
      <w:r w:rsidR="00035CDB" w:rsidRPr="001B48A1">
        <w:rPr>
          <w:rFonts w:asciiTheme="minorHAnsi" w:hAnsiTheme="minorHAnsi" w:cstheme="minorHAnsi"/>
          <w:lang w:eastAsia="zh-CN"/>
        </w:rPr>
        <w:t>WRC-19</w:t>
      </w:r>
      <w:r w:rsidR="00035CDB">
        <w:rPr>
          <w:rFonts w:asciiTheme="minorHAnsi" w:hAnsiTheme="minorHAnsi" w:cstheme="minorHAnsi" w:hint="eastAsia"/>
          <w:lang w:eastAsia="zh-CN"/>
        </w:rPr>
        <w:t>做出的</w:t>
      </w:r>
      <w:r w:rsidR="00763AD4" w:rsidRPr="00763AD4">
        <w:rPr>
          <w:rFonts w:asciiTheme="minorHAnsi" w:hAnsiTheme="minorHAnsi" w:cstheme="minorHAnsi"/>
          <w:lang w:eastAsia="zh-CN"/>
        </w:rPr>
        <w:t>估计</w:t>
      </w:r>
      <w:r w:rsidR="00035CDB">
        <w:rPr>
          <w:rFonts w:asciiTheme="minorHAnsi" w:hAnsiTheme="minorHAnsi" w:cstheme="minorHAnsi" w:hint="eastAsia"/>
          <w:lang w:eastAsia="zh-CN"/>
        </w:rPr>
        <w:t>金额</w:t>
      </w:r>
      <w:r w:rsidR="00763AD4" w:rsidRPr="00763AD4">
        <w:rPr>
          <w:rFonts w:asciiTheme="minorHAnsi" w:hAnsiTheme="minorHAnsi" w:cstheme="minorHAnsi"/>
          <w:lang w:eastAsia="zh-CN"/>
        </w:rPr>
        <w:t>。表</w:t>
      </w:r>
      <w:r w:rsidR="00763AD4" w:rsidRPr="00763AD4">
        <w:rPr>
          <w:rFonts w:asciiTheme="minorHAnsi" w:hAnsiTheme="minorHAnsi" w:cstheme="minorHAnsi"/>
          <w:lang w:eastAsia="zh-CN"/>
        </w:rPr>
        <w:t>1</w:t>
      </w:r>
      <w:r w:rsidR="00763AD4" w:rsidRPr="00763AD4">
        <w:rPr>
          <w:rFonts w:asciiTheme="minorHAnsi" w:hAnsiTheme="minorHAnsi" w:cstheme="minorHAnsi"/>
          <w:lang w:eastAsia="zh-CN"/>
        </w:rPr>
        <w:t>介绍了执行</w:t>
      </w:r>
      <w:r w:rsidR="00763AD4" w:rsidRPr="00763AD4">
        <w:rPr>
          <w:rFonts w:asciiTheme="minorHAnsi" w:hAnsiTheme="minorHAnsi" w:cstheme="minorHAnsi"/>
          <w:lang w:eastAsia="zh-CN"/>
        </w:rPr>
        <w:t>WRC-19</w:t>
      </w:r>
      <w:r w:rsidR="00763AD4" w:rsidRPr="00763AD4">
        <w:rPr>
          <w:rFonts w:asciiTheme="minorHAnsi" w:hAnsiTheme="minorHAnsi" w:cstheme="minorHAnsi"/>
          <w:lang w:eastAsia="zh-CN"/>
        </w:rPr>
        <w:t>决定的供资状况报告。</w:t>
      </w:r>
    </w:p>
    <w:p w14:paraId="0EA475E5" w14:textId="4C2386DA" w:rsidR="006C7BBE" w:rsidRDefault="006C7BBE" w:rsidP="006C7BBE">
      <w:pPr>
        <w:pStyle w:val="Heading1"/>
        <w:spacing w:before="240"/>
        <w:rPr>
          <w:rFonts w:asciiTheme="minorHAnsi" w:hAnsiTheme="minorHAnsi" w:cstheme="minorHAnsi"/>
          <w:bCs/>
          <w:lang w:eastAsia="zh-CN"/>
        </w:rPr>
      </w:pPr>
      <w:r>
        <w:rPr>
          <w:lang w:val="en-US" w:eastAsia="zh-CN"/>
        </w:rPr>
        <w:t>4</w:t>
      </w:r>
      <w:r>
        <w:rPr>
          <w:lang w:val="en-US" w:eastAsia="zh-CN"/>
        </w:rPr>
        <w:tab/>
      </w:r>
      <w:r w:rsidR="004F1C97">
        <w:rPr>
          <w:rFonts w:hint="eastAsia"/>
          <w:lang w:val="en-US" w:eastAsia="zh-CN"/>
        </w:rPr>
        <w:t>向理事会</w:t>
      </w:r>
      <w:r w:rsidR="004F1C97">
        <w:rPr>
          <w:rFonts w:hint="eastAsia"/>
          <w:lang w:val="en-US" w:eastAsia="zh-CN"/>
        </w:rPr>
        <w:t>2</w:t>
      </w:r>
      <w:r w:rsidR="004F1C97">
        <w:rPr>
          <w:lang w:val="en-US" w:eastAsia="zh-CN"/>
        </w:rPr>
        <w:t>021</w:t>
      </w:r>
      <w:r w:rsidR="004F1C97">
        <w:rPr>
          <w:rFonts w:hint="eastAsia"/>
          <w:lang w:val="en-US" w:eastAsia="zh-CN"/>
        </w:rPr>
        <w:t>年会议提出的请求</w:t>
      </w:r>
    </w:p>
    <w:p w14:paraId="0F00E662" w14:textId="15299731" w:rsidR="006C7BBE" w:rsidRPr="004F1C97" w:rsidRDefault="006C7BBE" w:rsidP="006C7BBE">
      <w:pPr>
        <w:jc w:val="both"/>
        <w:rPr>
          <w:rFonts w:asciiTheme="minorHAnsi" w:hAnsiTheme="minorHAnsi" w:cstheme="minorHAnsi"/>
          <w:lang w:eastAsia="zh-CN"/>
        </w:rPr>
      </w:pPr>
      <w:r w:rsidRPr="006C7BBE">
        <w:rPr>
          <w:rFonts w:asciiTheme="minorHAnsi" w:eastAsia="Times New Roman" w:hAnsiTheme="minorHAnsi" w:cstheme="minorHAnsi"/>
          <w:lang w:eastAsia="zh-CN"/>
        </w:rPr>
        <w:t>4.1</w:t>
      </w:r>
      <w:r w:rsidRPr="006C7BBE">
        <w:rPr>
          <w:rFonts w:asciiTheme="minorHAnsi" w:eastAsia="Times New Roman" w:hAnsiTheme="minorHAnsi" w:cstheme="minorHAnsi"/>
          <w:lang w:eastAsia="zh-CN"/>
        </w:rPr>
        <w:tab/>
      </w:r>
      <w:r w:rsidR="004F1C97" w:rsidRPr="004F1C97">
        <w:rPr>
          <w:rFonts w:asciiTheme="minorHAnsi" w:hAnsiTheme="minorHAnsi" w:cstheme="minorHAnsi" w:hint="eastAsia"/>
          <w:lang w:eastAsia="zh-CN"/>
        </w:rPr>
        <w:t>通过从</w:t>
      </w:r>
      <w:r w:rsidR="004F1C97" w:rsidRPr="004F1C97">
        <w:rPr>
          <w:rFonts w:asciiTheme="minorHAnsi" w:hAnsiTheme="minorHAnsi" w:cstheme="minorHAnsi" w:hint="eastAsia"/>
          <w:lang w:eastAsia="zh-CN"/>
        </w:rPr>
        <w:t>2020</w:t>
      </w:r>
      <w:r w:rsidR="004F1C97">
        <w:rPr>
          <w:rFonts w:asciiTheme="minorHAnsi" w:hAnsiTheme="minorHAnsi" w:cstheme="minorHAnsi" w:hint="eastAsia"/>
          <w:lang w:eastAsia="zh-CN"/>
        </w:rPr>
        <w:t>年无线电通信局</w:t>
      </w:r>
      <w:r w:rsidR="004F1C97" w:rsidRPr="004F1C97">
        <w:rPr>
          <w:rFonts w:asciiTheme="minorHAnsi" w:hAnsiTheme="minorHAnsi" w:cstheme="minorHAnsi" w:hint="eastAsia"/>
          <w:lang w:eastAsia="zh-CN"/>
        </w:rPr>
        <w:t>预算中重新分配资金，解决了</w:t>
      </w:r>
      <w:r w:rsidR="004F1C97">
        <w:rPr>
          <w:rFonts w:asciiTheme="minorHAnsi" w:hAnsiTheme="minorHAnsi" w:cstheme="minorHAnsi" w:hint="eastAsia"/>
          <w:lang w:eastAsia="zh-CN"/>
        </w:rPr>
        <w:t>为</w:t>
      </w:r>
      <w:r w:rsidR="004F1C97" w:rsidRPr="004F1C97">
        <w:rPr>
          <w:rFonts w:asciiTheme="minorHAnsi" w:hAnsiTheme="minorHAnsi" w:cstheme="minorHAnsi" w:hint="eastAsia"/>
          <w:lang w:eastAsia="zh-CN"/>
        </w:rPr>
        <w:t>执行</w:t>
      </w:r>
      <w:r w:rsidR="004F1C97" w:rsidRPr="004F1C97">
        <w:rPr>
          <w:rFonts w:asciiTheme="minorHAnsi" w:hAnsiTheme="minorHAnsi" w:cstheme="minorHAnsi" w:hint="eastAsia"/>
          <w:lang w:eastAsia="zh-CN"/>
        </w:rPr>
        <w:t>WRC-19</w:t>
      </w:r>
      <w:r w:rsidR="004F1C97" w:rsidRPr="004F1C97">
        <w:rPr>
          <w:rFonts w:asciiTheme="minorHAnsi" w:hAnsiTheme="minorHAnsi" w:cstheme="minorHAnsi" w:hint="eastAsia"/>
          <w:lang w:eastAsia="zh-CN"/>
        </w:rPr>
        <w:t>决定</w:t>
      </w:r>
      <w:r w:rsidR="004F1C97">
        <w:rPr>
          <w:rFonts w:asciiTheme="minorHAnsi" w:hAnsiTheme="minorHAnsi" w:cstheme="minorHAnsi" w:hint="eastAsia"/>
          <w:lang w:eastAsia="zh-CN"/>
        </w:rPr>
        <w:t>而开展</w:t>
      </w:r>
      <w:r w:rsidR="004F1C97" w:rsidRPr="004F1C97">
        <w:rPr>
          <w:rFonts w:asciiTheme="minorHAnsi" w:hAnsiTheme="minorHAnsi" w:cstheme="minorHAnsi" w:hint="eastAsia"/>
          <w:lang w:eastAsia="zh-CN"/>
        </w:rPr>
        <w:t>的</w:t>
      </w:r>
      <w:r w:rsidR="004F1C97" w:rsidRPr="004F1C97">
        <w:rPr>
          <w:rFonts w:asciiTheme="minorHAnsi" w:hAnsiTheme="minorHAnsi" w:cstheme="minorHAnsi" w:hint="eastAsia"/>
          <w:lang w:eastAsia="zh-CN"/>
        </w:rPr>
        <w:t>IT</w:t>
      </w:r>
      <w:r w:rsidR="004F1C97" w:rsidRPr="004F1C97">
        <w:rPr>
          <w:rFonts w:asciiTheme="minorHAnsi" w:hAnsiTheme="minorHAnsi" w:cstheme="minorHAnsi" w:hint="eastAsia"/>
          <w:lang w:eastAsia="zh-CN"/>
        </w:rPr>
        <w:t>开发</w:t>
      </w:r>
      <w:r w:rsidR="004F1C97">
        <w:rPr>
          <w:rFonts w:asciiTheme="minorHAnsi" w:hAnsiTheme="minorHAnsi" w:cstheme="minorHAnsi" w:hint="eastAsia"/>
          <w:lang w:eastAsia="zh-CN"/>
        </w:rPr>
        <w:t>所需</w:t>
      </w:r>
      <w:r w:rsidR="004F1C97" w:rsidRPr="004F1C97">
        <w:rPr>
          <w:rFonts w:asciiTheme="minorHAnsi" w:hAnsiTheme="minorHAnsi" w:cstheme="minorHAnsi" w:hint="eastAsia"/>
          <w:lang w:eastAsia="zh-CN"/>
        </w:rPr>
        <w:t>的额外资金。根据第</w:t>
      </w:r>
      <w:r w:rsidR="004F1C97" w:rsidRPr="004F1C97">
        <w:rPr>
          <w:rFonts w:asciiTheme="minorHAnsi" w:hAnsiTheme="minorHAnsi" w:cstheme="minorHAnsi" w:hint="eastAsia"/>
          <w:lang w:eastAsia="zh-CN"/>
        </w:rPr>
        <w:t>245</w:t>
      </w:r>
      <w:r w:rsidR="004F1C97" w:rsidRPr="004F1C97">
        <w:rPr>
          <w:rFonts w:asciiTheme="minorHAnsi" w:hAnsiTheme="minorHAnsi" w:cstheme="minorHAnsi" w:hint="eastAsia"/>
          <w:lang w:eastAsia="zh-CN"/>
        </w:rPr>
        <w:t>号决议（</w:t>
      </w:r>
      <w:r w:rsidR="004F1C97" w:rsidRPr="004F1C97">
        <w:rPr>
          <w:rFonts w:asciiTheme="minorHAnsi" w:hAnsiTheme="minorHAnsi" w:cstheme="minorHAnsi" w:hint="eastAsia"/>
          <w:lang w:eastAsia="zh-CN"/>
        </w:rPr>
        <w:t>WRC-19</w:t>
      </w:r>
      <w:r w:rsidR="004F1C97" w:rsidRPr="004F1C97">
        <w:rPr>
          <w:rFonts w:asciiTheme="minorHAnsi" w:hAnsiTheme="minorHAnsi" w:cstheme="minorHAnsi" w:hint="eastAsia"/>
          <w:lang w:eastAsia="zh-CN"/>
        </w:rPr>
        <w:t>）和第</w:t>
      </w:r>
      <w:r w:rsidR="004F1C97" w:rsidRPr="004F1C97">
        <w:rPr>
          <w:rFonts w:asciiTheme="minorHAnsi" w:hAnsiTheme="minorHAnsi" w:cstheme="minorHAnsi" w:hint="eastAsia"/>
          <w:lang w:eastAsia="zh-CN"/>
        </w:rPr>
        <w:t>235</w:t>
      </w:r>
      <w:r w:rsidR="004F1C97" w:rsidRPr="004F1C97">
        <w:rPr>
          <w:rFonts w:asciiTheme="minorHAnsi" w:hAnsiTheme="minorHAnsi" w:cstheme="minorHAnsi" w:hint="eastAsia"/>
          <w:lang w:eastAsia="zh-CN"/>
        </w:rPr>
        <w:t>号决议（</w:t>
      </w:r>
      <w:r w:rsidR="004F1C97" w:rsidRPr="004F1C97">
        <w:rPr>
          <w:rFonts w:asciiTheme="minorHAnsi" w:hAnsiTheme="minorHAnsi" w:cstheme="minorHAnsi" w:hint="eastAsia"/>
          <w:lang w:eastAsia="zh-CN"/>
        </w:rPr>
        <w:t>WRC-15</w:t>
      </w:r>
      <w:r w:rsidR="004F1C97" w:rsidRPr="004F1C97">
        <w:rPr>
          <w:rFonts w:asciiTheme="minorHAnsi" w:hAnsiTheme="minorHAnsi" w:cstheme="minorHAnsi" w:hint="eastAsia"/>
          <w:lang w:eastAsia="zh-CN"/>
        </w:rPr>
        <w:t>）</w:t>
      </w:r>
      <w:r w:rsidR="004F1C97">
        <w:rPr>
          <w:rFonts w:asciiTheme="minorHAnsi" w:hAnsiTheme="minorHAnsi" w:cstheme="minorHAnsi" w:hint="eastAsia"/>
          <w:lang w:eastAsia="zh-CN"/>
        </w:rPr>
        <w:t>开展的</w:t>
      </w:r>
      <w:r w:rsidR="004F1C97" w:rsidRPr="004F1C97">
        <w:rPr>
          <w:rFonts w:asciiTheme="minorHAnsi" w:hAnsiTheme="minorHAnsi" w:cstheme="minorHAnsi" w:hint="eastAsia"/>
          <w:lang w:eastAsia="zh-CN"/>
        </w:rPr>
        <w:t>WRC-23</w:t>
      </w:r>
      <w:r w:rsidR="004F1C97" w:rsidRPr="004F1C97">
        <w:rPr>
          <w:rFonts w:asciiTheme="minorHAnsi" w:hAnsiTheme="minorHAnsi" w:cstheme="minorHAnsi" w:hint="eastAsia"/>
          <w:lang w:eastAsia="zh-CN"/>
        </w:rPr>
        <w:t>筹备研究的组织和会议</w:t>
      </w:r>
      <w:r w:rsidR="004F1C97">
        <w:rPr>
          <w:rFonts w:asciiTheme="minorHAnsi" w:hAnsiTheme="minorHAnsi" w:cstheme="minorHAnsi" w:hint="eastAsia"/>
          <w:lang w:eastAsia="zh-CN"/>
        </w:rPr>
        <w:t>支持</w:t>
      </w:r>
      <w:r w:rsidR="004F1C97" w:rsidRPr="004F1C97">
        <w:rPr>
          <w:rFonts w:asciiTheme="minorHAnsi" w:hAnsiTheme="minorHAnsi" w:cstheme="minorHAnsi" w:hint="eastAsia"/>
          <w:lang w:eastAsia="zh-CN"/>
        </w:rPr>
        <w:t>的预计资金需求，需要在决定</w:t>
      </w:r>
      <w:r w:rsidR="00036336">
        <w:rPr>
          <w:rFonts w:asciiTheme="minorHAnsi" w:hAnsiTheme="minorHAnsi" w:cstheme="minorHAnsi" w:hint="eastAsia"/>
          <w:lang w:eastAsia="zh-CN"/>
        </w:rPr>
        <w:t>恢复</w:t>
      </w:r>
      <w:r w:rsidR="004F1C97">
        <w:rPr>
          <w:rFonts w:asciiTheme="minorHAnsi" w:hAnsiTheme="minorHAnsi" w:cstheme="minorHAnsi" w:hint="eastAsia"/>
          <w:lang w:eastAsia="zh-CN"/>
        </w:rPr>
        <w:t>I</w:t>
      </w:r>
      <w:r w:rsidR="004F1C97">
        <w:rPr>
          <w:rFonts w:asciiTheme="minorHAnsi" w:hAnsiTheme="minorHAnsi" w:cstheme="minorHAnsi"/>
          <w:lang w:eastAsia="zh-CN"/>
        </w:rPr>
        <w:t>TU-R</w:t>
      </w:r>
      <w:r w:rsidR="004F1C97" w:rsidRPr="004F1C97">
        <w:rPr>
          <w:rFonts w:asciiTheme="minorHAnsi" w:hAnsiTheme="minorHAnsi" w:cstheme="minorHAnsi" w:hint="eastAsia"/>
          <w:lang w:eastAsia="zh-CN"/>
        </w:rPr>
        <w:t>研究组及其工作组的</w:t>
      </w:r>
      <w:r w:rsidR="004F1C97">
        <w:rPr>
          <w:rFonts w:asciiTheme="minorHAnsi" w:hAnsiTheme="minorHAnsi" w:cstheme="minorHAnsi" w:hint="eastAsia"/>
          <w:lang w:eastAsia="zh-CN"/>
        </w:rPr>
        <w:t>实体</w:t>
      </w:r>
      <w:r w:rsidR="004F1C97" w:rsidRPr="004F1C97">
        <w:rPr>
          <w:rFonts w:asciiTheme="minorHAnsi" w:hAnsiTheme="minorHAnsi" w:cstheme="minorHAnsi" w:hint="eastAsia"/>
          <w:lang w:eastAsia="zh-CN"/>
        </w:rPr>
        <w:t>会议之后，在适当的时候</w:t>
      </w:r>
      <w:r w:rsidR="004F1C97">
        <w:rPr>
          <w:rFonts w:asciiTheme="minorHAnsi" w:hAnsiTheme="minorHAnsi" w:cstheme="minorHAnsi" w:hint="eastAsia"/>
          <w:lang w:eastAsia="zh-CN"/>
        </w:rPr>
        <w:t>予以</w:t>
      </w:r>
      <w:r w:rsidR="004F1C97" w:rsidRPr="004F1C97">
        <w:rPr>
          <w:rFonts w:asciiTheme="minorHAnsi" w:hAnsiTheme="minorHAnsi" w:cstheme="minorHAnsi" w:hint="eastAsia"/>
          <w:lang w:eastAsia="zh-CN"/>
        </w:rPr>
        <w:t>修订。然而，鉴于</w:t>
      </w:r>
      <w:r w:rsidR="004F1C97" w:rsidRPr="004F1C97">
        <w:rPr>
          <w:rFonts w:asciiTheme="minorHAnsi" w:hAnsiTheme="minorHAnsi" w:cstheme="minorHAnsi" w:hint="eastAsia"/>
          <w:lang w:eastAsia="zh-CN"/>
        </w:rPr>
        <w:t>ITU-R</w:t>
      </w:r>
      <w:r w:rsidR="004F1C97" w:rsidRPr="004F1C97">
        <w:rPr>
          <w:rFonts w:asciiTheme="minorHAnsi" w:hAnsiTheme="minorHAnsi" w:cstheme="minorHAnsi" w:hint="eastAsia"/>
          <w:lang w:eastAsia="zh-CN"/>
        </w:rPr>
        <w:t>会议的虚拟化，</w:t>
      </w:r>
      <w:r w:rsidR="004F1C97">
        <w:rPr>
          <w:rFonts w:asciiTheme="minorHAnsi" w:hAnsiTheme="minorHAnsi" w:cstheme="minorHAnsi" w:hint="eastAsia"/>
          <w:lang w:eastAsia="zh-CN"/>
        </w:rPr>
        <w:t>无线电通信局</w:t>
      </w:r>
      <w:r w:rsidR="004F1C97" w:rsidRPr="004F1C97">
        <w:rPr>
          <w:rFonts w:asciiTheme="minorHAnsi" w:hAnsiTheme="minorHAnsi" w:cstheme="minorHAnsi" w:hint="eastAsia"/>
          <w:lang w:eastAsia="zh-CN"/>
        </w:rPr>
        <w:t>很可能会得出结论认为，它可以在</w:t>
      </w:r>
      <w:r w:rsidR="004F1C97" w:rsidRPr="004F1C97">
        <w:rPr>
          <w:rFonts w:asciiTheme="minorHAnsi" w:hAnsiTheme="minorHAnsi" w:cstheme="minorHAnsi" w:hint="eastAsia"/>
          <w:lang w:eastAsia="zh-CN"/>
        </w:rPr>
        <w:t>2021</w:t>
      </w:r>
      <w:r w:rsidR="004F1C97" w:rsidRPr="004F1C97">
        <w:rPr>
          <w:rFonts w:asciiTheme="minorHAnsi" w:hAnsiTheme="minorHAnsi" w:cstheme="minorHAnsi" w:hint="eastAsia"/>
          <w:lang w:eastAsia="zh-CN"/>
        </w:rPr>
        <w:t>年的年度预算中支付这些研究的费用</w:t>
      </w:r>
      <w:r w:rsidR="004F1C97">
        <w:rPr>
          <w:rFonts w:asciiTheme="minorHAnsi" w:hAnsiTheme="minorHAnsi" w:cstheme="minorHAnsi" w:hint="eastAsia"/>
          <w:lang w:eastAsia="zh-CN"/>
        </w:rPr>
        <w:t>。</w:t>
      </w:r>
    </w:p>
    <w:p w14:paraId="647F13DF" w14:textId="5D0C6209" w:rsidR="006C7BBE" w:rsidRPr="006C7BBE" w:rsidRDefault="006C7BBE" w:rsidP="006C7BBE">
      <w:pPr>
        <w:rPr>
          <w:lang w:eastAsia="zh-CN"/>
        </w:rPr>
      </w:pPr>
      <w:r w:rsidRPr="006C7BBE">
        <w:rPr>
          <w:rFonts w:asciiTheme="minorHAnsi" w:eastAsia="Times New Roman" w:hAnsiTheme="minorHAnsi" w:cstheme="minorHAnsi"/>
          <w:lang w:eastAsia="zh-CN"/>
        </w:rPr>
        <w:t>4.2</w:t>
      </w:r>
      <w:r w:rsidRPr="006C7BBE">
        <w:rPr>
          <w:rFonts w:asciiTheme="minorHAnsi" w:eastAsia="Times New Roman" w:hAnsiTheme="minorHAnsi" w:cstheme="minorHAnsi"/>
          <w:lang w:eastAsia="zh-CN"/>
        </w:rPr>
        <w:tab/>
      </w:r>
      <w:r w:rsidR="004F1C97" w:rsidRPr="004F1C97">
        <w:rPr>
          <w:rFonts w:asciiTheme="minorHAnsi" w:hAnsiTheme="minorHAnsi" w:cstheme="minorHAnsi" w:hint="eastAsia"/>
          <w:lang w:eastAsia="zh-CN"/>
        </w:rPr>
        <w:t>因此，请理事会</w:t>
      </w:r>
      <w:r w:rsidR="004F1C97">
        <w:rPr>
          <w:rFonts w:asciiTheme="minorHAnsi" w:hAnsiTheme="minorHAnsi" w:cstheme="minorHAnsi" w:hint="eastAsia"/>
          <w:lang w:eastAsia="zh-CN"/>
        </w:rPr>
        <w:t>将</w:t>
      </w:r>
      <w:r w:rsidR="004F1C97" w:rsidRPr="004F1C97">
        <w:rPr>
          <w:rFonts w:asciiTheme="minorHAnsi" w:hAnsiTheme="minorHAnsi" w:cstheme="minorHAnsi" w:hint="eastAsia"/>
          <w:lang w:eastAsia="zh-CN"/>
        </w:rPr>
        <w:t>本报告</w:t>
      </w:r>
      <w:r w:rsidR="004F1C97">
        <w:rPr>
          <w:rFonts w:asciiTheme="minorHAnsi" w:hAnsiTheme="minorHAnsi" w:cstheme="minorHAnsi" w:hint="eastAsia"/>
          <w:lang w:eastAsia="zh-CN"/>
        </w:rPr>
        <w:t>记录在案</w:t>
      </w:r>
      <w:r w:rsidR="004F1C97" w:rsidRPr="004F1C97">
        <w:rPr>
          <w:rFonts w:asciiTheme="minorHAnsi" w:hAnsiTheme="minorHAnsi" w:cstheme="minorHAnsi" w:hint="eastAsia"/>
          <w:lang w:eastAsia="zh-CN"/>
        </w:rPr>
        <w:t>，并推迟到理事会</w:t>
      </w:r>
      <w:r w:rsidR="004F1C97" w:rsidRPr="004F1C97">
        <w:rPr>
          <w:rFonts w:asciiTheme="minorHAnsi" w:hAnsiTheme="minorHAnsi" w:cstheme="minorHAnsi" w:hint="eastAsia"/>
          <w:lang w:eastAsia="zh-CN"/>
        </w:rPr>
        <w:t>2022</w:t>
      </w:r>
      <w:r w:rsidR="004F1C97" w:rsidRPr="004F1C97">
        <w:rPr>
          <w:rFonts w:asciiTheme="minorHAnsi" w:hAnsiTheme="minorHAnsi" w:cstheme="minorHAnsi" w:hint="eastAsia"/>
          <w:lang w:eastAsia="zh-CN"/>
        </w:rPr>
        <w:t>年</w:t>
      </w:r>
      <w:r w:rsidR="004F1C97">
        <w:rPr>
          <w:rFonts w:asciiTheme="minorHAnsi" w:hAnsiTheme="minorHAnsi" w:cstheme="minorHAnsi" w:hint="eastAsia"/>
          <w:lang w:eastAsia="zh-CN"/>
        </w:rPr>
        <w:t>会议时</w:t>
      </w:r>
      <w:r w:rsidR="004F1C97" w:rsidRPr="004F1C97">
        <w:rPr>
          <w:rFonts w:asciiTheme="minorHAnsi" w:hAnsiTheme="minorHAnsi" w:cstheme="minorHAnsi" w:hint="eastAsia"/>
          <w:lang w:eastAsia="zh-CN"/>
        </w:rPr>
        <w:t>审议修订后的请求，仅在必要时，为上述</w:t>
      </w:r>
      <w:r w:rsidR="004F1C97" w:rsidRPr="004F1C97">
        <w:rPr>
          <w:rFonts w:asciiTheme="minorHAnsi" w:hAnsiTheme="minorHAnsi" w:cstheme="minorHAnsi" w:hint="eastAsia"/>
          <w:lang w:eastAsia="zh-CN"/>
        </w:rPr>
        <w:t>WRC-23</w:t>
      </w:r>
      <w:r w:rsidR="004F1C97" w:rsidRPr="004F1C97">
        <w:rPr>
          <w:rFonts w:asciiTheme="minorHAnsi" w:hAnsiTheme="minorHAnsi" w:cstheme="minorHAnsi" w:hint="eastAsia"/>
          <w:lang w:eastAsia="zh-CN"/>
        </w:rPr>
        <w:t>筹备活动的组织和会议支持提供额外资金。</w:t>
      </w:r>
    </w:p>
    <w:p w14:paraId="300EDC6B" w14:textId="77777777" w:rsidR="00763AD4" w:rsidRPr="00763AD4" w:rsidRDefault="00763AD4" w:rsidP="00763AD4">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lang w:eastAsia="zh-CN"/>
        </w:rPr>
      </w:pPr>
      <w:r w:rsidRPr="00763AD4">
        <w:rPr>
          <w:rFonts w:asciiTheme="minorHAnsi" w:hAnsiTheme="minorHAnsi" w:cstheme="minorHAnsi"/>
          <w:lang w:eastAsia="zh-CN"/>
        </w:rPr>
        <w:br w:type="page"/>
      </w:r>
    </w:p>
    <w:p w14:paraId="452ABD1A" w14:textId="77777777" w:rsidR="00763AD4" w:rsidRPr="00763AD4" w:rsidRDefault="00763AD4" w:rsidP="00763AD4">
      <w:pPr>
        <w:keepNext/>
        <w:keepLines/>
        <w:tabs>
          <w:tab w:val="clear" w:pos="794"/>
          <w:tab w:val="clear" w:pos="1191"/>
          <w:tab w:val="clear" w:pos="1588"/>
          <w:tab w:val="clear" w:pos="1985"/>
          <w:tab w:val="left" w:pos="1134"/>
          <w:tab w:val="left" w:pos="1871"/>
          <w:tab w:val="left" w:pos="2268"/>
        </w:tabs>
        <w:spacing w:before="0" w:after="120"/>
        <w:jc w:val="center"/>
        <w:rPr>
          <w:rFonts w:asciiTheme="minorHAnsi" w:eastAsia="Times New Roman" w:hAnsiTheme="minorHAnsi" w:cstheme="minorHAnsi"/>
          <w:b/>
          <w:sz w:val="20"/>
          <w:lang w:val="en-US" w:eastAsia="zh-CN"/>
        </w:rPr>
      </w:pPr>
      <w:bookmarkStart w:id="8" w:name="lt_pId322"/>
      <w:r w:rsidRPr="00763AD4">
        <w:rPr>
          <w:rFonts w:asciiTheme="minorHAnsi" w:hAnsiTheme="minorHAnsi" w:cstheme="minorHAnsi"/>
          <w:bCs/>
          <w:sz w:val="20"/>
          <w:lang w:eastAsia="zh-CN"/>
        </w:rPr>
        <w:lastRenderedPageBreak/>
        <w:t>表</w:t>
      </w:r>
      <w:r w:rsidRPr="00763AD4">
        <w:rPr>
          <w:rFonts w:asciiTheme="minorHAnsi" w:eastAsia="Times New Roman" w:hAnsiTheme="minorHAnsi" w:cstheme="minorHAnsi"/>
          <w:bCs/>
          <w:sz w:val="20"/>
          <w:lang w:eastAsia="zh-CN"/>
        </w:rPr>
        <w:t>1</w:t>
      </w:r>
      <w:bookmarkEnd w:id="8"/>
    </w:p>
    <w:p w14:paraId="13A56C2F" w14:textId="77777777" w:rsidR="00763AD4" w:rsidRPr="00763AD4" w:rsidRDefault="00763AD4" w:rsidP="00763AD4">
      <w:pPr>
        <w:keepNext/>
        <w:keepLines/>
        <w:tabs>
          <w:tab w:val="clear" w:pos="794"/>
          <w:tab w:val="clear" w:pos="1191"/>
          <w:tab w:val="clear" w:pos="1588"/>
          <w:tab w:val="clear" w:pos="1985"/>
          <w:tab w:val="left" w:pos="1134"/>
          <w:tab w:val="left" w:pos="1871"/>
          <w:tab w:val="left" w:pos="2268"/>
        </w:tabs>
        <w:spacing w:before="0" w:after="120"/>
        <w:jc w:val="center"/>
        <w:rPr>
          <w:rFonts w:asciiTheme="minorHAnsi" w:hAnsiTheme="minorHAnsi" w:cstheme="minorHAnsi"/>
          <w:b/>
          <w:sz w:val="20"/>
          <w:lang w:val="en-US" w:eastAsia="zh-CN"/>
        </w:rPr>
      </w:pPr>
      <w:r w:rsidRPr="00763AD4">
        <w:rPr>
          <w:rFonts w:asciiTheme="minorHAnsi" w:hAnsiTheme="minorHAnsi" w:cstheme="minorHAnsi"/>
          <w:b/>
          <w:sz w:val="20"/>
          <w:lang w:val="en-US" w:eastAsia="zh-CN"/>
        </w:rPr>
        <w:t>估算费用总结</w:t>
      </w:r>
    </w:p>
    <w:tbl>
      <w:tblPr>
        <w:tblW w:w="0" w:type="auto"/>
        <w:jc w:val="center"/>
        <w:tblCellMar>
          <w:left w:w="0" w:type="dxa"/>
          <w:right w:w="0" w:type="dxa"/>
        </w:tblCellMar>
        <w:tblLook w:val="04A0" w:firstRow="1" w:lastRow="0" w:firstColumn="1" w:lastColumn="0" w:noHBand="0" w:noVBand="1"/>
      </w:tblPr>
      <w:tblGrid>
        <w:gridCol w:w="1404"/>
        <w:gridCol w:w="3494"/>
        <w:gridCol w:w="2584"/>
        <w:gridCol w:w="1106"/>
        <w:gridCol w:w="1041"/>
      </w:tblGrid>
      <w:tr w:rsidR="00763AD4" w:rsidRPr="00763AD4" w14:paraId="54D05ED4" w14:textId="77777777" w:rsidTr="00CA7D67">
        <w:trPr>
          <w:jc w:val="center"/>
        </w:trPr>
        <w:tc>
          <w:tcPr>
            <w:tcW w:w="1404" w:type="dxa"/>
            <w:tcBorders>
              <w:bottom w:val="single" w:sz="4" w:space="0" w:color="auto"/>
              <w:right w:val="single" w:sz="4" w:space="0" w:color="auto"/>
            </w:tcBorders>
          </w:tcPr>
          <w:p w14:paraId="4C340377"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Times New Roman" w:hAnsiTheme="minorHAnsi" w:cstheme="minorHAnsi"/>
                <w:b/>
                <w:sz w:val="22"/>
                <w:szCs w:val="22"/>
                <w:lang w:val="en-US"/>
              </w:rPr>
            </w:pPr>
          </w:p>
        </w:tc>
        <w:tc>
          <w:tcPr>
            <w:tcW w:w="34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75D582"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Times New Roman" w:hAnsiTheme="minorHAnsi" w:cstheme="minorHAnsi"/>
                <w:sz w:val="22"/>
                <w:szCs w:val="22"/>
                <w:highlight w:val="yellow"/>
              </w:rPr>
            </w:pPr>
            <w:r w:rsidRPr="00763AD4">
              <w:rPr>
                <w:rFonts w:asciiTheme="minorHAnsi" w:hAnsiTheme="minorHAnsi" w:cstheme="minorHAnsi"/>
                <w:b/>
                <w:bCs/>
                <w:sz w:val="22"/>
                <w:szCs w:val="22"/>
                <w:lang w:val="en-US"/>
              </w:rPr>
              <w:t>WRC-19</w:t>
            </w:r>
            <w:r w:rsidRPr="00763AD4">
              <w:rPr>
                <w:rFonts w:asciiTheme="minorHAnsi" w:hAnsiTheme="minorHAnsi" w:cstheme="minorHAnsi"/>
                <w:b/>
                <w:bCs/>
                <w:sz w:val="22"/>
                <w:szCs w:val="22"/>
                <w:lang w:val="en-US" w:eastAsia="zh-CN"/>
              </w:rPr>
              <w:t>相关决定</w:t>
            </w:r>
          </w:p>
        </w:tc>
        <w:tc>
          <w:tcPr>
            <w:tcW w:w="25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8C9791"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Times New Roman" w:hAnsiTheme="minorHAnsi" w:cstheme="minorHAnsi"/>
                <w:sz w:val="22"/>
                <w:szCs w:val="22"/>
                <w:highlight w:val="yellow"/>
              </w:rPr>
            </w:pPr>
            <w:r w:rsidRPr="00763AD4">
              <w:rPr>
                <w:rFonts w:asciiTheme="minorHAnsi" w:hAnsiTheme="minorHAnsi" w:cstheme="minorHAnsi"/>
                <w:b/>
                <w:bCs/>
                <w:sz w:val="22"/>
                <w:szCs w:val="22"/>
                <w:lang w:val="en-US" w:eastAsia="zh-CN"/>
              </w:rPr>
              <w:t>所需支持</w:t>
            </w:r>
          </w:p>
        </w:tc>
        <w:tc>
          <w:tcPr>
            <w:tcW w:w="11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9F907D"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Times New Roman" w:hAnsiTheme="minorHAnsi" w:cstheme="minorHAnsi"/>
                <w:sz w:val="22"/>
                <w:szCs w:val="22"/>
                <w:highlight w:val="yellow"/>
              </w:rPr>
            </w:pPr>
            <w:r w:rsidRPr="00763AD4">
              <w:rPr>
                <w:rFonts w:asciiTheme="minorHAnsi" w:hAnsiTheme="minorHAnsi" w:cstheme="minorHAnsi"/>
                <w:b/>
                <w:bCs/>
                <w:sz w:val="22"/>
                <w:szCs w:val="22"/>
                <w:lang w:val="en-US" w:eastAsia="zh-CN"/>
              </w:rPr>
              <w:t>金额</w:t>
            </w:r>
            <w:r w:rsidRPr="00763AD4">
              <w:rPr>
                <w:rFonts w:asciiTheme="minorHAnsi" w:hAnsiTheme="minorHAnsi" w:cstheme="minorHAnsi"/>
                <w:b/>
                <w:bCs/>
                <w:sz w:val="22"/>
                <w:szCs w:val="22"/>
                <w:lang w:val="en-US" w:eastAsia="zh-CN"/>
              </w:rPr>
              <w:br/>
            </w:r>
            <w:r w:rsidRPr="00763AD4">
              <w:rPr>
                <w:rFonts w:asciiTheme="minorHAnsi" w:hAnsiTheme="minorHAnsi" w:cstheme="minorHAnsi"/>
                <w:b/>
                <w:bCs/>
                <w:sz w:val="22"/>
                <w:szCs w:val="22"/>
                <w:lang w:val="en-US" w:eastAsia="zh-CN"/>
              </w:rPr>
              <w:t>（瑞郎）</w:t>
            </w:r>
          </w:p>
        </w:tc>
        <w:tc>
          <w:tcPr>
            <w:tcW w:w="1041" w:type="dxa"/>
            <w:tcBorders>
              <w:top w:val="single" w:sz="8" w:space="0" w:color="auto"/>
              <w:left w:val="nil"/>
              <w:bottom w:val="single" w:sz="8" w:space="0" w:color="auto"/>
              <w:right w:val="single" w:sz="8" w:space="0" w:color="auto"/>
            </w:tcBorders>
          </w:tcPr>
          <w:p w14:paraId="2576CABA"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b/>
                <w:sz w:val="22"/>
                <w:szCs w:val="22"/>
                <w:lang w:val="en-US" w:eastAsia="zh-CN"/>
              </w:rPr>
            </w:pPr>
            <w:r w:rsidRPr="00763AD4">
              <w:rPr>
                <w:rFonts w:asciiTheme="minorHAnsi" w:hAnsiTheme="minorHAnsi" w:cstheme="minorHAnsi"/>
                <w:b/>
                <w:sz w:val="22"/>
                <w:szCs w:val="22"/>
                <w:lang w:val="en-US" w:eastAsia="zh-CN"/>
              </w:rPr>
              <w:t>合计</w:t>
            </w:r>
          </w:p>
          <w:p w14:paraId="594C07B4"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Times New Roman" w:hAnsiTheme="minorHAnsi" w:cstheme="minorHAnsi"/>
                <w:b/>
                <w:sz w:val="22"/>
                <w:szCs w:val="22"/>
                <w:lang w:val="en-US"/>
              </w:rPr>
            </w:pPr>
            <w:r w:rsidRPr="00763AD4">
              <w:rPr>
                <w:rFonts w:asciiTheme="minorHAnsi" w:hAnsiTheme="minorHAnsi" w:cstheme="minorHAnsi"/>
                <w:b/>
                <w:bCs/>
                <w:sz w:val="22"/>
                <w:szCs w:val="22"/>
                <w:lang w:val="en-US" w:eastAsia="zh-CN"/>
              </w:rPr>
              <w:t>（瑞郎）</w:t>
            </w:r>
          </w:p>
        </w:tc>
      </w:tr>
      <w:tr w:rsidR="00763AD4" w:rsidRPr="00763AD4" w14:paraId="12092D3F" w14:textId="77777777" w:rsidTr="00CA7D67">
        <w:trPr>
          <w:jc w:val="center"/>
        </w:trPr>
        <w:tc>
          <w:tcPr>
            <w:tcW w:w="1404" w:type="dxa"/>
            <w:vMerge w:val="restart"/>
            <w:tcBorders>
              <w:top w:val="single" w:sz="4" w:space="0" w:color="auto"/>
              <w:left w:val="single" w:sz="4" w:space="0" w:color="auto"/>
              <w:bottom w:val="single" w:sz="4" w:space="0" w:color="auto"/>
              <w:right w:val="single" w:sz="4" w:space="0" w:color="auto"/>
            </w:tcBorders>
            <w:shd w:val="clear" w:color="auto" w:fill="auto"/>
          </w:tcPr>
          <w:p w14:paraId="58D2CE12"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Times New Roman" w:hAnsiTheme="minorHAnsi" w:cstheme="minorHAnsi"/>
                <w:sz w:val="22"/>
                <w:szCs w:val="22"/>
                <w:lang w:val="en-US"/>
              </w:rPr>
            </w:pPr>
            <w:r w:rsidRPr="00763AD4">
              <w:rPr>
                <w:rFonts w:asciiTheme="minorHAnsi" w:eastAsia="Times New Roman" w:hAnsiTheme="minorHAnsi" w:cstheme="minorHAnsi"/>
                <w:sz w:val="22"/>
                <w:szCs w:val="22"/>
                <w:lang w:eastAsia="zh-CN"/>
              </w:rPr>
              <w:t xml:space="preserve">ITU-R </w:t>
            </w:r>
            <w:r w:rsidRPr="00763AD4">
              <w:rPr>
                <w:rFonts w:asciiTheme="minorHAnsi" w:hAnsiTheme="minorHAnsi" w:cstheme="minorHAnsi"/>
                <w:sz w:val="22"/>
                <w:szCs w:val="22"/>
                <w:lang w:eastAsia="zh-CN"/>
              </w:rPr>
              <w:t>2020</w:t>
            </w:r>
            <w:r w:rsidRPr="00763AD4">
              <w:rPr>
                <w:rFonts w:asciiTheme="minorHAnsi" w:hAnsiTheme="minorHAnsi" w:cstheme="minorHAnsi"/>
                <w:sz w:val="22"/>
                <w:szCs w:val="22"/>
                <w:lang w:eastAsia="zh-CN"/>
              </w:rPr>
              <w:t>年预算出资</w:t>
            </w:r>
          </w:p>
        </w:tc>
        <w:tc>
          <w:tcPr>
            <w:tcW w:w="34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386753"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Times New Roman" w:hAnsiTheme="minorHAnsi" w:cstheme="minorHAnsi"/>
                <w:sz w:val="22"/>
                <w:szCs w:val="22"/>
                <w:highlight w:val="yellow"/>
              </w:rPr>
            </w:pPr>
            <w:r w:rsidRPr="00763AD4">
              <w:rPr>
                <w:rFonts w:asciiTheme="minorHAnsi" w:hAnsiTheme="minorHAnsi" w:cstheme="minorHAnsi"/>
                <w:sz w:val="22"/>
                <w:szCs w:val="22"/>
                <w:lang w:val="en-US" w:eastAsia="zh-CN"/>
              </w:rPr>
              <w:t>第</w:t>
            </w:r>
            <w:r w:rsidRPr="00763AD4">
              <w:rPr>
                <w:rFonts w:asciiTheme="minorHAnsi" w:hAnsiTheme="minorHAnsi" w:cstheme="minorHAnsi"/>
                <w:sz w:val="22"/>
                <w:szCs w:val="22"/>
                <w:lang w:val="en-US"/>
              </w:rPr>
              <w:t>35</w:t>
            </w:r>
            <w:r w:rsidRPr="00763AD4">
              <w:rPr>
                <w:rFonts w:asciiTheme="minorHAnsi" w:hAnsiTheme="minorHAnsi" w:cstheme="minorHAnsi"/>
                <w:sz w:val="22"/>
                <w:szCs w:val="22"/>
                <w:lang w:val="en-US" w:eastAsia="zh-CN"/>
              </w:rPr>
              <w:t>号决议（</w:t>
            </w:r>
            <w:r w:rsidRPr="00763AD4">
              <w:rPr>
                <w:rFonts w:asciiTheme="minorHAnsi" w:hAnsiTheme="minorHAnsi" w:cstheme="minorHAnsi"/>
                <w:sz w:val="22"/>
                <w:szCs w:val="22"/>
                <w:lang w:val="en-US"/>
              </w:rPr>
              <w:t>WRC-19</w:t>
            </w:r>
            <w:r w:rsidRPr="00763AD4">
              <w:rPr>
                <w:rFonts w:asciiTheme="minorHAnsi" w:hAnsiTheme="minorHAnsi" w:cstheme="minorHAnsi"/>
                <w:sz w:val="22"/>
                <w:szCs w:val="22"/>
                <w:lang w:val="en-US"/>
              </w:rPr>
              <w:t>）</w:t>
            </w:r>
          </w:p>
        </w:tc>
        <w:tc>
          <w:tcPr>
            <w:tcW w:w="2584" w:type="dxa"/>
            <w:tcBorders>
              <w:top w:val="nil"/>
              <w:left w:val="nil"/>
              <w:bottom w:val="single" w:sz="8" w:space="0" w:color="auto"/>
              <w:right w:val="single" w:sz="8" w:space="0" w:color="auto"/>
            </w:tcBorders>
            <w:tcMar>
              <w:top w:w="0" w:type="dxa"/>
              <w:left w:w="108" w:type="dxa"/>
              <w:bottom w:w="0" w:type="dxa"/>
              <w:right w:w="108" w:type="dxa"/>
            </w:tcMar>
            <w:hideMark/>
          </w:tcPr>
          <w:p w14:paraId="50E0AC60"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Times New Roman" w:hAnsiTheme="minorHAnsi" w:cstheme="minorHAnsi"/>
                <w:sz w:val="22"/>
                <w:szCs w:val="22"/>
                <w:highlight w:val="yellow"/>
                <w:lang w:eastAsia="zh-CN"/>
              </w:rPr>
            </w:pPr>
            <w:r w:rsidRPr="00763AD4">
              <w:rPr>
                <w:rFonts w:asciiTheme="minorHAnsi" w:hAnsiTheme="minorHAnsi" w:cstheme="minorHAnsi"/>
                <w:sz w:val="22"/>
                <w:szCs w:val="22"/>
                <w:lang w:val="en-US" w:eastAsia="zh-CN"/>
              </w:rPr>
              <w:t>软件开发费用，以及外部资源的帮助（用来跟进</w:t>
            </w:r>
            <w:r w:rsidRPr="00763AD4">
              <w:rPr>
                <w:rFonts w:asciiTheme="minorHAnsi" w:hAnsiTheme="minorHAnsi" w:cstheme="minorHAnsi"/>
                <w:sz w:val="22"/>
                <w:szCs w:val="22"/>
                <w:lang w:val="en-US" w:eastAsia="zh-CN"/>
              </w:rPr>
              <w:t>non-GSO</w:t>
            </w:r>
            <w:r w:rsidRPr="00763AD4">
              <w:rPr>
                <w:rFonts w:asciiTheme="minorHAnsi" w:hAnsiTheme="minorHAnsi" w:cstheme="minorHAnsi"/>
                <w:sz w:val="22"/>
                <w:szCs w:val="22"/>
                <w:lang w:val="en-US" w:eastAsia="zh-CN"/>
              </w:rPr>
              <w:t>部署和软件以便相应更新</w:t>
            </w:r>
            <w:r w:rsidRPr="00763AD4">
              <w:rPr>
                <w:rFonts w:asciiTheme="minorHAnsi" w:hAnsiTheme="minorHAnsi" w:cstheme="minorHAnsi"/>
                <w:sz w:val="22"/>
                <w:szCs w:val="22"/>
                <w:lang w:val="en-US" w:eastAsia="zh-CN"/>
              </w:rPr>
              <w:t>MIFR</w:t>
            </w:r>
            <w:r w:rsidRPr="00763AD4">
              <w:rPr>
                <w:rFonts w:asciiTheme="minorHAnsi" w:hAnsiTheme="minorHAnsi" w:cstheme="minorHAnsi"/>
                <w:sz w:val="22"/>
                <w:szCs w:val="22"/>
                <w:lang w:val="en-US" w:eastAsia="zh-CN"/>
              </w:rPr>
              <w:t>的数据库）</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41B4D1"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heme="minorHAnsi" w:eastAsia="Times New Roman" w:hAnsiTheme="minorHAnsi" w:cstheme="minorHAnsi"/>
                <w:sz w:val="22"/>
                <w:szCs w:val="22"/>
              </w:rPr>
            </w:pPr>
            <w:r w:rsidRPr="00763AD4">
              <w:rPr>
                <w:rFonts w:asciiTheme="minorHAnsi" w:eastAsia="Times New Roman" w:hAnsiTheme="minorHAnsi" w:cstheme="minorHAnsi"/>
                <w:sz w:val="22"/>
                <w:szCs w:val="22"/>
                <w:lang w:val="en-US"/>
              </w:rPr>
              <w:t>340 000</w:t>
            </w:r>
          </w:p>
        </w:tc>
        <w:tc>
          <w:tcPr>
            <w:tcW w:w="1041" w:type="dxa"/>
            <w:tcBorders>
              <w:top w:val="nil"/>
              <w:left w:val="nil"/>
              <w:bottom w:val="single" w:sz="8" w:space="0" w:color="auto"/>
              <w:right w:val="single" w:sz="8" w:space="0" w:color="auto"/>
            </w:tcBorders>
            <w:shd w:val="clear" w:color="auto" w:fill="auto"/>
          </w:tcPr>
          <w:p w14:paraId="31C29CE1"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heme="minorHAnsi" w:eastAsia="Times New Roman" w:hAnsiTheme="minorHAnsi" w:cstheme="minorHAnsi"/>
                <w:sz w:val="22"/>
                <w:szCs w:val="22"/>
                <w:lang w:val="en-US"/>
              </w:rPr>
            </w:pPr>
          </w:p>
        </w:tc>
      </w:tr>
      <w:tr w:rsidR="00763AD4" w:rsidRPr="00763AD4" w14:paraId="0EFAAA08" w14:textId="77777777" w:rsidTr="00CA7D67">
        <w:trPr>
          <w:jc w:val="center"/>
        </w:trPr>
        <w:tc>
          <w:tcPr>
            <w:tcW w:w="1404" w:type="dxa"/>
            <w:vMerge/>
            <w:tcBorders>
              <w:left w:val="single" w:sz="4" w:space="0" w:color="auto"/>
              <w:bottom w:val="single" w:sz="4" w:space="0" w:color="auto"/>
              <w:right w:val="single" w:sz="4" w:space="0" w:color="auto"/>
            </w:tcBorders>
          </w:tcPr>
          <w:p w14:paraId="051984A2"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Times New Roman" w:hAnsiTheme="minorHAnsi" w:cstheme="minorHAnsi"/>
                <w:sz w:val="22"/>
                <w:szCs w:val="22"/>
                <w:lang w:val="en-US"/>
              </w:rPr>
            </w:pPr>
          </w:p>
        </w:tc>
        <w:tc>
          <w:tcPr>
            <w:tcW w:w="34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1FDEA"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Times New Roman" w:hAnsiTheme="minorHAnsi" w:cstheme="minorHAnsi"/>
                <w:sz w:val="22"/>
                <w:szCs w:val="22"/>
                <w:highlight w:val="yellow"/>
              </w:rPr>
            </w:pPr>
            <w:r w:rsidRPr="00763AD4">
              <w:rPr>
                <w:rFonts w:asciiTheme="minorHAnsi" w:hAnsiTheme="minorHAnsi" w:cstheme="minorHAnsi"/>
                <w:sz w:val="22"/>
                <w:szCs w:val="22"/>
                <w:lang w:val="en-US" w:eastAsia="zh-CN"/>
              </w:rPr>
              <w:t>第</w:t>
            </w:r>
            <w:r w:rsidRPr="00763AD4">
              <w:rPr>
                <w:rFonts w:asciiTheme="minorHAnsi" w:hAnsiTheme="minorHAnsi" w:cstheme="minorHAnsi"/>
                <w:sz w:val="22"/>
                <w:szCs w:val="22"/>
                <w:lang w:val="en-US"/>
              </w:rPr>
              <w:t>169</w:t>
            </w:r>
            <w:r w:rsidRPr="00763AD4">
              <w:rPr>
                <w:rFonts w:asciiTheme="minorHAnsi" w:hAnsiTheme="minorHAnsi" w:cstheme="minorHAnsi"/>
                <w:sz w:val="22"/>
                <w:szCs w:val="22"/>
                <w:lang w:val="en-US" w:eastAsia="zh-CN"/>
              </w:rPr>
              <w:t>号决议（</w:t>
            </w:r>
            <w:r w:rsidRPr="00763AD4">
              <w:rPr>
                <w:rFonts w:asciiTheme="minorHAnsi" w:hAnsiTheme="minorHAnsi" w:cstheme="minorHAnsi"/>
                <w:sz w:val="22"/>
                <w:szCs w:val="22"/>
                <w:lang w:val="en-US"/>
              </w:rPr>
              <w:t>WRC-19</w:t>
            </w:r>
            <w:r w:rsidRPr="00763AD4">
              <w:rPr>
                <w:rFonts w:asciiTheme="minorHAnsi" w:hAnsiTheme="minorHAnsi" w:cstheme="minorHAnsi"/>
                <w:sz w:val="22"/>
                <w:szCs w:val="22"/>
                <w:lang w:val="en-US"/>
              </w:rPr>
              <w:t>）</w:t>
            </w:r>
          </w:p>
        </w:tc>
        <w:tc>
          <w:tcPr>
            <w:tcW w:w="2584" w:type="dxa"/>
            <w:tcBorders>
              <w:top w:val="nil"/>
              <w:left w:val="nil"/>
              <w:bottom w:val="single" w:sz="8" w:space="0" w:color="auto"/>
              <w:right w:val="single" w:sz="8" w:space="0" w:color="auto"/>
            </w:tcBorders>
            <w:tcMar>
              <w:top w:w="0" w:type="dxa"/>
              <w:left w:w="108" w:type="dxa"/>
              <w:bottom w:w="0" w:type="dxa"/>
              <w:right w:w="108" w:type="dxa"/>
            </w:tcMar>
            <w:hideMark/>
          </w:tcPr>
          <w:p w14:paraId="4A76C34A"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Times New Roman" w:hAnsiTheme="minorHAnsi" w:cstheme="minorHAnsi"/>
                <w:sz w:val="22"/>
                <w:szCs w:val="22"/>
                <w:highlight w:val="yellow"/>
              </w:rPr>
            </w:pPr>
            <w:r w:rsidRPr="00763AD4">
              <w:rPr>
                <w:rFonts w:asciiTheme="minorHAnsi" w:hAnsiTheme="minorHAnsi" w:cstheme="minorHAnsi"/>
                <w:sz w:val="22"/>
                <w:szCs w:val="22"/>
                <w:lang w:val="en-US" w:eastAsia="zh-CN"/>
              </w:rPr>
              <w:t>软件开发费用</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2EBA16"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heme="minorHAnsi" w:eastAsia="Times New Roman" w:hAnsiTheme="minorHAnsi" w:cstheme="minorHAnsi"/>
                <w:sz w:val="22"/>
                <w:szCs w:val="22"/>
              </w:rPr>
            </w:pPr>
            <w:r w:rsidRPr="00763AD4">
              <w:rPr>
                <w:rFonts w:asciiTheme="minorHAnsi" w:eastAsia="Times New Roman" w:hAnsiTheme="minorHAnsi" w:cstheme="minorHAnsi"/>
                <w:sz w:val="22"/>
                <w:szCs w:val="22"/>
                <w:lang w:val="en-US"/>
              </w:rPr>
              <w:t>85 000</w:t>
            </w:r>
          </w:p>
        </w:tc>
        <w:tc>
          <w:tcPr>
            <w:tcW w:w="1041" w:type="dxa"/>
            <w:tcBorders>
              <w:top w:val="nil"/>
              <w:left w:val="nil"/>
              <w:bottom w:val="single" w:sz="8" w:space="0" w:color="auto"/>
              <w:right w:val="single" w:sz="8" w:space="0" w:color="auto"/>
            </w:tcBorders>
            <w:shd w:val="clear" w:color="auto" w:fill="auto"/>
          </w:tcPr>
          <w:p w14:paraId="20A5AD6B"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heme="minorHAnsi" w:eastAsia="Times New Roman" w:hAnsiTheme="minorHAnsi" w:cstheme="minorHAnsi"/>
                <w:sz w:val="22"/>
                <w:szCs w:val="22"/>
                <w:lang w:val="en-US"/>
              </w:rPr>
            </w:pPr>
          </w:p>
        </w:tc>
      </w:tr>
      <w:tr w:rsidR="00763AD4" w:rsidRPr="00763AD4" w14:paraId="71401891" w14:textId="77777777" w:rsidTr="00CA7D67">
        <w:trPr>
          <w:jc w:val="center"/>
        </w:trPr>
        <w:tc>
          <w:tcPr>
            <w:tcW w:w="1404" w:type="dxa"/>
            <w:vMerge/>
            <w:tcBorders>
              <w:left w:val="single" w:sz="4" w:space="0" w:color="auto"/>
              <w:bottom w:val="single" w:sz="4" w:space="0" w:color="auto"/>
              <w:right w:val="single" w:sz="4" w:space="0" w:color="auto"/>
            </w:tcBorders>
          </w:tcPr>
          <w:p w14:paraId="4159A54F"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Times New Roman" w:hAnsiTheme="minorHAnsi" w:cstheme="minorHAnsi"/>
                <w:sz w:val="22"/>
                <w:szCs w:val="22"/>
                <w:lang w:val="en-US"/>
              </w:rPr>
            </w:pPr>
          </w:p>
        </w:tc>
        <w:tc>
          <w:tcPr>
            <w:tcW w:w="34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7AE94"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Times New Roman" w:hAnsiTheme="minorHAnsi" w:cstheme="minorHAnsi"/>
                <w:sz w:val="22"/>
                <w:szCs w:val="22"/>
                <w:highlight w:val="yellow"/>
                <w:lang w:eastAsia="zh-CN"/>
              </w:rPr>
            </w:pPr>
            <w:r w:rsidRPr="00763AD4">
              <w:rPr>
                <w:rFonts w:asciiTheme="minorHAnsi" w:hAnsiTheme="minorHAnsi" w:cstheme="minorHAnsi"/>
                <w:sz w:val="22"/>
                <w:szCs w:val="22"/>
                <w:lang w:val="en-US" w:eastAsia="zh-CN"/>
              </w:rPr>
              <w:t>《无线电规则》第</w:t>
            </w:r>
            <w:r w:rsidRPr="00763AD4">
              <w:rPr>
                <w:rFonts w:asciiTheme="minorHAnsi" w:hAnsiTheme="minorHAnsi" w:cstheme="minorHAnsi"/>
                <w:sz w:val="22"/>
                <w:szCs w:val="22"/>
                <w:lang w:val="en-US" w:eastAsia="zh-CN"/>
              </w:rPr>
              <w:t>9.36</w:t>
            </w:r>
            <w:r w:rsidRPr="00763AD4">
              <w:rPr>
                <w:rFonts w:asciiTheme="minorHAnsi" w:hAnsiTheme="minorHAnsi" w:cstheme="minorHAnsi"/>
                <w:sz w:val="22"/>
                <w:szCs w:val="22"/>
                <w:lang w:val="en-US" w:eastAsia="zh-CN"/>
              </w:rPr>
              <w:t>、</w:t>
            </w:r>
            <w:r w:rsidRPr="00763AD4">
              <w:rPr>
                <w:rFonts w:asciiTheme="minorHAnsi" w:hAnsiTheme="minorHAnsi" w:cstheme="minorHAnsi"/>
                <w:sz w:val="22"/>
                <w:szCs w:val="22"/>
                <w:lang w:val="en-US" w:eastAsia="zh-CN"/>
              </w:rPr>
              <w:t>9.53A</w:t>
            </w:r>
            <w:r w:rsidRPr="00763AD4">
              <w:rPr>
                <w:rFonts w:asciiTheme="minorHAnsi" w:hAnsiTheme="minorHAnsi" w:cstheme="minorHAnsi"/>
                <w:sz w:val="22"/>
                <w:szCs w:val="22"/>
                <w:lang w:val="en-US" w:eastAsia="zh-CN"/>
              </w:rPr>
              <w:t>款、附录</w:t>
            </w:r>
            <w:r w:rsidRPr="00763AD4">
              <w:rPr>
                <w:rFonts w:asciiTheme="minorHAnsi" w:hAnsiTheme="minorHAnsi" w:cstheme="minorHAnsi"/>
                <w:sz w:val="22"/>
                <w:szCs w:val="22"/>
                <w:lang w:val="en-US" w:eastAsia="zh-CN"/>
              </w:rPr>
              <w:t>30</w:t>
            </w:r>
            <w:r w:rsidRPr="00763AD4">
              <w:rPr>
                <w:rFonts w:asciiTheme="minorHAnsi" w:hAnsiTheme="minorHAnsi" w:cstheme="minorHAnsi"/>
                <w:sz w:val="22"/>
                <w:szCs w:val="22"/>
                <w:lang w:val="en-US" w:eastAsia="zh-CN"/>
              </w:rPr>
              <w:t>、</w:t>
            </w:r>
            <w:r w:rsidRPr="00763AD4">
              <w:rPr>
                <w:rFonts w:asciiTheme="minorHAnsi" w:hAnsiTheme="minorHAnsi" w:cstheme="minorHAnsi"/>
                <w:sz w:val="22"/>
                <w:szCs w:val="22"/>
                <w:lang w:val="en-US" w:eastAsia="zh-CN"/>
              </w:rPr>
              <w:t>30A</w:t>
            </w:r>
            <w:r w:rsidRPr="00763AD4">
              <w:rPr>
                <w:rFonts w:asciiTheme="minorHAnsi" w:hAnsiTheme="minorHAnsi" w:cstheme="minorHAnsi"/>
                <w:sz w:val="22"/>
                <w:szCs w:val="22"/>
                <w:lang w:val="en-US" w:eastAsia="zh-CN"/>
              </w:rPr>
              <w:t>和</w:t>
            </w:r>
            <w:r w:rsidRPr="00763AD4">
              <w:rPr>
                <w:rFonts w:asciiTheme="minorHAnsi" w:hAnsiTheme="minorHAnsi" w:cstheme="minorHAnsi"/>
                <w:sz w:val="22"/>
                <w:szCs w:val="22"/>
                <w:lang w:val="en-US" w:eastAsia="zh-CN"/>
              </w:rPr>
              <w:t>30B</w:t>
            </w:r>
            <w:r w:rsidRPr="00763AD4">
              <w:rPr>
                <w:rFonts w:asciiTheme="minorHAnsi" w:hAnsiTheme="minorHAnsi" w:cstheme="minorHAnsi"/>
                <w:sz w:val="22"/>
                <w:szCs w:val="22"/>
                <w:lang w:val="en-US" w:eastAsia="zh-CN"/>
              </w:rPr>
              <w:t>的修改</w:t>
            </w:r>
          </w:p>
        </w:tc>
        <w:tc>
          <w:tcPr>
            <w:tcW w:w="2584" w:type="dxa"/>
            <w:tcBorders>
              <w:top w:val="nil"/>
              <w:left w:val="nil"/>
              <w:bottom w:val="single" w:sz="8" w:space="0" w:color="auto"/>
              <w:right w:val="single" w:sz="8" w:space="0" w:color="auto"/>
            </w:tcBorders>
            <w:tcMar>
              <w:top w:w="0" w:type="dxa"/>
              <w:left w:w="108" w:type="dxa"/>
              <w:bottom w:w="0" w:type="dxa"/>
              <w:right w:w="108" w:type="dxa"/>
            </w:tcMar>
            <w:hideMark/>
          </w:tcPr>
          <w:p w14:paraId="3861264E"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Times New Roman" w:hAnsiTheme="minorHAnsi" w:cstheme="minorHAnsi"/>
                <w:sz w:val="22"/>
                <w:szCs w:val="22"/>
                <w:highlight w:val="yellow"/>
              </w:rPr>
            </w:pPr>
            <w:r w:rsidRPr="00763AD4">
              <w:rPr>
                <w:rFonts w:asciiTheme="minorHAnsi" w:hAnsiTheme="minorHAnsi" w:cstheme="minorHAnsi"/>
                <w:sz w:val="22"/>
                <w:szCs w:val="22"/>
                <w:lang w:val="en-US" w:eastAsia="zh-CN"/>
              </w:rPr>
              <w:t>软件开发费用</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073D34"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heme="minorHAnsi" w:eastAsia="Times New Roman" w:hAnsiTheme="minorHAnsi" w:cstheme="minorHAnsi"/>
                <w:sz w:val="22"/>
                <w:szCs w:val="22"/>
              </w:rPr>
            </w:pPr>
            <w:r w:rsidRPr="00763AD4">
              <w:rPr>
                <w:rFonts w:asciiTheme="minorHAnsi" w:eastAsia="Times New Roman" w:hAnsiTheme="minorHAnsi" w:cstheme="minorHAnsi"/>
                <w:sz w:val="22"/>
                <w:szCs w:val="22"/>
                <w:lang w:val="en-US"/>
              </w:rPr>
              <w:t>200 000</w:t>
            </w:r>
          </w:p>
        </w:tc>
        <w:tc>
          <w:tcPr>
            <w:tcW w:w="1041" w:type="dxa"/>
            <w:tcBorders>
              <w:top w:val="nil"/>
              <w:left w:val="nil"/>
              <w:bottom w:val="single" w:sz="8" w:space="0" w:color="auto"/>
              <w:right w:val="single" w:sz="8" w:space="0" w:color="auto"/>
            </w:tcBorders>
            <w:shd w:val="clear" w:color="auto" w:fill="auto"/>
          </w:tcPr>
          <w:p w14:paraId="6AC3B693"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heme="minorHAnsi" w:eastAsia="Times New Roman" w:hAnsiTheme="minorHAnsi" w:cstheme="minorHAnsi"/>
                <w:sz w:val="22"/>
                <w:szCs w:val="22"/>
                <w:lang w:val="en-US"/>
              </w:rPr>
            </w:pPr>
          </w:p>
        </w:tc>
      </w:tr>
      <w:tr w:rsidR="00763AD4" w:rsidRPr="00763AD4" w14:paraId="5C35ABB7" w14:textId="77777777" w:rsidTr="00CA7D67">
        <w:trPr>
          <w:jc w:val="center"/>
        </w:trPr>
        <w:tc>
          <w:tcPr>
            <w:tcW w:w="1404" w:type="dxa"/>
            <w:vMerge/>
            <w:tcBorders>
              <w:left w:val="single" w:sz="4" w:space="0" w:color="auto"/>
              <w:bottom w:val="single" w:sz="4" w:space="0" w:color="auto"/>
              <w:right w:val="single" w:sz="4" w:space="0" w:color="auto"/>
            </w:tcBorders>
          </w:tcPr>
          <w:p w14:paraId="42FB6A7C"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Times New Roman" w:hAnsiTheme="minorHAnsi" w:cstheme="minorHAnsi"/>
                <w:sz w:val="22"/>
                <w:szCs w:val="22"/>
                <w:lang w:val="en-US"/>
              </w:rPr>
            </w:pPr>
          </w:p>
        </w:tc>
        <w:tc>
          <w:tcPr>
            <w:tcW w:w="34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101F8"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szCs w:val="22"/>
                <w:lang w:eastAsia="zh-CN"/>
              </w:rPr>
            </w:pPr>
            <w:r w:rsidRPr="00763AD4">
              <w:rPr>
                <w:rFonts w:asciiTheme="minorHAnsi" w:hAnsiTheme="minorHAnsi" w:cstheme="minorHAnsi"/>
                <w:sz w:val="22"/>
                <w:szCs w:val="22"/>
                <w:lang w:val="en-US" w:eastAsia="zh-CN"/>
              </w:rPr>
              <w:t>与</w:t>
            </w:r>
            <w:r w:rsidRPr="00763AD4">
              <w:rPr>
                <w:rFonts w:asciiTheme="minorHAnsi" w:hAnsiTheme="minorHAnsi" w:cstheme="minorHAnsi"/>
                <w:sz w:val="22"/>
                <w:szCs w:val="22"/>
                <w:lang w:val="en-US" w:eastAsia="zh-CN"/>
              </w:rPr>
              <w:t>WRC-19</w:t>
            </w:r>
            <w:r w:rsidRPr="00763AD4">
              <w:rPr>
                <w:rFonts w:asciiTheme="minorHAnsi" w:hAnsiTheme="minorHAnsi" w:cstheme="minorHAnsi"/>
                <w:sz w:val="22"/>
                <w:szCs w:val="22"/>
                <w:lang w:val="en-US" w:eastAsia="zh-CN"/>
              </w:rPr>
              <w:t>议项</w:t>
            </w:r>
            <w:r w:rsidRPr="00763AD4">
              <w:rPr>
                <w:rFonts w:asciiTheme="minorHAnsi" w:hAnsiTheme="minorHAnsi" w:cstheme="minorHAnsi"/>
                <w:sz w:val="22"/>
                <w:szCs w:val="22"/>
                <w:lang w:val="en-US" w:eastAsia="zh-CN"/>
              </w:rPr>
              <w:t>1.6</w:t>
            </w:r>
            <w:r w:rsidRPr="00763AD4">
              <w:rPr>
                <w:rFonts w:asciiTheme="minorHAnsi" w:hAnsiTheme="minorHAnsi" w:cstheme="minorHAnsi"/>
                <w:sz w:val="22"/>
                <w:szCs w:val="22"/>
                <w:lang w:val="en-US" w:eastAsia="zh-CN"/>
              </w:rPr>
              <w:t>（</w:t>
            </w:r>
            <w:r w:rsidRPr="00763AD4">
              <w:rPr>
                <w:rFonts w:asciiTheme="minorHAnsi" w:hAnsiTheme="minorHAnsi" w:cstheme="minorHAnsi"/>
                <w:sz w:val="22"/>
                <w:szCs w:val="22"/>
                <w:lang w:val="en-US" w:eastAsia="zh-CN"/>
              </w:rPr>
              <w:t>non-GSO FSS</w:t>
            </w:r>
            <w:r w:rsidRPr="00763AD4">
              <w:rPr>
                <w:rFonts w:asciiTheme="minorHAnsi" w:hAnsiTheme="minorHAnsi" w:cstheme="minorHAnsi"/>
                <w:sz w:val="22"/>
                <w:szCs w:val="22"/>
                <w:lang w:val="en-US" w:eastAsia="zh-CN"/>
              </w:rPr>
              <w:t>）相关的《无线电规则》的不同条款和决议</w:t>
            </w:r>
          </w:p>
          <w:p w14:paraId="6D2568A6"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Times New Roman" w:hAnsiTheme="minorHAnsi" w:cstheme="minorHAnsi"/>
                <w:sz w:val="22"/>
                <w:szCs w:val="22"/>
                <w:highlight w:val="yellow"/>
                <w:lang w:eastAsia="zh-CN"/>
              </w:rPr>
            </w:pPr>
            <w:r w:rsidRPr="00763AD4">
              <w:rPr>
                <w:rFonts w:asciiTheme="minorHAnsi" w:hAnsiTheme="minorHAnsi" w:cstheme="minorHAnsi"/>
                <w:sz w:val="22"/>
                <w:szCs w:val="22"/>
                <w:lang w:val="en-US" w:eastAsia="zh-CN"/>
              </w:rPr>
              <w:t>《无线电规则》第</w:t>
            </w:r>
            <w:r w:rsidRPr="00763AD4">
              <w:rPr>
                <w:rFonts w:asciiTheme="minorHAnsi" w:hAnsiTheme="minorHAnsi" w:cstheme="minorHAnsi"/>
                <w:sz w:val="22"/>
                <w:szCs w:val="22"/>
                <w:lang w:val="en-US" w:eastAsia="zh-CN"/>
              </w:rPr>
              <w:t>5.550C</w:t>
            </w:r>
            <w:r w:rsidRPr="00763AD4">
              <w:rPr>
                <w:rFonts w:asciiTheme="minorHAnsi" w:hAnsiTheme="minorHAnsi" w:cstheme="minorHAnsi"/>
                <w:sz w:val="22"/>
                <w:szCs w:val="22"/>
                <w:lang w:val="en-US" w:eastAsia="zh-CN"/>
              </w:rPr>
              <w:t>、</w:t>
            </w:r>
            <w:r w:rsidRPr="00763AD4">
              <w:rPr>
                <w:rFonts w:asciiTheme="minorHAnsi" w:hAnsiTheme="minorHAnsi" w:cstheme="minorHAnsi"/>
                <w:sz w:val="22"/>
                <w:szCs w:val="22"/>
                <w:lang w:val="en-US" w:eastAsia="zh-CN"/>
              </w:rPr>
              <w:t>5.550E</w:t>
            </w:r>
            <w:r w:rsidRPr="00763AD4">
              <w:rPr>
                <w:rFonts w:asciiTheme="minorHAnsi" w:hAnsiTheme="minorHAnsi" w:cstheme="minorHAnsi"/>
                <w:sz w:val="22"/>
                <w:szCs w:val="22"/>
                <w:lang w:val="en-US" w:eastAsia="zh-CN"/>
              </w:rPr>
              <w:t>、</w:t>
            </w:r>
            <w:r w:rsidRPr="00763AD4">
              <w:rPr>
                <w:rFonts w:asciiTheme="minorHAnsi" w:hAnsiTheme="minorHAnsi" w:cstheme="minorHAnsi"/>
                <w:sz w:val="22"/>
                <w:szCs w:val="22"/>
                <w:lang w:val="en-US" w:eastAsia="zh-CN"/>
              </w:rPr>
              <w:t>22.5L</w:t>
            </w:r>
            <w:r w:rsidRPr="00763AD4">
              <w:rPr>
                <w:rFonts w:asciiTheme="minorHAnsi" w:hAnsiTheme="minorHAnsi" w:cstheme="minorHAnsi"/>
                <w:sz w:val="22"/>
                <w:szCs w:val="22"/>
                <w:lang w:val="en-US" w:eastAsia="zh-CN"/>
              </w:rPr>
              <w:t>、</w:t>
            </w:r>
            <w:r w:rsidRPr="00763AD4">
              <w:rPr>
                <w:rFonts w:asciiTheme="minorHAnsi" w:hAnsiTheme="minorHAnsi" w:cstheme="minorHAnsi"/>
                <w:sz w:val="22"/>
                <w:szCs w:val="22"/>
                <w:lang w:val="en-US" w:eastAsia="zh-CN"/>
              </w:rPr>
              <w:t>22.5M</w:t>
            </w:r>
            <w:r w:rsidRPr="00763AD4">
              <w:rPr>
                <w:rFonts w:asciiTheme="minorHAnsi" w:hAnsiTheme="minorHAnsi" w:cstheme="minorHAnsi"/>
                <w:sz w:val="22"/>
                <w:szCs w:val="22"/>
                <w:lang w:val="en-US" w:eastAsia="zh-CN"/>
              </w:rPr>
              <w:t>款和第</w:t>
            </w:r>
            <w:r w:rsidRPr="00763AD4">
              <w:rPr>
                <w:rFonts w:asciiTheme="minorHAnsi" w:hAnsiTheme="minorHAnsi" w:cstheme="minorHAnsi"/>
                <w:sz w:val="22"/>
                <w:szCs w:val="22"/>
                <w:lang w:val="en-US" w:eastAsia="zh-CN"/>
              </w:rPr>
              <w:t>769</w:t>
            </w:r>
            <w:r w:rsidRPr="00763AD4">
              <w:rPr>
                <w:rFonts w:asciiTheme="minorHAnsi" w:hAnsiTheme="minorHAnsi" w:cstheme="minorHAnsi"/>
                <w:sz w:val="22"/>
                <w:szCs w:val="22"/>
                <w:lang w:val="en-US" w:eastAsia="zh-CN"/>
              </w:rPr>
              <w:t>（</w:t>
            </w:r>
            <w:r w:rsidRPr="00763AD4">
              <w:rPr>
                <w:rFonts w:asciiTheme="minorHAnsi" w:hAnsiTheme="minorHAnsi" w:cstheme="minorHAnsi"/>
                <w:sz w:val="22"/>
                <w:szCs w:val="22"/>
                <w:lang w:val="en-US" w:eastAsia="zh-CN"/>
              </w:rPr>
              <w:t>WRC-19</w:t>
            </w:r>
            <w:r w:rsidRPr="00763AD4">
              <w:rPr>
                <w:rFonts w:asciiTheme="minorHAnsi" w:hAnsiTheme="minorHAnsi" w:cstheme="minorHAnsi"/>
                <w:sz w:val="22"/>
                <w:szCs w:val="22"/>
                <w:lang w:val="en-US" w:eastAsia="zh-CN"/>
              </w:rPr>
              <w:t>）和</w:t>
            </w:r>
            <w:r w:rsidRPr="00763AD4">
              <w:rPr>
                <w:rFonts w:asciiTheme="minorHAnsi" w:hAnsiTheme="minorHAnsi" w:cstheme="minorHAnsi"/>
                <w:sz w:val="22"/>
                <w:szCs w:val="22"/>
                <w:lang w:val="en-US" w:eastAsia="zh-CN"/>
              </w:rPr>
              <w:t>770</w:t>
            </w:r>
            <w:r w:rsidRPr="00763AD4">
              <w:rPr>
                <w:rFonts w:asciiTheme="minorHAnsi" w:hAnsiTheme="minorHAnsi" w:cstheme="minorHAnsi"/>
                <w:sz w:val="22"/>
                <w:szCs w:val="22"/>
                <w:lang w:val="en-US" w:eastAsia="zh-CN"/>
              </w:rPr>
              <w:t>号决议（</w:t>
            </w:r>
            <w:r w:rsidRPr="00763AD4">
              <w:rPr>
                <w:rFonts w:asciiTheme="minorHAnsi" w:hAnsiTheme="minorHAnsi" w:cstheme="minorHAnsi"/>
                <w:sz w:val="22"/>
                <w:szCs w:val="22"/>
                <w:lang w:val="en-US" w:eastAsia="zh-CN"/>
              </w:rPr>
              <w:t>WRC-19</w:t>
            </w:r>
            <w:r w:rsidRPr="00763AD4">
              <w:rPr>
                <w:rFonts w:asciiTheme="minorHAnsi" w:hAnsiTheme="minorHAnsi" w:cstheme="minorHAnsi"/>
                <w:sz w:val="22"/>
                <w:szCs w:val="22"/>
                <w:lang w:val="en-US" w:eastAsia="zh-CN"/>
              </w:rPr>
              <w:t>）</w:t>
            </w:r>
          </w:p>
        </w:tc>
        <w:tc>
          <w:tcPr>
            <w:tcW w:w="2584" w:type="dxa"/>
            <w:tcBorders>
              <w:top w:val="nil"/>
              <w:left w:val="nil"/>
              <w:bottom w:val="single" w:sz="8" w:space="0" w:color="auto"/>
              <w:right w:val="single" w:sz="8" w:space="0" w:color="auto"/>
            </w:tcBorders>
            <w:tcMar>
              <w:top w:w="0" w:type="dxa"/>
              <w:left w:w="108" w:type="dxa"/>
              <w:bottom w:w="0" w:type="dxa"/>
              <w:right w:w="108" w:type="dxa"/>
            </w:tcMar>
            <w:hideMark/>
          </w:tcPr>
          <w:p w14:paraId="4F2C952D"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Times New Roman" w:hAnsiTheme="minorHAnsi" w:cstheme="minorHAnsi"/>
                <w:sz w:val="22"/>
                <w:szCs w:val="22"/>
                <w:highlight w:val="yellow"/>
                <w:lang w:eastAsia="zh-CN"/>
              </w:rPr>
            </w:pPr>
            <w:r w:rsidRPr="00763AD4">
              <w:rPr>
                <w:rFonts w:asciiTheme="minorHAnsi" w:hAnsiTheme="minorHAnsi" w:cstheme="minorHAnsi"/>
                <w:sz w:val="22"/>
                <w:szCs w:val="22"/>
                <w:lang w:val="en-US" w:eastAsia="zh-CN"/>
              </w:rPr>
              <w:t>软件开发费用（实施新方法，发挥对现有发展重复使用的优势）</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63B656"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heme="minorHAnsi" w:eastAsia="Times New Roman" w:hAnsiTheme="minorHAnsi" w:cstheme="minorHAnsi"/>
                <w:sz w:val="22"/>
                <w:szCs w:val="22"/>
              </w:rPr>
            </w:pPr>
            <w:r w:rsidRPr="00763AD4">
              <w:rPr>
                <w:rFonts w:asciiTheme="minorHAnsi" w:eastAsia="Times New Roman" w:hAnsiTheme="minorHAnsi" w:cstheme="minorHAnsi"/>
                <w:sz w:val="22"/>
                <w:szCs w:val="22"/>
                <w:lang w:val="en-US"/>
              </w:rPr>
              <w:t>150 000</w:t>
            </w:r>
          </w:p>
        </w:tc>
        <w:tc>
          <w:tcPr>
            <w:tcW w:w="1041" w:type="dxa"/>
            <w:tcBorders>
              <w:top w:val="nil"/>
              <w:left w:val="nil"/>
              <w:bottom w:val="single" w:sz="8" w:space="0" w:color="auto"/>
              <w:right w:val="single" w:sz="8" w:space="0" w:color="auto"/>
            </w:tcBorders>
            <w:shd w:val="clear" w:color="auto" w:fill="auto"/>
          </w:tcPr>
          <w:p w14:paraId="1856FD07"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heme="minorHAnsi" w:eastAsia="Times New Roman" w:hAnsiTheme="minorHAnsi" w:cstheme="minorHAnsi"/>
                <w:sz w:val="22"/>
                <w:szCs w:val="22"/>
                <w:lang w:val="en-US"/>
              </w:rPr>
            </w:pPr>
          </w:p>
        </w:tc>
      </w:tr>
      <w:tr w:rsidR="00763AD4" w:rsidRPr="00763AD4" w14:paraId="7D367928" w14:textId="77777777" w:rsidTr="00CA7D67">
        <w:trPr>
          <w:jc w:val="center"/>
        </w:trPr>
        <w:tc>
          <w:tcPr>
            <w:tcW w:w="1404" w:type="dxa"/>
            <w:vMerge/>
            <w:tcBorders>
              <w:left w:val="single" w:sz="4" w:space="0" w:color="auto"/>
              <w:bottom w:val="single" w:sz="4" w:space="0" w:color="auto"/>
              <w:right w:val="single" w:sz="4" w:space="0" w:color="auto"/>
            </w:tcBorders>
          </w:tcPr>
          <w:p w14:paraId="120971D6"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Times New Roman" w:hAnsiTheme="minorHAnsi" w:cstheme="minorHAnsi"/>
                <w:sz w:val="22"/>
                <w:szCs w:val="22"/>
                <w:lang w:val="en-US"/>
              </w:rPr>
            </w:pPr>
          </w:p>
        </w:tc>
        <w:tc>
          <w:tcPr>
            <w:tcW w:w="34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0D6DE"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szCs w:val="22"/>
                <w:lang w:eastAsia="zh-CN"/>
              </w:rPr>
            </w:pPr>
            <w:r w:rsidRPr="00763AD4">
              <w:rPr>
                <w:rFonts w:asciiTheme="minorHAnsi" w:hAnsiTheme="minorHAnsi" w:cstheme="minorHAnsi"/>
                <w:sz w:val="22"/>
                <w:szCs w:val="22"/>
                <w:lang w:val="en-US" w:eastAsia="zh-CN"/>
              </w:rPr>
              <w:t>与</w:t>
            </w:r>
            <w:r w:rsidRPr="00763AD4">
              <w:rPr>
                <w:rFonts w:asciiTheme="minorHAnsi" w:hAnsiTheme="minorHAnsi" w:cstheme="minorHAnsi"/>
                <w:sz w:val="22"/>
                <w:szCs w:val="22"/>
                <w:lang w:val="en-US" w:eastAsia="zh-CN"/>
              </w:rPr>
              <w:t>WRC-19</w:t>
            </w:r>
            <w:r w:rsidRPr="00763AD4">
              <w:rPr>
                <w:rFonts w:asciiTheme="minorHAnsi" w:hAnsiTheme="minorHAnsi" w:cstheme="minorHAnsi"/>
                <w:sz w:val="22"/>
                <w:szCs w:val="22"/>
                <w:lang w:val="en-US" w:eastAsia="zh-CN"/>
              </w:rPr>
              <w:t>议项</w:t>
            </w:r>
            <w:r w:rsidRPr="00763AD4">
              <w:rPr>
                <w:rFonts w:asciiTheme="minorHAnsi" w:hAnsiTheme="minorHAnsi" w:cstheme="minorHAnsi"/>
                <w:sz w:val="22"/>
                <w:szCs w:val="22"/>
                <w:lang w:val="en-US" w:eastAsia="zh-CN"/>
              </w:rPr>
              <w:t>1.14</w:t>
            </w:r>
            <w:r w:rsidRPr="00763AD4">
              <w:rPr>
                <w:rFonts w:asciiTheme="minorHAnsi" w:hAnsiTheme="minorHAnsi" w:cstheme="minorHAnsi"/>
                <w:sz w:val="22"/>
                <w:szCs w:val="22"/>
                <w:lang w:val="en-US" w:eastAsia="zh-CN"/>
              </w:rPr>
              <w:t>（</w:t>
            </w:r>
            <w:r w:rsidRPr="00763AD4">
              <w:rPr>
                <w:rFonts w:asciiTheme="minorHAnsi" w:hAnsiTheme="minorHAnsi" w:cstheme="minorHAnsi"/>
                <w:sz w:val="22"/>
                <w:szCs w:val="22"/>
                <w:lang w:val="en-US" w:eastAsia="zh-CN"/>
              </w:rPr>
              <w:t>HAPS</w:t>
            </w:r>
            <w:r w:rsidRPr="00763AD4">
              <w:rPr>
                <w:rFonts w:asciiTheme="minorHAnsi" w:hAnsiTheme="minorHAnsi" w:cstheme="minorHAnsi"/>
                <w:sz w:val="22"/>
                <w:szCs w:val="22"/>
                <w:lang w:val="en-US" w:eastAsia="zh-CN"/>
              </w:rPr>
              <w:t>）相关的不同决议</w:t>
            </w:r>
          </w:p>
          <w:p w14:paraId="111FB800"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Times New Roman" w:hAnsiTheme="minorHAnsi" w:cstheme="minorHAnsi"/>
                <w:sz w:val="22"/>
                <w:szCs w:val="22"/>
                <w:highlight w:val="yellow"/>
                <w:lang w:eastAsia="zh-CN"/>
              </w:rPr>
            </w:pPr>
            <w:r w:rsidRPr="00763AD4">
              <w:rPr>
                <w:rFonts w:asciiTheme="minorHAnsi" w:hAnsiTheme="minorHAnsi" w:cstheme="minorHAnsi"/>
                <w:sz w:val="22"/>
                <w:szCs w:val="22"/>
                <w:lang w:val="en-US" w:eastAsia="zh-CN"/>
              </w:rPr>
              <w:t>第</w:t>
            </w:r>
            <w:r w:rsidRPr="00763AD4">
              <w:rPr>
                <w:rFonts w:asciiTheme="minorHAnsi" w:hAnsiTheme="minorHAnsi" w:cstheme="minorHAnsi"/>
                <w:sz w:val="22"/>
                <w:szCs w:val="22"/>
                <w:lang w:val="en-US" w:eastAsia="zh-CN"/>
              </w:rPr>
              <w:t>122</w:t>
            </w:r>
            <w:r w:rsidRPr="00763AD4">
              <w:rPr>
                <w:rFonts w:asciiTheme="minorHAnsi" w:hAnsiTheme="minorHAnsi" w:cstheme="minorHAnsi"/>
                <w:sz w:val="22"/>
                <w:szCs w:val="22"/>
                <w:lang w:val="en-US" w:eastAsia="zh-CN"/>
              </w:rPr>
              <w:t>号决议（</w:t>
            </w:r>
            <w:r w:rsidRPr="00763AD4">
              <w:rPr>
                <w:rFonts w:asciiTheme="minorHAnsi" w:hAnsiTheme="minorHAnsi" w:cstheme="minorHAnsi"/>
                <w:sz w:val="22"/>
                <w:szCs w:val="22"/>
                <w:lang w:val="en-US" w:eastAsia="zh-CN"/>
              </w:rPr>
              <w:t>WRC-19</w:t>
            </w:r>
            <w:r w:rsidRPr="00763AD4">
              <w:rPr>
                <w:rFonts w:asciiTheme="minorHAnsi" w:hAnsiTheme="minorHAnsi" w:cstheme="minorHAnsi"/>
                <w:sz w:val="22"/>
                <w:szCs w:val="22"/>
                <w:lang w:val="en-US" w:eastAsia="zh-CN"/>
              </w:rPr>
              <w:t>，修订版）和（</w:t>
            </w:r>
            <w:r w:rsidRPr="00763AD4">
              <w:rPr>
                <w:rFonts w:asciiTheme="minorHAnsi" w:hAnsiTheme="minorHAnsi" w:cstheme="minorHAnsi"/>
                <w:sz w:val="22"/>
                <w:szCs w:val="22"/>
                <w:lang w:val="en-US" w:eastAsia="zh-CN"/>
              </w:rPr>
              <w:t>WRC-19</w:t>
            </w:r>
            <w:r w:rsidRPr="00763AD4">
              <w:rPr>
                <w:rFonts w:asciiTheme="minorHAnsi" w:hAnsiTheme="minorHAnsi" w:cstheme="minorHAnsi"/>
                <w:sz w:val="22"/>
                <w:szCs w:val="22"/>
                <w:lang w:val="en-US" w:eastAsia="zh-CN"/>
              </w:rPr>
              <w:t>第</w:t>
            </w:r>
            <w:r w:rsidRPr="00763AD4">
              <w:rPr>
                <w:rFonts w:asciiTheme="minorHAnsi" w:hAnsiTheme="minorHAnsi" w:cstheme="minorHAnsi"/>
                <w:sz w:val="22"/>
                <w:szCs w:val="22"/>
                <w:lang w:val="en-US" w:eastAsia="zh-CN"/>
              </w:rPr>
              <w:t>165</w:t>
            </w:r>
            <w:r w:rsidRPr="00763AD4">
              <w:rPr>
                <w:rFonts w:asciiTheme="minorHAnsi" w:hAnsiTheme="minorHAnsi" w:cstheme="minorHAnsi"/>
                <w:sz w:val="22"/>
                <w:szCs w:val="22"/>
                <w:lang w:val="en-US" w:eastAsia="zh-CN"/>
              </w:rPr>
              <w:t>、</w:t>
            </w:r>
            <w:r w:rsidRPr="00763AD4">
              <w:rPr>
                <w:rFonts w:asciiTheme="minorHAnsi" w:hAnsiTheme="minorHAnsi" w:cstheme="minorHAnsi"/>
                <w:sz w:val="22"/>
                <w:szCs w:val="22"/>
                <w:lang w:val="en-US" w:eastAsia="zh-CN"/>
              </w:rPr>
              <w:t>166</w:t>
            </w:r>
            <w:r w:rsidRPr="00763AD4">
              <w:rPr>
                <w:rFonts w:asciiTheme="minorHAnsi" w:hAnsiTheme="minorHAnsi" w:cstheme="minorHAnsi"/>
                <w:sz w:val="22"/>
                <w:szCs w:val="22"/>
                <w:lang w:val="en-US" w:eastAsia="zh-CN"/>
              </w:rPr>
              <w:t>、</w:t>
            </w:r>
            <w:r w:rsidRPr="00763AD4">
              <w:rPr>
                <w:rFonts w:asciiTheme="minorHAnsi" w:hAnsiTheme="minorHAnsi" w:cstheme="minorHAnsi"/>
                <w:sz w:val="22"/>
                <w:szCs w:val="22"/>
                <w:lang w:val="en-US" w:eastAsia="zh-CN"/>
              </w:rPr>
              <w:t>167</w:t>
            </w:r>
            <w:r w:rsidRPr="00763AD4">
              <w:rPr>
                <w:rFonts w:asciiTheme="minorHAnsi" w:hAnsiTheme="minorHAnsi" w:cstheme="minorHAnsi"/>
                <w:sz w:val="22"/>
                <w:szCs w:val="22"/>
                <w:lang w:val="en-US" w:eastAsia="zh-CN"/>
              </w:rPr>
              <w:t>、</w:t>
            </w:r>
            <w:r w:rsidRPr="00763AD4">
              <w:rPr>
                <w:rFonts w:asciiTheme="minorHAnsi" w:hAnsiTheme="minorHAnsi" w:cstheme="minorHAnsi"/>
                <w:sz w:val="22"/>
                <w:szCs w:val="22"/>
                <w:lang w:val="en-US" w:eastAsia="zh-CN"/>
              </w:rPr>
              <w:t>168</w:t>
            </w:r>
            <w:r w:rsidRPr="00763AD4">
              <w:rPr>
                <w:rFonts w:asciiTheme="minorHAnsi" w:hAnsiTheme="minorHAnsi" w:cstheme="minorHAnsi"/>
                <w:sz w:val="22"/>
                <w:szCs w:val="22"/>
                <w:lang w:val="en-US" w:eastAsia="zh-CN"/>
              </w:rPr>
              <w:t>号决议）</w:t>
            </w:r>
          </w:p>
        </w:tc>
        <w:tc>
          <w:tcPr>
            <w:tcW w:w="2584" w:type="dxa"/>
            <w:tcBorders>
              <w:top w:val="nil"/>
              <w:left w:val="nil"/>
              <w:bottom w:val="single" w:sz="8" w:space="0" w:color="auto"/>
              <w:right w:val="single" w:sz="8" w:space="0" w:color="auto"/>
            </w:tcBorders>
            <w:tcMar>
              <w:top w:w="0" w:type="dxa"/>
              <w:left w:w="108" w:type="dxa"/>
              <w:bottom w:w="0" w:type="dxa"/>
              <w:right w:w="108" w:type="dxa"/>
            </w:tcMar>
            <w:hideMark/>
          </w:tcPr>
          <w:p w14:paraId="08E29811"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Times New Roman" w:hAnsiTheme="minorHAnsi" w:cstheme="minorHAnsi"/>
                <w:sz w:val="22"/>
                <w:szCs w:val="22"/>
                <w:highlight w:val="yellow"/>
                <w:lang w:eastAsia="zh-CN"/>
              </w:rPr>
            </w:pPr>
            <w:r w:rsidRPr="00763AD4">
              <w:rPr>
                <w:rFonts w:asciiTheme="minorHAnsi" w:hAnsiTheme="minorHAnsi" w:cstheme="minorHAnsi"/>
                <w:sz w:val="22"/>
                <w:szCs w:val="22"/>
                <w:lang w:val="en-US" w:eastAsia="zh-CN"/>
              </w:rPr>
              <w:t>软件开发费用，包括</w:t>
            </w:r>
            <w:r w:rsidRPr="00763AD4">
              <w:rPr>
                <w:rFonts w:asciiTheme="minorHAnsi" w:hAnsiTheme="minorHAnsi" w:cstheme="minorHAnsi"/>
                <w:sz w:val="22"/>
                <w:szCs w:val="22"/>
                <w:lang w:val="en-US" w:eastAsia="zh-CN"/>
              </w:rPr>
              <w:t>30</w:t>
            </w:r>
            <w:r w:rsidRPr="00763AD4">
              <w:rPr>
                <w:rFonts w:asciiTheme="minorHAnsi" w:hAnsiTheme="minorHAnsi" w:cstheme="minorHAnsi"/>
                <w:sz w:val="22"/>
                <w:szCs w:val="22"/>
                <w:lang w:val="en-US" w:eastAsia="zh-CN"/>
              </w:rPr>
              <w:t>个技术条件计算模块的开发、总表登记数据库和申报资料结构根据已修改的《无线电规则》附录</w:t>
            </w:r>
            <w:r w:rsidRPr="00763AD4">
              <w:rPr>
                <w:rFonts w:asciiTheme="minorHAnsi" w:hAnsiTheme="minorHAnsi" w:cstheme="minorHAnsi"/>
                <w:sz w:val="22"/>
                <w:szCs w:val="22"/>
                <w:lang w:val="en-US" w:eastAsia="zh-CN"/>
              </w:rPr>
              <w:t>4</w:t>
            </w:r>
            <w:r w:rsidRPr="00763AD4">
              <w:rPr>
                <w:rFonts w:asciiTheme="minorHAnsi" w:hAnsiTheme="minorHAnsi" w:cstheme="minorHAnsi"/>
                <w:sz w:val="22"/>
                <w:szCs w:val="22"/>
                <w:lang w:val="en-US" w:eastAsia="zh-CN"/>
              </w:rPr>
              <w:t>进行的变更以及专用通知用户界面的设计</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E89F4B" w14:textId="1E0DA93B"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heme="minorHAnsi" w:eastAsia="Times New Roman" w:hAnsiTheme="minorHAnsi" w:cstheme="minorHAnsi"/>
                <w:sz w:val="22"/>
                <w:szCs w:val="22"/>
              </w:rPr>
            </w:pPr>
            <w:r w:rsidRPr="00763AD4">
              <w:rPr>
                <w:rFonts w:asciiTheme="minorHAnsi" w:eastAsia="Times New Roman" w:hAnsiTheme="minorHAnsi" w:cstheme="minorHAnsi"/>
                <w:sz w:val="22"/>
                <w:szCs w:val="22"/>
                <w:lang w:val="en-US"/>
              </w:rPr>
              <w:t>150 000</w:t>
            </w:r>
          </w:p>
        </w:tc>
        <w:tc>
          <w:tcPr>
            <w:tcW w:w="1041" w:type="dxa"/>
            <w:tcBorders>
              <w:top w:val="nil"/>
              <w:left w:val="nil"/>
              <w:bottom w:val="single" w:sz="8" w:space="0" w:color="auto"/>
              <w:right w:val="single" w:sz="8" w:space="0" w:color="auto"/>
            </w:tcBorders>
            <w:shd w:val="clear" w:color="auto" w:fill="auto"/>
          </w:tcPr>
          <w:p w14:paraId="5733E71F"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heme="minorHAnsi" w:eastAsia="Times New Roman" w:hAnsiTheme="minorHAnsi" w:cstheme="minorHAnsi"/>
                <w:sz w:val="22"/>
                <w:szCs w:val="22"/>
                <w:lang w:val="en-US"/>
              </w:rPr>
            </w:pPr>
          </w:p>
        </w:tc>
      </w:tr>
      <w:tr w:rsidR="00763AD4" w:rsidRPr="00763AD4" w14:paraId="1DC63B34" w14:textId="77777777" w:rsidTr="00CA7D67">
        <w:trPr>
          <w:jc w:val="center"/>
        </w:trPr>
        <w:tc>
          <w:tcPr>
            <w:tcW w:w="1404" w:type="dxa"/>
            <w:tcBorders>
              <w:left w:val="single" w:sz="4" w:space="0" w:color="auto"/>
              <w:bottom w:val="single" w:sz="4" w:space="0" w:color="auto"/>
              <w:right w:val="single" w:sz="4" w:space="0" w:color="auto"/>
            </w:tcBorders>
            <w:shd w:val="clear" w:color="auto" w:fill="auto"/>
          </w:tcPr>
          <w:p w14:paraId="2DD2FF20"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Times New Roman" w:hAnsiTheme="minorHAnsi" w:cstheme="minorHAnsi"/>
                <w:b/>
                <w:sz w:val="22"/>
                <w:szCs w:val="22"/>
                <w:lang w:val="en-US"/>
              </w:rPr>
            </w:pPr>
          </w:p>
        </w:tc>
        <w:tc>
          <w:tcPr>
            <w:tcW w:w="349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14:paraId="12923164"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b/>
                <w:sz w:val="22"/>
                <w:szCs w:val="22"/>
                <w:lang w:val="en-US" w:eastAsia="zh-CN"/>
              </w:rPr>
            </w:pPr>
            <w:r w:rsidRPr="00763AD4">
              <w:rPr>
                <w:rFonts w:asciiTheme="minorHAnsi" w:hAnsiTheme="minorHAnsi" w:cstheme="minorHAnsi"/>
                <w:b/>
                <w:sz w:val="22"/>
                <w:szCs w:val="22"/>
                <w:lang w:val="en-US" w:eastAsia="zh-CN"/>
              </w:rPr>
              <w:t>小计</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D7D76BD"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Times New Roman" w:hAnsiTheme="minorHAnsi" w:cstheme="minorHAnsi"/>
                <w:b/>
                <w:sz w:val="22"/>
                <w:szCs w:val="22"/>
                <w:lang w:val="en-US"/>
              </w:rPr>
            </w:pP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140E6FC"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heme="minorHAnsi" w:eastAsia="Times New Roman" w:hAnsiTheme="minorHAnsi" w:cstheme="minorHAnsi"/>
                <w:b/>
                <w:sz w:val="22"/>
                <w:szCs w:val="22"/>
                <w:lang w:val="en-US"/>
              </w:rPr>
            </w:pPr>
          </w:p>
        </w:tc>
        <w:tc>
          <w:tcPr>
            <w:tcW w:w="1041" w:type="dxa"/>
            <w:tcBorders>
              <w:top w:val="nil"/>
              <w:left w:val="nil"/>
              <w:bottom w:val="single" w:sz="8" w:space="0" w:color="auto"/>
              <w:right w:val="single" w:sz="8" w:space="0" w:color="auto"/>
            </w:tcBorders>
            <w:shd w:val="clear" w:color="auto" w:fill="auto"/>
          </w:tcPr>
          <w:p w14:paraId="51EA1F79"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heme="minorHAnsi" w:eastAsia="Times New Roman" w:hAnsiTheme="minorHAnsi" w:cstheme="minorHAnsi"/>
                <w:b/>
                <w:sz w:val="22"/>
                <w:szCs w:val="22"/>
                <w:lang w:val="en-US"/>
              </w:rPr>
            </w:pPr>
            <w:r w:rsidRPr="00763AD4">
              <w:rPr>
                <w:rFonts w:asciiTheme="minorHAnsi" w:eastAsia="Times New Roman" w:hAnsiTheme="minorHAnsi" w:cstheme="minorHAnsi"/>
                <w:b/>
                <w:sz w:val="22"/>
                <w:szCs w:val="22"/>
                <w:lang w:val="en-US"/>
              </w:rPr>
              <w:t>925 000</w:t>
            </w:r>
          </w:p>
        </w:tc>
      </w:tr>
      <w:tr w:rsidR="00763AD4" w:rsidRPr="00763AD4" w14:paraId="434FC2A0" w14:textId="77777777" w:rsidTr="00CA7D67">
        <w:trPr>
          <w:jc w:val="center"/>
        </w:trPr>
        <w:tc>
          <w:tcPr>
            <w:tcW w:w="1404" w:type="dxa"/>
            <w:vMerge w:val="restart"/>
            <w:tcBorders>
              <w:top w:val="single" w:sz="4" w:space="0" w:color="auto"/>
              <w:left w:val="single" w:sz="4" w:space="0" w:color="auto"/>
              <w:bottom w:val="single" w:sz="4" w:space="0" w:color="auto"/>
              <w:right w:val="single" w:sz="4" w:space="0" w:color="auto"/>
            </w:tcBorders>
            <w:shd w:val="clear" w:color="auto" w:fill="auto"/>
          </w:tcPr>
          <w:p w14:paraId="58D9EFFD"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Times New Roman" w:hAnsiTheme="minorHAnsi" w:cstheme="minorHAnsi"/>
                <w:sz w:val="22"/>
                <w:szCs w:val="22"/>
                <w:lang w:val="en-US" w:eastAsia="zh-CN"/>
              </w:rPr>
            </w:pPr>
            <w:r w:rsidRPr="00763AD4">
              <w:rPr>
                <w:rFonts w:asciiTheme="minorHAnsi" w:hAnsiTheme="minorHAnsi" w:cstheme="minorHAnsi"/>
                <w:sz w:val="22"/>
                <w:szCs w:val="22"/>
                <w:lang w:val="en-US" w:eastAsia="zh-CN"/>
              </w:rPr>
              <w:t>有待划拨</w:t>
            </w:r>
            <w:r w:rsidRPr="00763AD4">
              <w:rPr>
                <w:rFonts w:asciiTheme="minorHAnsi" w:hAnsiTheme="minorHAnsi" w:cstheme="minorHAnsi"/>
                <w:sz w:val="22"/>
                <w:szCs w:val="22"/>
                <w:lang w:val="en-US" w:eastAsia="zh-CN"/>
              </w:rPr>
              <w:br/>
            </w:r>
            <w:r w:rsidRPr="00763AD4">
              <w:rPr>
                <w:rFonts w:asciiTheme="minorHAnsi" w:hAnsiTheme="minorHAnsi" w:cstheme="minorHAnsi"/>
                <w:sz w:val="22"/>
                <w:szCs w:val="22"/>
                <w:lang w:val="en-US" w:eastAsia="zh-CN"/>
              </w:rPr>
              <w:t>资金，</w:t>
            </w:r>
            <w:r w:rsidRPr="00763AD4">
              <w:rPr>
                <w:rFonts w:asciiTheme="minorHAnsi" w:hAnsiTheme="minorHAnsi" w:cstheme="minorHAnsi"/>
                <w:sz w:val="22"/>
                <w:szCs w:val="22"/>
                <w:lang w:val="en-US" w:eastAsia="zh-CN"/>
              </w:rPr>
              <w:br/>
            </w:r>
            <w:r w:rsidRPr="00763AD4">
              <w:rPr>
                <w:rFonts w:asciiTheme="minorHAnsi" w:hAnsiTheme="minorHAnsi" w:cstheme="minorHAnsi"/>
                <w:sz w:val="22"/>
                <w:szCs w:val="22"/>
                <w:lang w:val="en-US" w:eastAsia="zh-CN"/>
              </w:rPr>
              <w:t>如有必要</w:t>
            </w:r>
          </w:p>
        </w:tc>
        <w:tc>
          <w:tcPr>
            <w:tcW w:w="349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3BD89C4B" w14:textId="6A48198D"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Times New Roman" w:hAnsiTheme="minorHAnsi" w:cstheme="minorHAnsi"/>
                <w:sz w:val="22"/>
                <w:szCs w:val="22"/>
                <w:lang w:val="en-US" w:eastAsia="zh-CN"/>
              </w:rPr>
            </w:pPr>
            <w:r w:rsidRPr="00763AD4">
              <w:rPr>
                <w:rFonts w:asciiTheme="minorHAnsi" w:hAnsiTheme="minorHAnsi" w:cstheme="minorHAnsi"/>
                <w:sz w:val="22"/>
                <w:szCs w:val="22"/>
                <w:lang w:val="en-US" w:eastAsia="zh-CN"/>
              </w:rPr>
              <w:t>第</w:t>
            </w:r>
            <w:r w:rsidRPr="00763AD4">
              <w:rPr>
                <w:rFonts w:asciiTheme="minorHAnsi" w:eastAsia="Times New Roman" w:hAnsiTheme="minorHAnsi" w:cstheme="minorHAnsi"/>
                <w:sz w:val="22"/>
                <w:szCs w:val="22"/>
                <w:lang w:val="en-US" w:eastAsia="zh-CN"/>
              </w:rPr>
              <w:t>245</w:t>
            </w:r>
            <w:r w:rsidRPr="00763AD4">
              <w:rPr>
                <w:rFonts w:asciiTheme="minorHAnsi" w:hAnsiTheme="minorHAnsi" w:cstheme="minorHAnsi"/>
                <w:sz w:val="22"/>
                <w:szCs w:val="22"/>
                <w:lang w:val="en-US" w:eastAsia="zh-CN"/>
              </w:rPr>
              <w:t>号决议（</w:t>
            </w:r>
            <w:r w:rsidRPr="00763AD4">
              <w:rPr>
                <w:rFonts w:asciiTheme="minorHAnsi" w:eastAsia="Times New Roman" w:hAnsiTheme="minorHAnsi" w:cstheme="minorHAnsi"/>
                <w:sz w:val="22"/>
                <w:szCs w:val="22"/>
                <w:lang w:val="en-US" w:eastAsia="zh-CN"/>
              </w:rPr>
              <w:t>WRC-19</w:t>
            </w:r>
            <w:r w:rsidRPr="00763AD4">
              <w:rPr>
                <w:rFonts w:asciiTheme="minorHAnsi" w:hAnsiTheme="minorHAnsi" w:cstheme="minorHAnsi"/>
                <w:sz w:val="22"/>
                <w:szCs w:val="22"/>
                <w:lang w:val="en-US" w:eastAsia="zh-CN"/>
              </w:rPr>
              <w:t>）</w:t>
            </w:r>
            <w:r w:rsidRPr="00763AD4">
              <w:rPr>
                <w:rFonts w:asciiTheme="minorHAnsi" w:eastAsia="Times New Roman" w:hAnsiTheme="minorHAnsi" w:cstheme="minorHAnsi"/>
                <w:sz w:val="22"/>
                <w:szCs w:val="22"/>
                <w:lang w:val="en-US" w:eastAsia="zh-CN"/>
              </w:rPr>
              <w:t xml:space="preserve">– </w:t>
            </w:r>
            <w:r w:rsidRPr="00763AD4">
              <w:rPr>
                <w:rFonts w:asciiTheme="minorHAnsi" w:hAnsiTheme="minorHAnsi" w:cstheme="minorHAnsi"/>
                <w:sz w:val="22"/>
                <w:szCs w:val="22"/>
                <w:lang w:val="en-US" w:eastAsia="zh-CN"/>
              </w:rPr>
              <w:t>研究</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F0CBD9"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Times New Roman" w:hAnsiTheme="minorHAnsi" w:cstheme="minorHAnsi"/>
                <w:sz w:val="22"/>
                <w:szCs w:val="22"/>
                <w:highlight w:val="yellow"/>
                <w:lang w:val="en-US"/>
              </w:rPr>
            </w:pPr>
            <w:r w:rsidRPr="00763AD4">
              <w:rPr>
                <w:rFonts w:asciiTheme="minorHAnsi" w:hAnsiTheme="minorHAnsi" w:cstheme="minorHAnsi"/>
                <w:sz w:val="22"/>
                <w:szCs w:val="22"/>
                <w:lang w:val="en-US" w:eastAsia="zh-CN"/>
              </w:rPr>
              <w:t>组织和会议支持</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C94588"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heme="minorHAnsi" w:eastAsia="Times New Roman" w:hAnsiTheme="minorHAnsi" w:cstheme="minorHAnsi"/>
                <w:sz w:val="22"/>
                <w:szCs w:val="22"/>
                <w:lang w:val="en-US"/>
              </w:rPr>
            </w:pPr>
            <w:r w:rsidRPr="00763AD4">
              <w:rPr>
                <w:rFonts w:asciiTheme="minorHAnsi" w:eastAsia="Times New Roman" w:hAnsiTheme="minorHAnsi" w:cstheme="minorHAnsi"/>
                <w:sz w:val="22"/>
                <w:szCs w:val="22"/>
                <w:lang w:val="en-US"/>
              </w:rPr>
              <w:t>456 000</w:t>
            </w:r>
          </w:p>
        </w:tc>
        <w:tc>
          <w:tcPr>
            <w:tcW w:w="1041" w:type="dxa"/>
            <w:tcBorders>
              <w:top w:val="nil"/>
              <w:left w:val="nil"/>
              <w:bottom w:val="single" w:sz="8" w:space="0" w:color="auto"/>
              <w:right w:val="single" w:sz="8" w:space="0" w:color="auto"/>
            </w:tcBorders>
            <w:shd w:val="clear" w:color="auto" w:fill="auto"/>
          </w:tcPr>
          <w:p w14:paraId="6B7D5C6D"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heme="minorHAnsi" w:eastAsia="Times New Roman" w:hAnsiTheme="minorHAnsi" w:cstheme="minorHAnsi"/>
                <w:sz w:val="22"/>
                <w:szCs w:val="22"/>
                <w:lang w:val="en-US"/>
              </w:rPr>
            </w:pPr>
          </w:p>
        </w:tc>
      </w:tr>
      <w:tr w:rsidR="00763AD4" w:rsidRPr="00763AD4" w14:paraId="72454CC6" w14:textId="77777777" w:rsidTr="00CA7D67">
        <w:trPr>
          <w:jc w:val="center"/>
        </w:trPr>
        <w:tc>
          <w:tcPr>
            <w:tcW w:w="1404" w:type="dxa"/>
            <w:vMerge/>
            <w:tcBorders>
              <w:top w:val="single" w:sz="4" w:space="0" w:color="auto"/>
              <w:left w:val="single" w:sz="4" w:space="0" w:color="auto"/>
              <w:bottom w:val="single" w:sz="4" w:space="0" w:color="auto"/>
              <w:right w:val="single" w:sz="4" w:space="0" w:color="auto"/>
            </w:tcBorders>
            <w:shd w:val="clear" w:color="auto" w:fill="auto"/>
          </w:tcPr>
          <w:p w14:paraId="65EA45DF"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Times New Roman" w:hAnsiTheme="minorHAnsi" w:cstheme="minorHAnsi"/>
                <w:sz w:val="22"/>
                <w:szCs w:val="22"/>
                <w:lang w:val="en-US"/>
              </w:rPr>
            </w:pPr>
          </w:p>
        </w:tc>
        <w:tc>
          <w:tcPr>
            <w:tcW w:w="349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67875C5E"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Times New Roman" w:hAnsiTheme="minorHAnsi" w:cstheme="minorHAnsi"/>
                <w:sz w:val="22"/>
                <w:szCs w:val="22"/>
                <w:lang w:val="en-US" w:eastAsia="zh-CN"/>
              </w:rPr>
            </w:pPr>
            <w:r w:rsidRPr="00763AD4">
              <w:rPr>
                <w:rFonts w:asciiTheme="minorHAnsi" w:hAnsiTheme="minorHAnsi" w:cstheme="minorHAnsi"/>
                <w:sz w:val="22"/>
                <w:szCs w:val="22"/>
                <w:lang w:val="en-US" w:eastAsia="zh-CN"/>
              </w:rPr>
              <w:t>第</w:t>
            </w:r>
            <w:r w:rsidRPr="00763AD4">
              <w:rPr>
                <w:rFonts w:asciiTheme="minorHAnsi" w:eastAsia="Times New Roman" w:hAnsiTheme="minorHAnsi" w:cstheme="minorHAnsi"/>
                <w:sz w:val="22"/>
                <w:szCs w:val="22"/>
                <w:lang w:val="en-US" w:eastAsia="zh-CN"/>
              </w:rPr>
              <w:t>235</w:t>
            </w:r>
            <w:r w:rsidRPr="00763AD4">
              <w:rPr>
                <w:rFonts w:asciiTheme="minorHAnsi" w:hAnsiTheme="minorHAnsi" w:cstheme="minorHAnsi"/>
                <w:sz w:val="22"/>
                <w:szCs w:val="22"/>
                <w:lang w:val="en-US" w:eastAsia="zh-CN"/>
              </w:rPr>
              <w:t>号决议（</w:t>
            </w:r>
            <w:r w:rsidRPr="00763AD4">
              <w:rPr>
                <w:rFonts w:asciiTheme="minorHAnsi" w:eastAsia="Times New Roman" w:hAnsiTheme="minorHAnsi" w:cstheme="minorHAnsi"/>
                <w:sz w:val="22"/>
                <w:szCs w:val="22"/>
                <w:lang w:val="en-US" w:eastAsia="zh-CN"/>
              </w:rPr>
              <w:t>WRC-15</w:t>
            </w:r>
            <w:r w:rsidRPr="00763AD4">
              <w:rPr>
                <w:rFonts w:asciiTheme="minorHAnsi" w:hAnsiTheme="minorHAnsi" w:cstheme="minorHAnsi"/>
                <w:sz w:val="22"/>
                <w:szCs w:val="22"/>
                <w:lang w:val="en-US" w:eastAsia="zh-CN"/>
              </w:rPr>
              <w:t>）</w:t>
            </w:r>
            <w:r w:rsidRPr="00763AD4">
              <w:rPr>
                <w:rFonts w:asciiTheme="minorHAnsi" w:eastAsia="Times New Roman" w:hAnsiTheme="minorHAnsi" w:cstheme="minorHAnsi"/>
                <w:sz w:val="22"/>
                <w:szCs w:val="22"/>
                <w:lang w:val="en-US" w:eastAsia="zh-CN"/>
              </w:rPr>
              <w:t xml:space="preserve">– </w:t>
            </w:r>
            <w:r w:rsidRPr="00763AD4">
              <w:rPr>
                <w:rFonts w:asciiTheme="minorHAnsi" w:hAnsiTheme="minorHAnsi" w:cstheme="minorHAnsi"/>
                <w:sz w:val="22"/>
                <w:szCs w:val="22"/>
                <w:lang w:val="en-US" w:eastAsia="zh-CN"/>
              </w:rPr>
              <w:t>与</w:t>
            </w:r>
            <w:r w:rsidRPr="00763AD4">
              <w:rPr>
                <w:rFonts w:asciiTheme="minorHAnsi" w:eastAsia="Times New Roman" w:hAnsiTheme="minorHAnsi" w:cstheme="minorHAnsi"/>
                <w:sz w:val="22"/>
                <w:szCs w:val="22"/>
                <w:lang w:val="en-US" w:eastAsia="zh-CN"/>
              </w:rPr>
              <w:t>WRC</w:t>
            </w:r>
            <w:r w:rsidRPr="00763AD4">
              <w:rPr>
                <w:rFonts w:asciiTheme="minorHAnsi" w:eastAsia="Times New Roman" w:hAnsiTheme="minorHAnsi" w:cstheme="minorHAnsi"/>
                <w:sz w:val="22"/>
                <w:szCs w:val="22"/>
                <w:lang w:val="en-US" w:eastAsia="zh-CN"/>
              </w:rPr>
              <w:noBreakHyphen/>
              <w:t>23</w:t>
            </w:r>
            <w:r w:rsidRPr="00763AD4">
              <w:rPr>
                <w:rFonts w:asciiTheme="minorHAnsi" w:hAnsiTheme="minorHAnsi" w:cstheme="minorHAnsi"/>
                <w:sz w:val="22"/>
                <w:szCs w:val="22"/>
                <w:lang w:val="en-US" w:eastAsia="zh-CN"/>
              </w:rPr>
              <w:t>议项</w:t>
            </w:r>
            <w:r w:rsidRPr="00763AD4">
              <w:rPr>
                <w:rFonts w:asciiTheme="minorHAnsi" w:eastAsia="Times New Roman" w:hAnsiTheme="minorHAnsi" w:cstheme="minorHAnsi"/>
                <w:sz w:val="22"/>
                <w:szCs w:val="22"/>
                <w:lang w:val="en-US" w:eastAsia="zh-CN"/>
              </w:rPr>
              <w:t>1.5</w:t>
            </w:r>
            <w:r w:rsidRPr="00763AD4">
              <w:rPr>
                <w:rFonts w:asciiTheme="minorHAnsi" w:hAnsiTheme="minorHAnsi" w:cstheme="minorHAnsi"/>
                <w:sz w:val="22"/>
                <w:szCs w:val="22"/>
                <w:lang w:val="en-US" w:eastAsia="zh-CN"/>
              </w:rPr>
              <w:t>相关的研究</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EF729D"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Times New Roman" w:hAnsiTheme="minorHAnsi" w:cstheme="minorHAnsi"/>
                <w:sz w:val="22"/>
                <w:szCs w:val="22"/>
                <w:lang w:val="en-US"/>
              </w:rPr>
            </w:pPr>
            <w:r w:rsidRPr="00763AD4">
              <w:rPr>
                <w:rFonts w:asciiTheme="minorHAnsi" w:hAnsiTheme="minorHAnsi" w:cstheme="minorHAnsi"/>
                <w:sz w:val="22"/>
                <w:szCs w:val="22"/>
                <w:lang w:val="en-US" w:eastAsia="zh-CN"/>
              </w:rPr>
              <w:t>组织和会议支持</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0CE386"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heme="minorHAnsi" w:eastAsia="Times New Roman" w:hAnsiTheme="minorHAnsi" w:cstheme="minorHAnsi"/>
                <w:sz w:val="22"/>
                <w:szCs w:val="22"/>
                <w:lang w:val="en-US"/>
              </w:rPr>
            </w:pPr>
            <w:r w:rsidRPr="00763AD4">
              <w:rPr>
                <w:rFonts w:asciiTheme="minorHAnsi" w:eastAsia="Times New Roman" w:hAnsiTheme="minorHAnsi" w:cstheme="minorHAnsi"/>
                <w:sz w:val="22"/>
                <w:szCs w:val="22"/>
                <w:lang w:val="en-US"/>
              </w:rPr>
              <w:t>340 000</w:t>
            </w:r>
          </w:p>
        </w:tc>
        <w:tc>
          <w:tcPr>
            <w:tcW w:w="1041" w:type="dxa"/>
            <w:tcBorders>
              <w:top w:val="nil"/>
              <w:left w:val="nil"/>
              <w:bottom w:val="single" w:sz="8" w:space="0" w:color="auto"/>
              <w:right w:val="single" w:sz="8" w:space="0" w:color="auto"/>
            </w:tcBorders>
            <w:shd w:val="clear" w:color="auto" w:fill="auto"/>
          </w:tcPr>
          <w:p w14:paraId="30817A80"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heme="minorHAnsi" w:eastAsia="Times New Roman" w:hAnsiTheme="minorHAnsi" w:cstheme="minorHAnsi"/>
                <w:sz w:val="22"/>
                <w:szCs w:val="22"/>
                <w:lang w:val="en-US"/>
              </w:rPr>
            </w:pPr>
          </w:p>
        </w:tc>
      </w:tr>
      <w:tr w:rsidR="00763AD4" w:rsidRPr="00763AD4" w14:paraId="722A6606" w14:textId="77777777" w:rsidTr="00CA7D67">
        <w:trPr>
          <w:jc w:val="center"/>
        </w:trPr>
        <w:tc>
          <w:tcPr>
            <w:tcW w:w="1404" w:type="dxa"/>
            <w:vMerge/>
            <w:tcBorders>
              <w:top w:val="single" w:sz="4" w:space="0" w:color="auto"/>
              <w:left w:val="single" w:sz="4" w:space="0" w:color="auto"/>
              <w:bottom w:val="single" w:sz="4" w:space="0" w:color="auto"/>
              <w:right w:val="single" w:sz="4" w:space="0" w:color="auto"/>
            </w:tcBorders>
            <w:shd w:val="clear" w:color="auto" w:fill="auto"/>
          </w:tcPr>
          <w:p w14:paraId="679F44AF"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Times New Roman" w:hAnsiTheme="minorHAnsi" w:cstheme="minorHAnsi"/>
                <w:b/>
                <w:sz w:val="22"/>
                <w:szCs w:val="22"/>
                <w:lang w:val="en-US"/>
              </w:rPr>
            </w:pPr>
          </w:p>
        </w:tc>
        <w:tc>
          <w:tcPr>
            <w:tcW w:w="3494" w:type="dxa"/>
            <w:tcBorders>
              <w:top w:val="nil"/>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14:paraId="641AD80C"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Times New Roman" w:hAnsiTheme="minorHAnsi" w:cstheme="minorHAnsi"/>
                <w:b/>
                <w:sz w:val="22"/>
                <w:szCs w:val="22"/>
                <w:lang w:val="en-US"/>
              </w:rPr>
            </w:pPr>
            <w:r w:rsidRPr="00763AD4">
              <w:rPr>
                <w:rFonts w:asciiTheme="minorHAnsi" w:hAnsiTheme="minorHAnsi" w:cstheme="minorHAnsi"/>
                <w:b/>
                <w:sz w:val="22"/>
                <w:szCs w:val="22"/>
                <w:lang w:val="en-US" w:eastAsia="zh-CN"/>
              </w:rPr>
              <w:t>小计</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4DF2277"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Times New Roman" w:hAnsiTheme="minorHAnsi" w:cstheme="minorHAnsi"/>
                <w:b/>
                <w:sz w:val="22"/>
                <w:szCs w:val="22"/>
                <w:lang w:val="en-US"/>
              </w:rPr>
            </w:pP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F3A34D4"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heme="minorHAnsi" w:eastAsia="Times New Roman" w:hAnsiTheme="minorHAnsi" w:cstheme="minorHAnsi"/>
                <w:b/>
                <w:sz w:val="22"/>
                <w:szCs w:val="22"/>
                <w:lang w:val="en-US"/>
              </w:rPr>
            </w:pPr>
          </w:p>
        </w:tc>
        <w:tc>
          <w:tcPr>
            <w:tcW w:w="1041" w:type="dxa"/>
            <w:tcBorders>
              <w:top w:val="nil"/>
              <w:left w:val="nil"/>
              <w:bottom w:val="single" w:sz="8" w:space="0" w:color="auto"/>
              <w:right w:val="single" w:sz="8" w:space="0" w:color="auto"/>
            </w:tcBorders>
            <w:shd w:val="clear" w:color="auto" w:fill="auto"/>
          </w:tcPr>
          <w:p w14:paraId="67097DC2"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heme="minorHAnsi" w:eastAsia="Times New Roman" w:hAnsiTheme="minorHAnsi" w:cstheme="minorHAnsi"/>
                <w:b/>
                <w:sz w:val="22"/>
                <w:szCs w:val="22"/>
                <w:lang w:val="en-US"/>
              </w:rPr>
            </w:pPr>
            <w:r w:rsidRPr="00763AD4">
              <w:rPr>
                <w:rFonts w:asciiTheme="minorHAnsi" w:eastAsia="Times New Roman" w:hAnsiTheme="minorHAnsi" w:cstheme="minorHAnsi"/>
                <w:b/>
                <w:sz w:val="22"/>
                <w:szCs w:val="22"/>
                <w:lang w:val="en-US"/>
              </w:rPr>
              <w:t>796 000</w:t>
            </w:r>
          </w:p>
        </w:tc>
      </w:tr>
      <w:tr w:rsidR="00763AD4" w:rsidRPr="00763AD4" w14:paraId="5410671E" w14:textId="77777777" w:rsidTr="00CA7D67">
        <w:trPr>
          <w:jc w:val="center"/>
        </w:trPr>
        <w:tc>
          <w:tcPr>
            <w:tcW w:w="1404" w:type="dxa"/>
            <w:tcBorders>
              <w:top w:val="single" w:sz="4" w:space="0" w:color="auto"/>
              <w:right w:val="single" w:sz="4" w:space="0" w:color="auto"/>
            </w:tcBorders>
          </w:tcPr>
          <w:p w14:paraId="5F98D942"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Times New Roman" w:hAnsiTheme="minorHAnsi" w:cstheme="minorHAnsi"/>
                <w:b/>
                <w:sz w:val="22"/>
                <w:szCs w:val="22"/>
                <w:lang w:val="en-US"/>
              </w:rPr>
            </w:pPr>
          </w:p>
        </w:tc>
        <w:tc>
          <w:tcPr>
            <w:tcW w:w="3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D3942B"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Times New Roman" w:hAnsiTheme="minorHAnsi" w:cstheme="minorHAnsi"/>
                <w:sz w:val="22"/>
                <w:szCs w:val="22"/>
                <w:highlight w:val="yellow"/>
              </w:rPr>
            </w:pPr>
            <w:r w:rsidRPr="00763AD4">
              <w:rPr>
                <w:rFonts w:asciiTheme="minorHAnsi" w:hAnsiTheme="minorHAnsi" w:cstheme="minorHAnsi"/>
                <w:b/>
                <w:sz w:val="22"/>
                <w:szCs w:val="22"/>
                <w:lang w:val="en-US" w:eastAsia="zh-CN"/>
              </w:rPr>
              <w:t>总计</w:t>
            </w:r>
          </w:p>
        </w:tc>
        <w:tc>
          <w:tcPr>
            <w:tcW w:w="258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0E7EB46"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heme="minorHAnsi" w:eastAsia="Times New Roman" w:hAnsiTheme="minorHAnsi" w:cstheme="minorHAnsi"/>
                <w:sz w:val="22"/>
                <w:szCs w:val="22"/>
              </w:rPr>
            </w:pPr>
            <w:r w:rsidRPr="00763AD4">
              <w:rPr>
                <w:rFonts w:asciiTheme="minorHAnsi" w:eastAsia="Times New Roman" w:hAnsiTheme="minorHAnsi" w:cstheme="minorHAnsi"/>
                <w:b/>
                <w:sz w:val="22"/>
                <w:szCs w:val="22"/>
                <w:lang w:val="en-US"/>
              </w:rPr>
              <w:t> </w:t>
            </w:r>
          </w:p>
        </w:tc>
        <w:tc>
          <w:tcPr>
            <w:tcW w:w="1106" w:type="dxa"/>
            <w:tcBorders>
              <w:top w:val="nil"/>
              <w:left w:val="nil"/>
              <w:bottom w:val="single" w:sz="8" w:space="0" w:color="auto"/>
              <w:right w:val="single" w:sz="8" w:space="0" w:color="auto"/>
            </w:tcBorders>
            <w:tcMar>
              <w:top w:w="0" w:type="dxa"/>
              <w:left w:w="108" w:type="dxa"/>
              <w:bottom w:w="0" w:type="dxa"/>
              <w:right w:w="108" w:type="dxa"/>
            </w:tcMar>
            <w:hideMark/>
          </w:tcPr>
          <w:p w14:paraId="7C399200"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heme="minorHAnsi" w:eastAsia="Times New Roman" w:hAnsiTheme="minorHAnsi" w:cstheme="minorHAnsi"/>
                <w:sz w:val="22"/>
                <w:szCs w:val="22"/>
              </w:rPr>
            </w:pPr>
          </w:p>
        </w:tc>
        <w:tc>
          <w:tcPr>
            <w:tcW w:w="1041" w:type="dxa"/>
            <w:tcBorders>
              <w:top w:val="nil"/>
              <w:left w:val="nil"/>
              <w:bottom w:val="single" w:sz="8" w:space="0" w:color="auto"/>
              <w:right w:val="single" w:sz="8" w:space="0" w:color="auto"/>
            </w:tcBorders>
          </w:tcPr>
          <w:p w14:paraId="47A30555" w14:textId="77777777" w:rsidR="00763AD4" w:rsidRPr="00763AD4" w:rsidRDefault="00763AD4" w:rsidP="00763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heme="minorHAnsi" w:eastAsia="Times New Roman" w:hAnsiTheme="minorHAnsi" w:cstheme="minorHAnsi"/>
                <w:b/>
                <w:sz w:val="22"/>
                <w:szCs w:val="22"/>
                <w:lang w:val="en-US"/>
              </w:rPr>
            </w:pPr>
            <w:r w:rsidRPr="00763AD4">
              <w:rPr>
                <w:rFonts w:asciiTheme="minorHAnsi" w:eastAsia="Times New Roman" w:hAnsiTheme="minorHAnsi" w:cstheme="minorHAnsi"/>
                <w:b/>
                <w:sz w:val="22"/>
                <w:szCs w:val="22"/>
                <w:lang w:val="en-US"/>
              </w:rPr>
              <w:t>1 721 000</w:t>
            </w:r>
          </w:p>
        </w:tc>
      </w:tr>
    </w:tbl>
    <w:p w14:paraId="2EC33F61" w14:textId="77777777" w:rsidR="00763AD4" w:rsidRDefault="00763AD4" w:rsidP="00411C49">
      <w:pPr>
        <w:pStyle w:val="Reasons"/>
      </w:pPr>
    </w:p>
    <w:p w14:paraId="3E633A74" w14:textId="6205C4A0" w:rsidR="00763AD4" w:rsidRPr="00763AD4" w:rsidRDefault="00763AD4" w:rsidP="00763AD4">
      <w:pPr>
        <w:jc w:val="center"/>
      </w:pPr>
      <w:r>
        <w:t>______________</w:t>
      </w:r>
    </w:p>
    <w:sectPr w:rsidR="00763AD4" w:rsidRPr="00763AD4" w:rsidSect="006C36CD">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7D594" w14:textId="77777777" w:rsidR="00A017E6" w:rsidRDefault="00A017E6">
      <w:r>
        <w:separator/>
      </w:r>
    </w:p>
  </w:endnote>
  <w:endnote w:type="continuationSeparator" w:id="0">
    <w:p w14:paraId="13B13166" w14:textId="77777777" w:rsidR="00A017E6" w:rsidRDefault="00A01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29BAF" w14:textId="15AC6ECE" w:rsidR="00B40A53" w:rsidRPr="004E4BFF" w:rsidRDefault="005C13CD" w:rsidP="00F705DF">
    <w:pPr>
      <w:pStyle w:val="Footer"/>
    </w:pPr>
    <w:r>
      <w:fldChar w:fldCharType="begin"/>
    </w:r>
    <w:r>
      <w:instrText xml:space="preserve"> FILENAME \p  \* MERGEFORMAT </w:instrText>
    </w:r>
    <w:r>
      <w:fldChar w:fldCharType="separate"/>
    </w:r>
    <w:r w:rsidR="006E2869">
      <w:t>P:\CHI\SG\CONSEIL\C21\000\067C.docx</w:t>
    </w:r>
    <w:r>
      <w:fldChar w:fldCharType="end"/>
    </w:r>
    <w:r w:rsidR="004E4BFF">
      <w:t xml:space="preserve"> (</w:t>
    </w:r>
    <w:r w:rsidR="006C7BBE">
      <w:t>484275</w:t>
    </w:r>
    <w:r w:rsidR="004E4BFF">
      <w:t>)</w:t>
    </w:r>
    <w:r w:rsidR="004E4BFF">
      <w:tab/>
    </w:r>
    <w:r w:rsidR="004E4BFF">
      <w:fldChar w:fldCharType="begin"/>
    </w:r>
    <w:r w:rsidR="004E4BFF">
      <w:instrText xml:space="preserve"> SAVEDATE \@ DD.MM.YY </w:instrText>
    </w:r>
    <w:r w:rsidR="004E4BFF">
      <w:fldChar w:fldCharType="separate"/>
    </w:r>
    <w:r w:rsidR="003F17F7">
      <w:t>19.03.21</w:t>
    </w:r>
    <w:r w:rsidR="004E4BFF">
      <w:fldChar w:fldCharType="end"/>
    </w:r>
    <w:r w:rsidR="004E4BFF">
      <w:tab/>
    </w:r>
    <w:r w:rsidR="004E4BFF">
      <w:fldChar w:fldCharType="begin"/>
    </w:r>
    <w:r w:rsidR="004E4BFF">
      <w:instrText xml:space="preserve"> PRINTDATE \@ DD.MM.YY </w:instrText>
    </w:r>
    <w:r w:rsidR="004E4BFF">
      <w:fldChar w:fldCharType="separate"/>
    </w:r>
    <w:r w:rsidR="00A017E6">
      <w:t>24.02.15</w:t>
    </w:r>
    <w:r w:rsidR="004E4BF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B94A6"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27166" w14:textId="77777777" w:rsidR="00A017E6" w:rsidRDefault="00A017E6">
      <w:r>
        <w:t>____________________</w:t>
      </w:r>
    </w:p>
  </w:footnote>
  <w:footnote w:type="continuationSeparator" w:id="0">
    <w:p w14:paraId="636A0B71" w14:textId="77777777" w:rsidR="00A017E6" w:rsidRDefault="00A01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0BEDB" w14:textId="77777777" w:rsidR="00AC516F" w:rsidRDefault="00AC516F" w:rsidP="00CE6F22">
    <w:pPr>
      <w:pStyle w:val="Header"/>
    </w:pPr>
    <w:r>
      <w:fldChar w:fldCharType="begin"/>
    </w:r>
    <w:r>
      <w:instrText>PAGE</w:instrText>
    </w:r>
    <w:r>
      <w:fldChar w:fldCharType="separate"/>
    </w:r>
    <w:r w:rsidR="00D453EE">
      <w:rPr>
        <w:noProof/>
      </w:rPr>
      <w:t>2</w:t>
    </w:r>
    <w:r>
      <w:rPr>
        <w:noProof/>
      </w:rPr>
      <w:fldChar w:fldCharType="end"/>
    </w:r>
  </w:p>
  <w:p w14:paraId="0D16D956" w14:textId="6E66C346" w:rsidR="00AC516F" w:rsidRDefault="0098459B" w:rsidP="00D453EE">
    <w:pPr>
      <w:pStyle w:val="Header"/>
      <w:rPr>
        <w:lang w:eastAsia="zh-CN"/>
      </w:rPr>
    </w:pPr>
    <w:r>
      <w:t>C</w:t>
    </w:r>
    <w:r w:rsidR="0009409E">
      <w:t>2</w:t>
    </w:r>
    <w:r w:rsidR="00911867">
      <w:t>1</w:t>
    </w:r>
    <w:r w:rsidR="004672E6">
      <w:t>/</w:t>
    </w:r>
    <w:r w:rsidR="006C7BBE">
      <w:rPr>
        <w:lang w:eastAsia="zh-CN"/>
      </w:rPr>
      <w:t>67</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7E6"/>
    <w:rsid w:val="00001B77"/>
    <w:rsid w:val="0000517A"/>
    <w:rsid w:val="00031E72"/>
    <w:rsid w:val="00035CDB"/>
    <w:rsid w:val="00036336"/>
    <w:rsid w:val="000404D2"/>
    <w:rsid w:val="000853C0"/>
    <w:rsid w:val="0009409E"/>
    <w:rsid w:val="000A1C21"/>
    <w:rsid w:val="000D15EA"/>
    <w:rsid w:val="00100D84"/>
    <w:rsid w:val="00124C9D"/>
    <w:rsid w:val="00157773"/>
    <w:rsid w:val="0018251A"/>
    <w:rsid w:val="00190272"/>
    <w:rsid w:val="00193244"/>
    <w:rsid w:val="00195C6C"/>
    <w:rsid w:val="00195FED"/>
    <w:rsid w:val="001A4BD6"/>
    <w:rsid w:val="001D5A18"/>
    <w:rsid w:val="00280EB8"/>
    <w:rsid w:val="002A6670"/>
    <w:rsid w:val="00303502"/>
    <w:rsid w:val="00317EBE"/>
    <w:rsid w:val="00325C25"/>
    <w:rsid w:val="00372C8F"/>
    <w:rsid w:val="00380ECE"/>
    <w:rsid w:val="00393DDF"/>
    <w:rsid w:val="00397F55"/>
    <w:rsid w:val="003B4454"/>
    <w:rsid w:val="003C2E37"/>
    <w:rsid w:val="003F1415"/>
    <w:rsid w:val="003F17F7"/>
    <w:rsid w:val="0040144C"/>
    <w:rsid w:val="00403EB7"/>
    <w:rsid w:val="00430BF0"/>
    <w:rsid w:val="004637A1"/>
    <w:rsid w:val="004672E6"/>
    <w:rsid w:val="00474ED1"/>
    <w:rsid w:val="00493085"/>
    <w:rsid w:val="004A36EC"/>
    <w:rsid w:val="004D163F"/>
    <w:rsid w:val="004E4BFF"/>
    <w:rsid w:val="004F1C97"/>
    <w:rsid w:val="004F2598"/>
    <w:rsid w:val="005403F7"/>
    <w:rsid w:val="00540632"/>
    <w:rsid w:val="00541CF4"/>
    <w:rsid w:val="005451E8"/>
    <w:rsid w:val="005507F2"/>
    <w:rsid w:val="005759CC"/>
    <w:rsid w:val="005A72E1"/>
    <w:rsid w:val="005C13CD"/>
    <w:rsid w:val="005C6632"/>
    <w:rsid w:val="005D1C9E"/>
    <w:rsid w:val="00654257"/>
    <w:rsid w:val="0065435A"/>
    <w:rsid w:val="006A2B9E"/>
    <w:rsid w:val="006A2DD3"/>
    <w:rsid w:val="006A5AF8"/>
    <w:rsid w:val="006C36CD"/>
    <w:rsid w:val="006C7BBE"/>
    <w:rsid w:val="006E2869"/>
    <w:rsid w:val="00700D1F"/>
    <w:rsid w:val="007205CB"/>
    <w:rsid w:val="00726073"/>
    <w:rsid w:val="00734FE8"/>
    <w:rsid w:val="007360CE"/>
    <w:rsid w:val="00763AD4"/>
    <w:rsid w:val="00772315"/>
    <w:rsid w:val="00775157"/>
    <w:rsid w:val="007813AE"/>
    <w:rsid w:val="007A37DB"/>
    <w:rsid w:val="007E189D"/>
    <w:rsid w:val="00811259"/>
    <w:rsid w:val="00813AA2"/>
    <w:rsid w:val="008173A3"/>
    <w:rsid w:val="008418F5"/>
    <w:rsid w:val="0086059C"/>
    <w:rsid w:val="00864589"/>
    <w:rsid w:val="00890AFB"/>
    <w:rsid w:val="00890FC4"/>
    <w:rsid w:val="00895905"/>
    <w:rsid w:val="00911867"/>
    <w:rsid w:val="009164A9"/>
    <w:rsid w:val="009258CB"/>
    <w:rsid w:val="0093362E"/>
    <w:rsid w:val="00944563"/>
    <w:rsid w:val="00953160"/>
    <w:rsid w:val="009625D8"/>
    <w:rsid w:val="0098459B"/>
    <w:rsid w:val="00997185"/>
    <w:rsid w:val="009C2458"/>
    <w:rsid w:val="009C4A7B"/>
    <w:rsid w:val="009C6123"/>
    <w:rsid w:val="009F1E3E"/>
    <w:rsid w:val="00A017E6"/>
    <w:rsid w:val="00A1213C"/>
    <w:rsid w:val="00A272FF"/>
    <w:rsid w:val="00A5354B"/>
    <w:rsid w:val="00A71B57"/>
    <w:rsid w:val="00AB42C1"/>
    <w:rsid w:val="00AC516F"/>
    <w:rsid w:val="00AE2926"/>
    <w:rsid w:val="00B0184B"/>
    <w:rsid w:val="00B035CD"/>
    <w:rsid w:val="00B0769D"/>
    <w:rsid w:val="00B217F8"/>
    <w:rsid w:val="00B332EA"/>
    <w:rsid w:val="00B40A53"/>
    <w:rsid w:val="00B45365"/>
    <w:rsid w:val="00B46A65"/>
    <w:rsid w:val="00B60184"/>
    <w:rsid w:val="00B62D20"/>
    <w:rsid w:val="00B70871"/>
    <w:rsid w:val="00B81E75"/>
    <w:rsid w:val="00BD1A5A"/>
    <w:rsid w:val="00BD7A9B"/>
    <w:rsid w:val="00BD7BE1"/>
    <w:rsid w:val="00BF416B"/>
    <w:rsid w:val="00C64E4E"/>
    <w:rsid w:val="00C66E64"/>
    <w:rsid w:val="00C761A0"/>
    <w:rsid w:val="00C85F7E"/>
    <w:rsid w:val="00C90D53"/>
    <w:rsid w:val="00CD47F0"/>
    <w:rsid w:val="00CD5566"/>
    <w:rsid w:val="00CD64D7"/>
    <w:rsid w:val="00CE6F22"/>
    <w:rsid w:val="00CF41F6"/>
    <w:rsid w:val="00CF7D3E"/>
    <w:rsid w:val="00D02B4E"/>
    <w:rsid w:val="00D21F11"/>
    <w:rsid w:val="00D36817"/>
    <w:rsid w:val="00D453EE"/>
    <w:rsid w:val="00D463C4"/>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54E4B"/>
    <w:rsid w:val="00E67C67"/>
    <w:rsid w:val="00E77476"/>
    <w:rsid w:val="00E8228B"/>
    <w:rsid w:val="00EC33AC"/>
    <w:rsid w:val="00EE5706"/>
    <w:rsid w:val="00EF373D"/>
    <w:rsid w:val="00F0029D"/>
    <w:rsid w:val="00F11595"/>
    <w:rsid w:val="00F13BC9"/>
    <w:rsid w:val="00F357B2"/>
    <w:rsid w:val="00F36556"/>
    <w:rsid w:val="00F705DF"/>
    <w:rsid w:val="00F70622"/>
    <w:rsid w:val="00F85624"/>
    <w:rsid w:val="00F87C05"/>
    <w:rsid w:val="00F93191"/>
    <w:rsid w:val="00F93A17"/>
    <w:rsid w:val="00FA2AF6"/>
    <w:rsid w:val="00FB073D"/>
    <w:rsid w:val="00FB771F"/>
    <w:rsid w:val="00FC5386"/>
    <w:rsid w:val="00FC6D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DED7D2"/>
  <w15:docId w15:val="{D1E87207-DF37-4670-8E77-08A53865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超级链接"/>
    <w:basedOn w:val="DefaultParagraphFont"/>
    <w:qForma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0-CL-C-0056/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0-CL-C-0056/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WGFHR11-C-0005/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R16-WRC19-C-0337/en" TargetMode="External"/><Relationship Id="rId4" Type="http://schemas.openxmlformats.org/officeDocument/2006/relationships/settings" Target="settings.xml"/><Relationship Id="rId9" Type="http://schemas.openxmlformats.org/officeDocument/2006/relationships/hyperlink" Target="https://www.itu.int/md/R16-WRC19-C-0337/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PC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PC_C21.dotx</Template>
  <TotalTime>11</TotalTime>
  <Pages>3</Pages>
  <Words>1770</Words>
  <Characters>1039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2804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Kong, Hongli</dc:creator>
  <cp:keywords>C2018, C18</cp:keywords>
  <dc:description/>
  <cp:lastModifiedBy>Kong, Hongli</cp:lastModifiedBy>
  <cp:revision>3</cp:revision>
  <cp:lastPrinted>2015-02-24T13:23:00Z</cp:lastPrinted>
  <dcterms:created xsi:type="dcterms:W3CDTF">2021-03-22T13:05:00Z</dcterms:created>
  <dcterms:modified xsi:type="dcterms:W3CDTF">2021-03-22T13:47:00Z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