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913A0" w14:paraId="1DF4884E" w14:textId="77777777">
        <w:trPr>
          <w:cantSplit/>
        </w:trPr>
        <w:tc>
          <w:tcPr>
            <w:tcW w:w="6911" w:type="dxa"/>
          </w:tcPr>
          <w:p w14:paraId="584D281C" w14:textId="2B9C489F" w:rsidR="00BC7BC0" w:rsidRPr="006913A0" w:rsidRDefault="00077139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913A0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6913A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6913A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6913A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308A6D2" w14:textId="77777777" w:rsidR="00BC7BC0" w:rsidRPr="006913A0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913A0">
              <w:rPr>
                <w:noProof/>
                <w:lang w:val="ru-RU"/>
              </w:rPr>
              <w:drawing>
                <wp:inline distT="0" distB="0" distL="0" distR="0" wp14:anchorId="13F46832" wp14:editId="224DFDD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913A0" w14:paraId="777583C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91DCCC9" w14:textId="77777777" w:rsidR="00BC7BC0" w:rsidRPr="006913A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7461A8E" w14:textId="77777777" w:rsidR="00BC7BC0" w:rsidRPr="006913A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913A0" w14:paraId="7432AA4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4CC94C" w14:textId="77777777" w:rsidR="00BC7BC0" w:rsidRPr="006913A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6D35363" w14:textId="77777777" w:rsidR="00BC7BC0" w:rsidRPr="006913A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913A0" w14:paraId="5FB4452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6BBFB54" w14:textId="7593C7D5" w:rsidR="00BC7BC0" w:rsidRPr="006913A0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913A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913A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87E70" w:rsidRPr="006913A0">
              <w:rPr>
                <w:b/>
                <w:bCs/>
                <w:caps/>
                <w:color w:val="000000"/>
                <w:szCs w:val="22"/>
                <w:lang w:val="ru-RU"/>
              </w:rPr>
              <w:t>PL 2.</w:t>
            </w:r>
            <w:r w:rsidR="0028738F" w:rsidRPr="006913A0">
              <w:rPr>
                <w:b/>
                <w:bCs/>
                <w:caps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3120" w:type="dxa"/>
          </w:tcPr>
          <w:p w14:paraId="04A59791" w14:textId="38E6A165" w:rsidR="00BC7BC0" w:rsidRPr="006913A0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913A0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6913A0">
              <w:rPr>
                <w:b/>
                <w:bCs/>
                <w:szCs w:val="22"/>
                <w:lang w:val="ru-RU"/>
              </w:rPr>
              <w:t>2</w:t>
            </w:r>
            <w:r w:rsidR="00077139" w:rsidRPr="006913A0">
              <w:rPr>
                <w:b/>
                <w:bCs/>
                <w:szCs w:val="22"/>
                <w:lang w:val="ru-RU"/>
              </w:rPr>
              <w:t>1</w:t>
            </w:r>
            <w:r w:rsidRPr="006913A0">
              <w:rPr>
                <w:b/>
                <w:bCs/>
                <w:szCs w:val="22"/>
                <w:lang w:val="ru-RU"/>
              </w:rPr>
              <w:t>/</w:t>
            </w:r>
            <w:r w:rsidR="00773361" w:rsidRPr="006913A0">
              <w:rPr>
                <w:b/>
                <w:bCs/>
                <w:szCs w:val="22"/>
                <w:lang w:val="ru-RU"/>
              </w:rPr>
              <w:t>7</w:t>
            </w:r>
            <w:r w:rsidR="0028738F" w:rsidRPr="006913A0">
              <w:rPr>
                <w:b/>
                <w:bCs/>
                <w:szCs w:val="22"/>
                <w:lang w:val="ru-RU"/>
              </w:rPr>
              <w:t>9</w:t>
            </w:r>
            <w:r w:rsidRPr="006913A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913A0" w14:paraId="7E31869D" w14:textId="77777777">
        <w:trPr>
          <w:cantSplit/>
          <w:trHeight w:val="23"/>
        </w:trPr>
        <w:tc>
          <w:tcPr>
            <w:tcW w:w="6911" w:type="dxa"/>
            <w:vMerge/>
          </w:tcPr>
          <w:p w14:paraId="21CED5B2" w14:textId="77777777" w:rsidR="00BC7BC0" w:rsidRPr="006913A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6E8DB4B" w14:textId="2E09AF0C" w:rsidR="00BC7BC0" w:rsidRPr="006913A0" w:rsidRDefault="0077336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913A0">
              <w:rPr>
                <w:b/>
                <w:bCs/>
                <w:szCs w:val="22"/>
                <w:lang w:val="ru-RU"/>
              </w:rPr>
              <w:t>2</w:t>
            </w:r>
            <w:r w:rsidR="0028738F" w:rsidRPr="006913A0">
              <w:rPr>
                <w:b/>
                <w:bCs/>
                <w:szCs w:val="22"/>
                <w:lang w:val="ru-RU"/>
              </w:rPr>
              <w:t>5</w:t>
            </w:r>
            <w:r w:rsidRPr="006913A0">
              <w:rPr>
                <w:b/>
                <w:bCs/>
                <w:szCs w:val="22"/>
                <w:lang w:val="ru-RU"/>
              </w:rPr>
              <w:t xml:space="preserve"> мая</w:t>
            </w:r>
            <w:r w:rsidR="00077139" w:rsidRPr="006913A0">
              <w:rPr>
                <w:b/>
                <w:bCs/>
                <w:szCs w:val="22"/>
                <w:lang w:val="ru-RU"/>
              </w:rPr>
              <w:t xml:space="preserve"> 2021</w:t>
            </w:r>
            <w:r w:rsidR="00BC7BC0" w:rsidRPr="006913A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913A0" w14:paraId="19DAD49D" w14:textId="77777777">
        <w:trPr>
          <w:cantSplit/>
          <w:trHeight w:val="23"/>
        </w:trPr>
        <w:tc>
          <w:tcPr>
            <w:tcW w:w="6911" w:type="dxa"/>
            <w:vMerge/>
          </w:tcPr>
          <w:p w14:paraId="4D0621FB" w14:textId="77777777" w:rsidR="00BC7BC0" w:rsidRPr="006913A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F527837" w14:textId="77777777" w:rsidR="00BC7BC0" w:rsidRPr="006913A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913A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913A0" w14:paraId="5F177AD0" w14:textId="77777777">
        <w:trPr>
          <w:cantSplit/>
        </w:trPr>
        <w:tc>
          <w:tcPr>
            <w:tcW w:w="10031" w:type="dxa"/>
            <w:gridSpan w:val="2"/>
          </w:tcPr>
          <w:p w14:paraId="7B1B3D9C" w14:textId="1683E361" w:rsidR="00BC7BC0" w:rsidRPr="006913A0" w:rsidRDefault="0028738F" w:rsidP="00773361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6913A0">
              <w:rPr>
                <w:lang w:val="ru-RU"/>
              </w:rPr>
              <w:t>Вклад от Японии</w:t>
            </w:r>
          </w:p>
        </w:tc>
      </w:tr>
      <w:tr w:rsidR="00BC7BC0" w:rsidRPr="00A566EA" w14:paraId="08F6C978" w14:textId="77777777">
        <w:trPr>
          <w:cantSplit/>
        </w:trPr>
        <w:tc>
          <w:tcPr>
            <w:tcW w:w="10031" w:type="dxa"/>
            <w:gridSpan w:val="2"/>
          </w:tcPr>
          <w:p w14:paraId="22CF6231" w14:textId="2727F69B" w:rsidR="00BC7BC0" w:rsidRPr="006913A0" w:rsidRDefault="0028738F" w:rsidP="0077336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913A0">
              <w:rPr>
                <w:lang w:val="ru-RU"/>
              </w:rPr>
              <w:t>СТРАТЕГИЧЕСКая И ФИНАНСОВая ОЦЕНКа МЕРОПРИЯТИЙ ITU TELECOM</w:t>
            </w:r>
          </w:p>
        </w:tc>
      </w:tr>
      <w:bookmarkEnd w:id="2"/>
    </w:tbl>
    <w:p w14:paraId="7E9BC7FF" w14:textId="5924542D" w:rsidR="002D2F57" w:rsidRPr="006913A0" w:rsidRDefault="002D2F57">
      <w:pPr>
        <w:rPr>
          <w:lang w:val="ru-RU"/>
        </w:rPr>
      </w:pPr>
    </w:p>
    <w:p w14:paraId="7FC7CB97" w14:textId="47A775CB" w:rsidR="00773361" w:rsidRPr="006913A0" w:rsidRDefault="00773361" w:rsidP="00773361">
      <w:pPr>
        <w:pStyle w:val="Normalaftertitle"/>
        <w:rPr>
          <w:b/>
          <w:bCs/>
          <w:lang w:val="ru-RU"/>
        </w:rPr>
      </w:pPr>
      <w:r w:rsidRPr="006913A0">
        <w:rPr>
          <w:lang w:val="ru-RU"/>
        </w:rPr>
        <w:t xml:space="preserve">Имею честь направить Государствам – Членам Совета вклад, представленный </w:t>
      </w:r>
      <w:r w:rsidR="0028738F" w:rsidRPr="006913A0">
        <w:rPr>
          <w:b/>
          <w:bCs/>
          <w:lang w:val="ru-RU"/>
        </w:rPr>
        <w:t>Японией</w:t>
      </w:r>
      <w:r w:rsidRPr="006913A0">
        <w:rPr>
          <w:lang w:val="ru-RU"/>
        </w:rPr>
        <w:t>.</w:t>
      </w:r>
    </w:p>
    <w:p w14:paraId="61BE1D62" w14:textId="1EA5BA3C" w:rsidR="00773361" w:rsidRPr="006913A0" w:rsidRDefault="00773361" w:rsidP="0052281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6913A0">
        <w:rPr>
          <w:lang w:val="ru-RU"/>
        </w:rPr>
        <w:tab/>
      </w:r>
      <w:proofErr w:type="spellStart"/>
      <w:r w:rsidRPr="006913A0">
        <w:rPr>
          <w:lang w:val="ru-RU"/>
        </w:rPr>
        <w:t>Хоулинь</w:t>
      </w:r>
      <w:proofErr w:type="spellEnd"/>
      <w:r w:rsidRPr="006913A0">
        <w:rPr>
          <w:lang w:val="ru-RU"/>
        </w:rPr>
        <w:t xml:space="preserve"> ЧЖАО</w:t>
      </w:r>
      <w:r w:rsidRPr="006913A0">
        <w:rPr>
          <w:lang w:val="ru-RU"/>
        </w:rPr>
        <w:br/>
      </w:r>
      <w:r w:rsidRPr="006913A0">
        <w:rPr>
          <w:lang w:val="ru-RU"/>
        </w:rPr>
        <w:tab/>
        <w:t>Генеральный секретарь</w:t>
      </w:r>
    </w:p>
    <w:p w14:paraId="4B1EBCD0" w14:textId="753E4BC7" w:rsidR="00773361" w:rsidRPr="006913A0" w:rsidRDefault="007733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913A0">
        <w:rPr>
          <w:lang w:val="ru-RU"/>
        </w:rPr>
        <w:br w:type="page"/>
      </w:r>
    </w:p>
    <w:p w14:paraId="51F3F7A9" w14:textId="493B0F7A" w:rsidR="00522813" w:rsidRPr="006913A0" w:rsidRDefault="00522813" w:rsidP="00522813">
      <w:pPr>
        <w:pStyle w:val="Annextitle"/>
        <w:rPr>
          <w:lang w:val="ru-RU"/>
        </w:rPr>
      </w:pPr>
      <w:r w:rsidRPr="006913A0">
        <w:rPr>
          <w:lang w:val="ru-RU"/>
        </w:rPr>
        <w:lastRenderedPageBreak/>
        <w:t xml:space="preserve">Вклад от </w:t>
      </w:r>
      <w:r w:rsidR="00A24DA5" w:rsidRPr="006913A0">
        <w:rPr>
          <w:lang w:val="ru-RU"/>
        </w:rPr>
        <w:t>Японии</w:t>
      </w:r>
    </w:p>
    <w:p w14:paraId="71EE17C9" w14:textId="2E0B4351" w:rsidR="00773361" w:rsidRPr="006913A0" w:rsidRDefault="00A24DA5" w:rsidP="00522813">
      <w:pPr>
        <w:pStyle w:val="Annextitle"/>
        <w:rPr>
          <w:b w:val="0"/>
          <w:bCs/>
          <w:lang w:val="ru-RU"/>
        </w:rPr>
      </w:pPr>
      <w:r w:rsidRPr="006913A0">
        <w:rPr>
          <w:b w:val="0"/>
          <w:bCs/>
          <w:lang w:val="ru-RU"/>
        </w:rPr>
        <w:t>СТРАТЕГИЧЕСКАЯ И ФИНАНСОВАЯ ОЦЕНКА МЕРОПРИЯТИЙ ITU TELECOM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913A0" w14:paraId="13F0A8B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485D0" w14:textId="77777777" w:rsidR="002D2F57" w:rsidRPr="006913A0" w:rsidRDefault="002D2F57">
            <w:pPr>
              <w:pStyle w:val="Headingb"/>
              <w:rPr>
                <w:szCs w:val="22"/>
                <w:lang w:val="ru-RU"/>
              </w:rPr>
            </w:pPr>
            <w:r w:rsidRPr="006913A0">
              <w:rPr>
                <w:szCs w:val="22"/>
                <w:lang w:val="ru-RU"/>
              </w:rPr>
              <w:t>Резюме</w:t>
            </w:r>
          </w:p>
          <w:p w14:paraId="44548AD4" w14:textId="1EEFB413" w:rsidR="00A24DA5" w:rsidRPr="00564DEE" w:rsidRDefault="00564DEE" w:rsidP="00564DEE">
            <w:pPr>
              <w:rPr>
                <w:szCs w:val="22"/>
                <w:lang w:val="ru-RU"/>
              </w:rPr>
            </w:pPr>
            <w:r w:rsidRPr="00564DEE">
              <w:rPr>
                <w:szCs w:val="22"/>
                <w:lang w:val="ru-RU"/>
              </w:rPr>
              <w:t xml:space="preserve">Документ </w:t>
            </w:r>
            <w:r w:rsidRPr="00564DEE">
              <w:rPr>
                <w:szCs w:val="22"/>
              </w:rPr>
              <w:t>C</w:t>
            </w:r>
            <w:r w:rsidRPr="00564DEE">
              <w:rPr>
                <w:szCs w:val="22"/>
                <w:lang w:val="ru-RU"/>
              </w:rPr>
              <w:t>20/10 был представлен на вторых виртуальных консультациях Советников, и было принято решение продолжить рассмотрение отчета и представить рекомендации на сессии Совета 2021 года.</w:t>
            </w:r>
          </w:p>
          <w:p w14:paraId="7A9E3FEB" w14:textId="163C2636" w:rsidR="002D2F57" w:rsidRPr="00564DEE" w:rsidRDefault="00564DEE" w:rsidP="00564DEE">
            <w:pPr>
              <w:spacing w:after="120"/>
              <w:rPr>
                <w:szCs w:val="22"/>
                <w:lang w:val="ru-RU"/>
              </w:rPr>
            </w:pPr>
            <w:r w:rsidRPr="00564DEE">
              <w:rPr>
                <w:szCs w:val="24"/>
                <w:lang w:val="ru-RU"/>
              </w:rPr>
              <w:t xml:space="preserve">В данном </w:t>
            </w:r>
            <w:r>
              <w:rPr>
                <w:szCs w:val="24"/>
                <w:lang w:val="ru-RU"/>
              </w:rPr>
              <w:t>вкладе</w:t>
            </w:r>
            <w:r w:rsidRPr="00564DEE">
              <w:rPr>
                <w:szCs w:val="24"/>
                <w:lang w:val="ru-RU"/>
              </w:rPr>
              <w:t xml:space="preserve"> признается, что реформа мероприятий </w:t>
            </w:r>
            <w:r>
              <w:rPr>
                <w:szCs w:val="24"/>
                <w:lang w:val="en-US"/>
              </w:rPr>
              <w:t>ITU</w:t>
            </w:r>
            <w:r w:rsidRPr="00564DEE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en-US"/>
              </w:rPr>
              <w:t>Telecom</w:t>
            </w:r>
            <w:r w:rsidRPr="00564DEE">
              <w:rPr>
                <w:szCs w:val="24"/>
                <w:lang w:val="ru-RU"/>
              </w:rPr>
              <w:t xml:space="preserve"> является неотложным вопросом, и </w:t>
            </w:r>
            <w:r w:rsidR="005F0D40">
              <w:rPr>
                <w:szCs w:val="24"/>
                <w:lang w:val="ru-RU"/>
              </w:rPr>
              <w:t xml:space="preserve">дается высокая оценка </w:t>
            </w:r>
            <w:r w:rsidRPr="00564DEE">
              <w:rPr>
                <w:szCs w:val="24"/>
                <w:lang w:val="ru-RU"/>
              </w:rPr>
              <w:t>предложени</w:t>
            </w:r>
            <w:r w:rsidR="005F0D40">
              <w:rPr>
                <w:szCs w:val="24"/>
                <w:lang w:val="ru-RU"/>
              </w:rPr>
              <w:t>ю</w:t>
            </w:r>
            <w:r w:rsidRPr="00564DEE">
              <w:rPr>
                <w:szCs w:val="24"/>
                <w:lang w:val="ru-RU"/>
              </w:rPr>
              <w:t xml:space="preserve"> </w:t>
            </w:r>
            <w:r w:rsidRPr="00564DEE">
              <w:rPr>
                <w:szCs w:val="24"/>
                <w:lang w:val="en-US"/>
              </w:rPr>
              <w:t>Dalberg</w:t>
            </w:r>
            <w:r w:rsidRPr="00564DEE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п</w:t>
            </w:r>
            <w:r w:rsidRPr="00564DEE">
              <w:rPr>
                <w:szCs w:val="24"/>
                <w:lang w:val="ru-RU"/>
              </w:rPr>
              <w:t>о реформ</w:t>
            </w:r>
            <w:r>
              <w:rPr>
                <w:szCs w:val="24"/>
                <w:lang w:val="ru-RU"/>
              </w:rPr>
              <w:t>ированию</w:t>
            </w:r>
            <w:r w:rsidRPr="00564DEE">
              <w:rPr>
                <w:szCs w:val="24"/>
                <w:lang w:val="ru-RU"/>
              </w:rPr>
              <w:t xml:space="preserve">. В то же время </w:t>
            </w:r>
            <w:r>
              <w:rPr>
                <w:szCs w:val="24"/>
                <w:lang w:val="ru-RU"/>
              </w:rPr>
              <w:t>в нем</w:t>
            </w:r>
            <w:r w:rsidRPr="00564DEE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содержатся рекомендации по</w:t>
            </w:r>
            <w:r w:rsidRPr="00564DEE">
              <w:rPr>
                <w:szCs w:val="24"/>
                <w:lang w:val="ru-RU"/>
              </w:rPr>
              <w:t xml:space="preserve"> некоторы</w:t>
            </w:r>
            <w:r>
              <w:rPr>
                <w:szCs w:val="24"/>
                <w:lang w:val="ru-RU"/>
              </w:rPr>
              <w:t>м</w:t>
            </w:r>
            <w:r w:rsidRPr="00564DEE">
              <w:rPr>
                <w:szCs w:val="24"/>
                <w:lang w:val="ru-RU"/>
              </w:rPr>
              <w:t xml:space="preserve"> подход</w:t>
            </w:r>
            <w:r>
              <w:rPr>
                <w:szCs w:val="24"/>
                <w:lang w:val="ru-RU"/>
              </w:rPr>
              <w:t>ам</w:t>
            </w:r>
            <w:r w:rsidRPr="00564DEE">
              <w:rPr>
                <w:szCs w:val="24"/>
                <w:lang w:val="ru-RU"/>
              </w:rPr>
              <w:t>, основанны</w:t>
            </w:r>
            <w:r>
              <w:rPr>
                <w:szCs w:val="24"/>
                <w:lang w:val="ru-RU"/>
              </w:rPr>
              <w:t>м</w:t>
            </w:r>
            <w:r w:rsidRPr="00564DEE">
              <w:rPr>
                <w:szCs w:val="24"/>
                <w:lang w:val="ru-RU"/>
              </w:rPr>
              <w:t xml:space="preserve"> на том факте, что</w:t>
            </w:r>
            <w:r>
              <w:rPr>
                <w:szCs w:val="24"/>
                <w:lang w:val="ru-RU"/>
              </w:rPr>
              <w:t xml:space="preserve"> ситуация значительно изменилась в результате</w:t>
            </w:r>
            <w:r w:rsidRPr="00564DEE">
              <w:rPr>
                <w:szCs w:val="24"/>
                <w:lang w:val="ru-RU"/>
              </w:rPr>
              <w:t xml:space="preserve"> глобальн</w:t>
            </w:r>
            <w:r>
              <w:rPr>
                <w:szCs w:val="24"/>
                <w:lang w:val="ru-RU"/>
              </w:rPr>
              <w:t>ой</w:t>
            </w:r>
            <w:r w:rsidRPr="00564DEE">
              <w:rPr>
                <w:szCs w:val="24"/>
                <w:lang w:val="ru-RU"/>
              </w:rPr>
              <w:t xml:space="preserve"> пандеми</w:t>
            </w:r>
            <w:r>
              <w:rPr>
                <w:szCs w:val="24"/>
                <w:lang w:val="ru-RU"/>
              </w:rPr>
              <w:t xml:space="preserve">и </w:t>
            </w:r>
            <w:r>
              <w:rPr>
                <w:szCs w:val="24"/>
                <w:lang w:val="en-US"/>
              </w:rPr>
              <w:t>COVID</w:t>
            </w:r>
            <w:r w:rsidRPr="00564DEE">
              <w:rPr>
                <w:szCs w:val="24"/>
                <w:lang w:val="ru-RU"/>
              </w:rPr>
              <w:t xml:space="preserve">-19 </w:t>
            </w:r>
            <w:r>
              <w:rPr>
                <w:szCs w:val="24"/>
                <w:lang w:val="ru-RU"/>
              </w:rPr>
              <w:t xml:space="preserve">уже после проведения </w:t>
            </w:r>
            <w:r w:rsidRPr="00564DEE">
              <w:rPr>
                <w:szCs w:val="24"/>
                <w:lang w:val="ru-RU"/>
              </w:rPr>
              <w:t>обзор</w:t>
            </w:r>
            <w:r>
              <w:rPr>
                <w:szCs w:val="24"/>
                <w:lang w:val="ru-RU"/>
              </w:rPr>
              <w:t>а</w:t>
            </w:r>
            <w:r w:rsidRPr="00564DEE">
              <w:rPr>
                <w:szCs w:val="24"/>
                <w:lang w:val="ru-RU"/>
              </w:rPr>
              <w:t xml:space="preserve"> и оценк</w:t>
            </w:r>
            <w:r>
              <w:rPr>
                <w:szCs w:val="24"/>
                <w:lang w:val="ru-RU"/>
              </w:rPr>
              <w:t xml:space="preserve">и </w:t>
            </w:r>
            <w:r w:rsidRPr="00564DEE">
              <w:rPr>
                <w:szCs w:val="24"/>
                <w:lang w:val="en-US"/>
              </w:rPr>
              <w:t>Dalberg</w:t>
            </w:r>
            <w:r w:rsidRPr="00564DEE">
              <w:rPr>
                <w:szCs w:val="24"/>
                <w:lang w:val="ru-RU"/>
              </w:rPr>
              <w:t>.</w:t>
            </w:r>
          </w:p>
          <w:p w14:paraId="240725E4" w14:textId="77777777" w:rsidR="002D2F57" w:rsidRPr="006D5151" w:rsidRDefault="002D2F57" w:rsidP="00E55121">
            <w:pPr>
              <w:pStyle w:val="Headingb"/>
              <w:rPr>
                <w:lang w:val="ru-RU"/>
              </w:rPr>
            </w:pPr>
            <w:r w:rsidRPr="006913A0">
              <w:rPr>
                <w:lang w:val="ru-RU"/>
              </w:rPr>
              <w:t>Необходимые</w:t>
            </w:r>
            <w:r w:rsidRPr="006D5151">
              <w:rPr>
                <w:lang w:val="ru-RU"/>
              </w:rPr>
              <w:t xml:space="preserve"> </w:t>
            </w:r>
            <w:r w:rsidR="00F5225B" w:rsidRPr="006913A0">
              <w:rPr>
                <w:lang w:val="ru-RU"/>
              </w:rPr>
              <w:t>действия</w:t>
            </w:r>
          </w:p>
          <w:p w14:paraId="414557B2" w14:textId="2FD1C482" w:rsidR="002D2F57" w:rsidRPr="00564DEE" w:rsidRDefault="00564DEE">
            <w:pPr>
              <w:rPr>
                <w:szCs w:val="22"/>
                <w:lang w:val="ru-RU"/>
              </w:rPr>
            </w:pPr>
            <w:r w:rsidRPr="00564DEE">
              <w:rPr>
                <w:lang w:val="ru-RU"/>
              </w:rPr>
              <w:t xml:space="preserve">Совету предлагается рассмотреть предложения, содержащиеся в </w:t>
            </w:r>
            <w:r>
              <w:rPr>
                <w:lang w:val="ru-RU"/>
              </w:rPr>
              <w:t>настоящем</w:t>
            </w:r>
            <w:r w:rsidRPr="00564DEE">
              <w:rPr>
                <w:lang w:val="ru-RU"/>
              </w:rPr>
              <w:t xml:space="preserve"> документе.</w:t>
            </w:r>
          </w:p>
          <w:p w14:paraId="1C422687" w14:textId="77777777" w:rsidR="002D2F57" w:rsidRPr="006913A0" w:rsidRDefault="002D2F57" w:rsidP="00522813">
            <w:pPr>
              <w:jc w:val="center"/>
              <w:rPr>
                <w:caps/>
                <w:szCs w:val="22"/>
                <w:lang w:val="ru-RU"/>
              </w:rPr>
            </w:pPr>
            <w:r w:rsidRPr="006913A0">
              <w:rPr>
                <w:caps/>
                <w:szCs w:val="22"/>
                <w:lang w:val="ru-RU"/>
              </w:rPr>
              <w:t>____________</w:t>
            </w:r>
          </w:p>
          <w:p w14:paraId="30CCBADF" w14:textId="77777777" w:rsidR="002D2F57" w:rsidRPr="006913A0" w:rsidRDefault="002D2F57">
            <w:pPr>
              <w:pStyle w:val="Headingb"/>
              <w:rPr>
                <w:szCs w:val="22"/>
                <w:lang w:val="ru-RU"/>
              </w:rPr>
            </w:pPr>
            <w:r w:rsidRPr="006913A0">
              <w:rPr>
                <w:szCs w:val="22"/>
                <w:lang w:val="ru-RU"/>
              </w:rPr>
              <w:t>Справочные материалы</w:t>
            </w:r>
          </w:p>
          <w:p w14:paraId="3929CED6" w14:textId="3C06EAAC" w:rsidR="002D2F57" w:rsidRPr="006913A0" w:rsidRDefault="00102B66" w:rsidP="00287E70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11" w:history="1">
              <w:r w:rsidR="00A24DA5" w:rsidRPr="006913A0">
                <w:rPr>
                  <w:rStyle w:val="Hyperlink"/>
                  <w:i/>
                  <w:iCs/>
                  <w:lang w:val="ru-RU"/>
                </w:rPr>
                <w:t>Резолюция 11 (</w:t>
              </w:r>
              <w:proofErr w:type="spellStart"/>
              <w:r w:rsidR="00A24DA5" w:rsidRPr="006913A0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A24DA5" w:rsidRPr="006913A0">
                <w:rPr>
                  <w:rStyle w:val="Hyperlink"/>
                  <w:i/>
                  <w:iCs/>
                  <w:lang w:val="ru-RU"/>
                </w:rPr>
                <w:t>. Дубай, 2018 г.)</w:t>
              </w:r>
            </w:hyperlink>
            <w:r w:rsidR="00A24DA5" w:rsidRPr="006913A0">
              <w:rPr>
                <w:i/>
                <w:iCs/>
                <w:lang w:val="ru-RU"/>
              </w:rPr>
              <w:t xml:space="preserve"> Полномочной конференции, </w:t>
            </w:r>
            <w:hyperlink r:id="rId12" w:history="1">
              <w:r w:rsidR="00A24DA5" w:rsidRPr="006913A0">
                <w:rPr>
                  <w:rStyle w:val="Hyperlink"/>
                  <w:i/>
                  <w:iCs/>
                  <w:lang w:val="ru-RU"/>
                </w:rPr>
                <w:t>C20/10</w:t>
              </w:r>
            </w:hyperlink>
          </w:p>
        </w:tc>
      </w:tr>
    </w:tbl>
    <w:p w14:paraId="6AEBA011" w14:textId="69DEAB0C" w:rsidR="00FC2E24" w:rsidRPr="006913A0" w:rsidRDefault="00FC2E24" w:rsidP="00FC2E24">
      <w:pPr>
        <w:pStyle w:val="Heading1"/>
        <w:rPr>
          <w:lang w:val="ru-RU" w:eastAsia="ja-JP"/>
        </w:rPr>
      </w:pPr>
      <w:r w:rsidRPr="006913A0">
        <w:rPr>
          <w:lang w:val="ru-RU" w:eastAsia="ja-JP"/>
        </w:rPr>
        <w:t>1</w:t>
      </w:r>
      <w:r w:rsidRPr="006913A0">
        <w:rPr>
          <w:lang w:val="ru-RU" w:eastAsia="ja-JP"/>
        </w:rPr>
        <w:tab/>
        <w:t>Введение</w:t>
      </w:r>
    </w:p>
    <w:p w14:paraId="54CEA3E0" w14:textId="5BCF900F" w:rsidR="00A204D6" w:rsidRDefault="00BF0688" w:rsidP="00FC2E24">
      <w:pPr>
        <w:rPr>
          <w:lang w:val="ru-RU"/>
        </w:rPr>
      </w:pPr>
      <w:r w:rsidRPr="00FE229C">
        <w:rPr>
          <w:lang w:val="ru-RU"/>
        </w:rPr>
        <w:t>В Резолюции 11 (</w:t>
      </w:r>
      <w:proofErr w:type="spellStart"/>
      <w:r w:rsidRPr="00FE229C">
        <w:rPr>
          <w:lang w:val="ru-RU"/>
        </w:rPr>
        <w:t>Пересм</w:t>
      </w:r>
      <w:proofErr w:type="spellEnd"/>
      <w:r w:rsidRPr="00FE229C">
        <w:rPr>
          <w:lang w:val="ru-RU"/>
        </w:rPr>
        <w:t>. Дубай, 2018 г.) Полномочной конференции Генеральному секретарю поручено "нанять независимого внешнего консультанта по управлению для проведения всеобъемлющей стратегической и финансовой оценки и обзора мероприятий ITU</w:t>
      </w:r>
      <w:r w:rsidRPr="00C23983">
        <w:rPr>
          <w:lang w:val="ru-RU"/>
        </w:rPr>
        <w:t> </w:t>
      </w:r>
      <w:proofErr w:type="spellStart"/>
      <w:r w:rsidRPr="00FE229C">
        <w:rPr>
          <w:lang w:val="ru-RU"/>
        </w:rPr>
        <w:t>Telecom</w:t>
      </w:r>
      <w:proofErr w:type="spellEnd"/>
      <w:r w:rsidRPr="00FE229C">
        <w:rPr>
          <w:lang w:val="ru-RU"/>
        </w:rPr>
        <w:t xml:space="preserve"> с учетом вкладов членов МСЭ и представления сессии Совета 2020</w:t>
      </w:r>
      <w:r w:rsidRPr="00C23983">
        <w:rPr>
          <w:lang w:val="ru-RU"/>
        </w:rPr>
        <w:t> </w:t>
      </w:r>
      <w:r w:rsidRPr="00FE229C">
        <w:rPr>
          <w:lang w:val="ru-RU"/>
        </w:rPr>
        <w:t>года отчета с рекомендациями и различными стратегиями для принятия</w:t>
      </w:r>
      <w:r w:rsidR="00A204D6">
        <w:rPr>
          <w:lang w:val="ru-RU"/>
        </w:rPr>
        <w:t xml:space="preserve"> </w:t>
      </w:r>
      <w:r w:rsidRPr="00FE229C">
        <w:rPr>
          <w:lang w:val="ru-RU"/>
        </w:rPr>
        <w:t>мер".</w:t>
      </w:r>
    </w:p>
    <w:p w14:paraId="05C9A114" w14:textId="07C6CD64" w:rsidR="00FC2E24" w:rsidRPr="00C23983" w:rsidRDefault="00564DEE" w:rsidP="00FC2E24">
      <w:pPr>
        <w:rPr>
          <w:lang w:val="ru-RU"/>
        </w:rPr>
      </w:pPr>
      <w:r>
        <w:rPr>
          <w:lang w:val="ru-RU"/>
        </w:rPr>
        <w:t>К</w:t>
      </w:r>
      <w:r w:rsidR="00A204D6" w:rsidRPr="00FE229C">
        <w:rPr>
          <w:lang w:val="ru-RU"/>
        </w:rPr>
        <w:t xml:space="preserve">омпания </w:t>
      </w:r>
      <w:proofErr w:type="spellStart"/>
      <w:r w:rsidR="00A204D6" w:rsidRPr="00FE229C">
        <w:rPr>
          <w:lang w:val="ru-RU"/>
        </w:rPr>
        <w:t>Dalberg</w:t>
      </w:r>
      <w:proofErr w:type="spellEnd"/>
      <w:r>
        <w:rPr>
          <w:lang w:val="ru-RU"/>
        </w:rPr>
        <w:t xml:space="preserve">, выступившая в качестве </w:t>
      </w:r>
      <w:r w:rsidRPr="00564DEE">
        <w:rPr>
          <w:lang w:val="ru-RU"/>
        </w:rPr>
        <w:t>независимого внешнего консультанта по управлени</w:t>
      </w:r>
      <w:r>
        <w:rPr>
          <w:lang w:val="ru-RU"/>
        </w:rPr>
        <w:t>ю,</w:t>
      </w:r>
      <w:r w:rsidR="00A204D6" w:rsidRPr="00FE229C">
        <w:rPr>
          <w:lang w:val="ru-RU"/>
        </w:rPr>
        <w:t xml:space="preserve"> выполнила обзор и оценку состояния мероприятий ITU </w:t>
      </w:r>
      <w:proofErr w:type="spellStart"/>
      <w:r w:rsidR="00A204D6" w:rsidRPr="00FE229C">
        <w:rPr>
          <w:lang w:val="ru-RU"/>
        </w:rPr>
        <w:t>Telecom</w:t>
      </w:r>
      <w:proofErr w:type="spellEnd"/>
      <w:r w:rsidR="00A204D6" w:rsidRPr="00FE229C">
        <w:rPr>
          <w:lang w:val="ru-RU"/>
        </w:rPr>
        <w:t>, а</w:t>
      </w:r>
      <w:r w:rsidR="00A204D6" w:rsidRPr="00C23983">
        <w:rPr>
          <w:lang w:val="ru-RU"/>
        </w:rPr>
        <w:t> </w:t>
      </w:r>
      <w:r w:rsidR="00A204D6" w:rsidRPr="00FE229C">
        <w:rPr>
          <w:lang w:val="ru-RU"/>
        </w:rPr>
        <w:t>также используемой бизнес-модели</w:t>
      </w:r>
      <w:r>
        <w:rPr>
          <w:lang w:val="ru-RU"/>
        </w:rPr>
        <w:t xml:space="preserve"> </w:t>
      </w:r>
      <w:r w:rsidR="00A204D6" w:rsidRPr="00FE229C">
        <w:rPr>
          <w:lang w:val="ru-RU"/>
        </w:rPr>
        <w:t>и предлагает варианты дальнейших действий</w:t>
      </w:r>
      <w:r w:rsidR="00A204D6">
        <w:rPr>
          <w:lang w:val="ru-RU"/>
        </w:rPr>
        <w:t>.</w:t>
      </w:r>
    </w:p>
    <w:p w14:paraId="23351E83" w14:textId="0BC57AF6" w:rsidR="00FC2E24" w:rsidRPr="00C23983" w:rsidRDefault="00564DEE" w:rsidP="00FC2E24">
      <w:pPr>
        <w:rPr>
          <w:lang w:val="ru-RU"/>
        </w:rPr>
      </w:pPr>
      <w:r w:rsidRPr="00C23983">
        <w:rPr>
          <w:lang w:val="ru-RU"/>
        </w:rPr>
        <w:t xml:space="preserve">В исходном документе, представленном Генеральным секретарем по вопросу Всемирного мероприятия ITU </w:t>
      </w:r>
      <w:proofErr w:type="spellStart"/>
      <w:r w:rsidR="00C23983" w:rsidRPr="00C23983">
        <w:rPr>
          <w:lang w:val="ru-RU"/>
        </w:rPr>
        <w:t>Telecom</w:t>
      </w:r>
      <w:proofErr w:type="spellEnd"/>
      <w:r w:rsidRPr="00C23983">
        <w:rPr>
          <w:lang w:val="ru-RU"/>
        </w:rPr>
        <w:t xml:space="preserve">, </w:t>
      </w:r>
      <w:r w:rsidR="00C67909" w:rsidRPr="00C23983">
        <w:rPr>
          <w:lang w:val="ru-RU"/>
        </w:rPr>
        <w:t>предложены</w:t>
      </w:r>
      <w:r w:rsidRPr="00C23983">
        <w:rPr>
          <w:lang w:val="ru-RU"/>
        </w:rPr>
        <w:t xml:space="preserve"> следующие три варианта;</w:t>
      </w:r>
    </w:p>
    <w:p w14:paraId="69B13CFE" w14:textId="109293A4" w:rsidR="00B358F9" w:rsidRPr="00C23983" w:rsidRDefault="00B358F9" w:rsidP="00B358F9">
      <w:pPr>
        <w:rPr>
          <w:lang w:val="ru-RU"/>
        </w:rPr>
      </w:pPr>
      <w:r w:rsidRPr="00C23983">
        <w:rPr>
          <w:lang w:val="ru-RU"/>
        </w:rPr>
        <w:t>Вариант 1: три-четыре компактные</w:t>
      </w:r>
      <w:r w:rsidR="00C67909" w:rsidRPr="00C23983">
        <w:rPr>
          <w:lang w:val="ru-RU"/>
        </w:rPr>
        <w:t xml:space="preserve"> ежегодные</w:t>
      </w:r>
      <w:r w:rsidRPr="00C23983">
        <w:rPr>
          <w:lang w:val="ru-RU"/>
        </w:rPr>
        <w:t xml:space="preserve"> "сессии регионального форума" по вопросам развития ИКТ на формирующихся и развивающихся рынках, организуемые параллельно с форумами по вопросам развития в развивающихся регионах. Эти мероприятия помогут развивающимся странам укрепить свой сектор ИКТ благодаря приобретению знаний о тенденциях и инновациях, об опыте аналогичных стран в области развития ИКТ, а также благодаря обсуждению возникающих потребностей/рисков в целях принятия скоординированных мер, в том числе в рамках регулирования.</w:t>
      </w:r>
    </w:p>
    <w:p w14:paraId="3C3FFDB3" w14:textId="52ACA6C2" w:rsidR="00B358F9" w:rsidRPr="00C23983" w:rsidRDefault="00B358F9" w:rsidP="00B358F9">
      <w:pPr>
        <w:rPr>
          <w:lang w:val="ru-RU"/>
        </w:rPr>
      </w:pPr>
      <w:r w:rsidRPr="00C23983">
        <w:rPr>
          <w:lang w:val="ru-RU"/>
        </w:rPr>
        <w:t xml:space="preserve">Эти мероприятия потребуют субсидий: проведение </w:t>
      </w:r>
      <w:r w:rsidR="00C67909" w:rsidRPr="00C23983">
        <w:rPr>
          <w:lang w:val="ru-RU"/>
        </w:rPr>
        <w:t>каждого</w:t>
      </w:r>
      <w:r w:rsidRPr="00C23983">
        <w:rPr>
          <w:lang w:val="ru-RU"/>
        </w:rPr>
        <w:t xml:space="preserve"> регионального мероприятия повлечет убытки в размере, по оценкам, </w:t>
      </w:r>
      <w:r w:rsidR="00BD14BF" w:rsidRPr="00C23983">
        <w:rPr>
          <w:lang w:val="ru-RU"/>
        </w:rPr>
        <w:t xml:space="preserve">около </w:t>
      </w:r>
      <w:r w:rsidRPr="00C23983">
        <w:rPr>
          <w:lang w:val="ru-RU"/>
        </w:rPr>
        <w:t>2 млн. шв</w:t>
      </w:r>
      <w:r w:rsidR="005F0D40" w:rsidRPr="00C23983">
        <w:rPr>
          <w:lang w:val="ru-RU"/>
        </w:rPr>
        <w:t>ейцарских</w:t>
      </w:r>
      <w:r w:rsidRPr="00C23983">
        <w:rPr>
          <w:lang w:val="ru-RU"/>
        </w:rPr>
        <w:t xml:space="preserve"> фр</w:t>
      </w:r>
      <w:r w:rsidR="005F0D40" w:rsidRPr="00C23983">
        <w:rPr>
          <w:lang w:val="ru-RU"/>
        </w:rPr>
        <w:t>анков</w:t>
      </w:r>
      <w:r w:rsidRPr="00C23983">
        <w:rPr>
          <w:lang w:val="ru-RU"/>
        </w:rPr>
        <w:t xml:space="preserve"> в год.</w:t>
      </w:r>
    </w:p>
    <w:p w14:paraId="0D4B68E0" w14:textId="7FA86133" w:rsidR="00B358F9" w:rsidRPr="00C23983" w:rsidRDefault="00B358F9" w:rsidP="00B358F9">
      <w:pPr>
        <w:rPr>
          <w:lang w:val="ru-RU"/>
        </w:rPr>
      </w:pPr>
      <w:r w:rsidRPr="00C23983">
        <w:rPr>
          <w:lang w:val="ru-RU"/>
        </w:rPr>
        <w:t xml:space="preserve">Вариант 2: ежегодно проводимый ориентированный на развивающиеся страны форум "Цифровые технологии в интересах развития", тесно связанный ИЛИ объединенный с ВВУИО (ВВУИО, согласно </w:t>
      </w:r>
      <w:r w:rsidRPr="00C23983">
        <w:rPr>
          <w:lang w:val="ru-RU"/>
        </w:rPr>
        <w:lastRenderedPageBreak/>
        <w:t>собственной характеристике, это "крупнейшее в мире ежегодное собрание сообщества "ИКТ в интересах развития")</w:t>
      </w:r>
      <w:r w:rsidR="00C67909" w:rsidRPr="00C23983">
        <w:rPr>
          <w:lang w:val="ru-RU"/>
        </w:rPr>
        <w:t>.</w:t>
      </w:r>
      <w:r w:rsidRPr="00C23983">
        <w:rPr>
          <w:lang w:val="ru-RU"/>
        </w:rPr>
        <w:t xml:space="preserve"> </w:t>
      </w:r>
      <w:r w:rsidR="00C67909" w:rsidRPr="00C23983">
        <w:rPr>
          <w:lang w:val="ru-RU"/>
        </w:rPr>
        <w:t>Э</w:t>
      </w:r>
      <w:r w:rsidRPr="00C23983">
        <w:rPr>
          <w:lang w:val="ru-RU"/>
        </w:rPr>
        <w:t>то мероприятие будет способствовать инновациям, а также принятию и использованию решений на базе ИКТ, поддерживающих достижение целей в области развития в развивающихся странах. Оно обеспечило бы для заинтересованных сторон возможность: i) узнать о</w:t>
      </w:r>
      <w:r w:rsidR="00AC2390" w:rsidRPr="00C23983">
        <w:rPr>
          <w:lang w:val="ru-RU"/>
        </w:rPr>
        <w:t> </w:t>
      </w:r>
      <w:r w:rsidRPr="00C23983">
        <w:rPr>
          <w:lang w:val="ru-RU"/>
        </w:rPr>
        <w:t xml:space="preserve">новейших тенденциях в сфере технологий, политики и регулирования; </w:t>
      </w:r>
      <w:proofErr w:type="spellStart"/>
      <w:r w:rsidRPr="00C23983">
        <w:rPr>
          <w:lang w:val="ru-RU"/>
        </w:rPr>
        <w:t>ii</w:t>
      </w:r>
      <w:proofErr w:type="spellEnd"/>
      <w:r w:rsidRPr="00C23983">
        <w:rPr>
          <w:lang w:val="ru-RU"/>
        </w:rPr>
        <w:t xml:space="preserve">) представить инновации, программы, инициативы или стратегии в сфере технологий; а также </w:t>
      </w:r>
      <w:proofErr w:type="spellStart"/>
      <w:r w:rsidRPr="00C23983">
        <w:rPr>
          <w:lang w:val="ru-RU"/>
        </w:rPr>
        <w:t>iii</w:t>
      </w:r>
      <w:proofErr w:type="spellEnd"/>
      <w:r w:rsidRPr="00C23983">
        <w:rPr>
          <w:lang w:val="ru-RU"/>
        </w:rPr>
        <w:t xml:space="preserve">) наладить контакты для формирования партнерств. Такое мероприятие можно проводить в любом фиксированном месте в мире. </w:t>
      </w:r>
    </w:p>
    <w:p w14:paraId="7DF49C9B" w14:textId="3003BD0A" w:rsidR="00B358F9" w:rsidRPr="00C23983" w:rsidRDefault="00B358F9" w:rsidP="00B358F9">
      <w:pPr>
        <w:rPr>
          <w:lang w:val="ru-RU"/>
        </w:rPr>
      </w:pPr>
      <w:r w:rsidRPr="00C23983">
        <w:rPr>
          <w:lang w:val="ru-RU"/>
        </w:rPr>
        <w:t xml:space="preserve">Эти мероприятия потребуют субсидий: проведение </w:t>
      </w:r>
      <w:r w:rsidR="00C67909" w:rsidRPr="00C23983">
        <w:rPr>
          <w:lang w:val="ru-RU"/>
        </w:rPr>
        <w:t>каждого</w:t>
      </w:r>
      <w:r w:rsidRPr="00C23983">
        <w:rPr>
          <w:lang w:val="ru-RU"/>
        </w:rPr>
        <w:t xml:space="preserve"> мероприятия повлечет убытки в размере, по оценкам, </w:t>
      </w:r>
      <w:r w:rsidR="00BD14BF" w:rsidRPr="00C23983">
        <w:rPr>
          <w:lang w:val="ru-RU"/>
        </w:rPr>
        <w:t xml:space="preserve">около </w:t>
      </w:r>
      <w:r w:rsidRPr="00C23983">
        <w:rPr>
          <w:lang w:val="ru-RU"/>
        </w:rPr>
        <w:t>4 млн. шв</w:t>
      </w:r>
      <w:r w:rsidR="005F0D40" w:rsidRPr="00C23983">
        <w:rPr>
          <w:lang w:val="ru-RU"/>
        </w:rPr>
        <w:t>ейцарских</w:t>
      </w:r>
      <w:r w:rsidRPr="00C23983">
        <w:rPr>
          <w:lang w:val="ru-RU"/>
        </w:rPr>
        <w:t xml:space="preserve"> фр</w:t>
      </w:r>
      <w:r w:rsidR="005F0D40" w:rsidRPr="00C23983">
        <w:rPr>
          <w:lang w:val="ru-RU"/>
        </w:rPr>
        <w:t>анков</w:t>
      </w:r>
      <w:r w:rsidRPr="00C23983">
        <w:rPr>
          <w:lang w:val="ru-RU"/>
        </w:rPr>
        <w:t xml:space="preserve"> в год.</w:t>
      </w:r>
    </w:p>
    <w:p w14:paraId="0B7E6AFA" w14:textId="77777777" w:rsidR="00B358F9" w:rsidRPr="00C23983" w:rsidRDefault="00B358F9" w:rsidP="00B358F9">
      <w:pPr>
        <w:rPr>
          <w:lang w:val="ru-RU"/>
        </w:rPr>
      </w:pPr>
      <w:r w:rsidRPr="00C23983">
        <w:rPr>
          <w:lang w:val="ru-RU"/>
        </w:rPr>
        <w:t xml:space="preserve">Вариант 3: разработка и организация выставки и сессий форума, посвященных теме "Цифровые технологии во благо", в рамках ежегодного всемирного мероприятия на уровне Союза, также включающих ВВУИО и/или саммит "ИИ во благо". Это важнейшее мероприятие будет способствовать инновациям, а также принятию и использованию решений на базе ИКТ для всеобщего блага в поддержку достижения ЦУР. Оно обеспечит: </w:t>
      </w:r>
    </w:p>
    <w:p w14:paraId="5F38EF78" w14:textId="259D96F5" w:rsidR="00B358F9" w:rsidRPr="00C23983" w:rsidRDefault="00B358F9" w:rsidP="00C23983">
      <w:pPr>
        <w:pStyle w:val="enumlev1"/>
      </w:pPr>
      <w:proofErr w:type="spellStart"/>
      <w:r w:rsidRPr="00C23983">
        <w:t>i</w:t>
      </w:r>
      <w:proofErr w:type="spellEnd"/>
      <w:r w:rsidRPr="00C23983">
        <w:t>)</w:t>
      </w:r>
      <w:r w:rsidRPr="00C23983">
        <w:tab/>
      </w:r>
      <w:proofErr w:type="spellStart"/>
      <w:r w:rsidRPr="00C23983">
        <w:t>наращивание</w:t>
      </w:r>
      <w:proofErr w:type="spellEnd"/>
      <w:r w:rsidRPr="00C23983">
        <w:t xml:space="preserve"> </w:t>
      </w:r>
      <w:proofErr w:type="spellStart"/>
      <w:r w:rsidRPr="00C23983">
        <w:t>коллективных</w:t>
      </w:r>
      <w:proofErr w:type="spellEnd"/>
      <w:r w:rsidRPr="00C23983">
        <w:t xml:space="preserve"> </w:t>
      </w:r>
      <w:proofErr w:type="spellStart"/>
      <w:r w:rsidRPr="00C23983">
        <w:t>знаний</w:t>
      </w:r>
      <w:proofErr w:type="spellEnd"/>
      <w:r w:rsidRPr="00C23983">
        <w:t xml:space="preserve"> </w:t>
      </w:r>
      <w:proofErr w:type="spellStart"/>
      <w:r w:rsidRPr="00C23983">
        <w:t>об</w:t>
      </w:r>
      <w:proofErr w:type="spellEnd"/>
      <w:r w:rsidRPr="00C23983">
        <w:t xml:space="preserve"> </w:t>
      </w:r>
      <w:proofErr w:type="spellStart"/>
      <w:r w:rsidRPr="00C23983">
        <w:t>инновациях</w:t>
      </w:r>
      <w:proofErr w:type="spellEnd"/>
      <w:r w:rsidRPr="00C23983">
        <w:t xml:space="preserve"> в </w:t>
      </w:r>
      <w:proofErr w:type="spellStart"/>
      <w:r w:rsidRPr="00C23983">
        <w:t>цифровой</w:t>
      </w:r>
      <w:proofErr w:type="spellEnd"/>
      <w:r w:rsidRPr="00C23983">
        <w:t xml:space="preserve"> </w:t>
      </w:r>
      <w:proofErr w:type="spellStart"/>
      <w:r w:rsidRPr="00C23983">
        <w:t>сфере</w:t>
      </w:r>
      <w:proofErr w:type="spellEnd"/>
      <w:r w:rsidRPr="00C23983">
        <w:t xml:space="preserve"> </w:t>
      </w:r>
      <w:proofErr w:type="spellStart"/>
      <w:r w:rsidRPr="00C23983">
        <w:t>для</w:t>
      </w:r>
      <w:proofErr w:type="spellEnd"/>
      <w:r w:rsidRPr="00C23983">
        <w:t xml:space="preserve"> </w:t>
      </w:r>
      <w:proofErr w:type="spellStart"/>
      <w:r w:rsidRPr="00C23983">
        <w:t>общего</w:t>
      </w:r>
      <w:proofErr w:type="spellEnd"/>
      <w:r w:rsidRPr="00C23983">
        <w:t xml:space="preserve"> </w:t>
      </w:r>
      <w:proofErr w:type="spellStart"/>
      <w:r w:rsidRPr="00C23983">
        <w:t>блага</w:t>
      </w:r>
      <w:proofErr w:type="spellEnd"/>
      <w:r w:rsidRPr="00C23983">
        <w:t>; и</w:t>
      </w:r>
    </w:p>
    <w:p w14:paraId="757953E8" w14:textId="3B1812FF" w:rsidR="00B358F9" w:rsidRPr="00C23983" w:rsidRDefault="00B358F9" w:rsidP="00C23983">
      <w:pPr>
        <w:pStyle w:val="enumlev1"/>
      </w:pPr>
      <w:r w:rsidRPr="00C23983">
        <w:t>ii)</w:t>
      </w:r>
      <w:r w:rsidRPr="00C23983">
        <w:tab/>
      </w:r>
      <w:proofErr w:type="spellStart"/>
      <w:r w:rsidRPr="00C23983">
        <w:t>возможность</w:t>
      </w:r>
      <w:proofErr w:type="spellEnd"/>
      <w:r w:rsidRPr="00C23983">
        <w:t xml:space="preserve"> </w:t>
      </w:r>
      <w:proofErr w:type="spellStart"/>
      <w:r w:rsidRPr="00C23983">
        <w:t>обмена</w:t>
      </w:r>
      <w:proofErr w:type="spellEnd"/>
      <w:r w:rsidRPr="00C23983">
        <w:t xml:space="preserve"> </w:t>
      </w:r>
      <w:proofErr w:type="spellStart"/>
      <w:r w:rsidRPr="00C23983">
        <w:t>между</w:t>
      </w:r>
      <w:proofErr w:type="spellEnd"/>
      <w:r w:rsidRPr="00C23983">
        <w:t xml:space="preserve"> </w:t>
      </w:r>
      <w:proofErr w:type="spellStart"/>
      <w:r w:rsidRPr="00C23983">
        <w:t>заинтересованными</w:t>
      </w:r>
      <w:proofErr w:type="spellEnd"/>
      <w:r w:rsidRPr="00C23983">
        <w:t xml:space="preserve"> </w:t>
      </w:r>
      <w:proofErr w:type="spellStart"/>
      <w:r w:rsidRPr="00C23983">
        <w:t>сторонами</w:t>
      </w:r>
      <w:proofErr w:type="spellEnd"/>
      <w:r w:rsidRPr="00C23983">
        <w:t xml:space="preserve"> </w:t>
      </w:r>
      <w:proofErr w:type="spellStart"/>
      <w:r w:rsidRPr="00C23983">
        <w:t>сообщества</w:t>
      </w:r>
      <w:proofErr w:type="spellEnd"/>
      <w:r w:rsidRPr="00C23983">
        <w:t xml:space="preserve"> "</w:t>
      </w:r>
      <w:proofErr w:type="spellStart"/>
      <w:r w:rsidRPr="00C23983">
        <w:t>Цифровые</w:t>
      </w:r>
      <w:proofErr w:type="spellEnd"/>
      <w:r w:rsidRPr="00C23983">
        <w:t xml:space="preserve"> </w:t>
      </w:r>
      <w:proofErr w:type="spellStart"/>
      <w:r w:rsidRPr="00C23983">
        <w:t>технологии</w:t>
      </w:r>
      <w:proofErr w:type="spellEnd"/>
      <w:r w:rsidRPr="00C23983">
        <w:t xml:space="preserve"> </w:t>
      </w:r>
      <w:proofErr w:type="spellStart"/>
      <w:r w:rsidRPr="00C23983">
        <w:t>во</w:t>
      </w:r>
      <w:proofErr w:type="spellEnd"/>
      <w:r w:rsidRPr="00C23983">
        <w:t xml:space="preserve"> </w:t>
      </w:r>
      <w:proofErr w:type="spellStart"/>
      <w:r w:rsidRPr="00C23983">
        <w:t>благо</w:t>
      </w:r>
      <w:proofErr w:type="spellEnd"/>
      <w:r w:rsidRPr="00C23983">
        <w:t xml:space="preserve">" с </w:t>
      </w:r>
      <w:proofErr w:type="spellStart"/>
      <w:r w:rsidRPr="00C23983">
        <w:t>целью</w:t>
      </w:r>
      <w:proofErr w:type="spellEnd"/>
      <w:r w:rsidRPr="00C23983">
        <w:t xml:space="preserve"> </w:t>
      </w:r>
      <w:proofErr w:type="spellStart"/>
      <w:r w:rsidRPr="00C23983">
        <w:t>содействия</w:t>
      </w:r>
      <w:proofErr w:type="spellEnd"/>
      <w:r w:rsidRPr="00C23983">
        <w:t xml:space="preserve"> </w:t>
      </w:r>
      <w:proofErr w:type="spellStart"/>
      <w:r w:rsidRPr="00C23983">
        <w:t>принятию</w:t>
      </w:r>
      <w:proofErr w:type="spellEnd"/>
      <w:r w:rsidRPr="00C23983">
        <w:t xml:space="preserve"> и </w:t>
      </w:r>
      <w:proofErr w:type="spellStart"/>
      <w:r w:rsidRPr="00C23983">
        <w:t>наращиванию</w:t>
      </w:r>
      <w:proofErr w:type="spellEnd"/>
      <w:r w:rsidRPr="00C23983">
        <w:t xml:space="preserve"> </w:t>
      </w:r>
      <w:proofErr w:type="spellStart"/>
      <w:r w:rsidRPr="00C23983">
        <w:t>масштабов</w:t>
      </w:r>
      <w:proofErr w:type="spellEnd"/>
      <w:r w:rsidRPr="00C23983">
        <w:t xml:space="preserve">, а </w:t>
      </w:r>
      <w:proofErr w:type="spellStart"/>
      <w:r w:rsidRPr="00C23983">
        <w:t>также</w:t>
      </w:r>
      <w:proofErr w:type="spellEnd"/>
      <w:r w:rsidRPr="00C23983">
        <w:t xml:space="preserve"> </w:t>
      </w:r>
      <w:proofErr w:type="spellStart"/>
      <w:r w:rsidRPr="00C23983">
        <w:t>устранению</w:t>
      </w:r>
      <w:proofErr w:type="spellEnd"/>
      <w:r w:rsidRPr="00C23983">
        <w:t xml:space="preserve"> </w:t>
      </w:r>
      <w:proofErr w:type="spellStart"/>
      <w:r w:rsidRPr="00C23983">
        <w:t>потенциальных</w:t>
      </w:r>
      <w:proofErr w:type="spellEnd"/>
      <w:r w:rsidRPr="00C23983">
        <w:t xml:space="preserve"> </w:t>
      </w:r>
      <w:proofErr w:type="spellStart"/>
      <w:r w:rsidRPr="00C23983">
        <w:t>рисков</w:t>
      </w:r>
      <w:proofErr w:type="spellEnd"/>
      <w:r w:rsidRPr="00C23983">
        <w:t xml:space="preserve">. </w:t>
      </w:r>
      <w:proofErr w:type="spellStart"/>
      <w:r w:rsidRPr="00C23983">
        <w:t>Такое</w:t>
      </w:r>
      <w:proofErr w:type="spellEnd"/>
      <w:r w:rsidRPr="00C23983">
        <w:t xml:space="preserve"> </w:t>
      </w:r>
      <w:proofErr w:type="spellStart"/>
      <w:r w:rsidRPr="00C23983">
        <w:t>мероприятие</w:t>
      </w:r>
      <w:proofErr w:type="spellEnd"/>
      <w:r w:rsidRPr="00C23983">
        <w:t xml:space="preserve"> </w:t>
      </w:r>
      <w:proofErr w:type="spellStart"/>
      <w:r w:rsidRPr="00C23983">
        <w:t>можно</w:t>
      </w:r>
      <w:proofErr w:type="spellEnd"/>
      <w:r w:rsidRPr="00C23983">
        <w:t xml:space="preserve"> </w:t>
      </w:r>
      <w:proofErr w:type="spellStart"/>
      <w:r w:rsidRPr="00C23983">
        <w:t>проводить</w:t>
      </w:r>
      <w:proofErr w:type="spellEnd"/>
      <w:r w:rsidRPr="00C23983">
        <w:t xml:space="preserve"> </w:t>
      </w:r>
      <w:proofErr w:type="spellStart"/>
      <w:r w:rsidRPr="00C23983">
        <w:t>ежегодно</w:t>
      </w:r>
      <w:proofErr w:type="spellEnd"/>
      <w:r w:rsidRPr="00C23983">
        <w:t xml:space="preserve"> в </w:t>
      </w:r>
      <w:proofErr w:type="spellStart"/>
      <w:r w:rsidRPr="00C23983">
        <w:t>любом</w:t>
      </w:r>
      <w:proofErr w:type="spellEnd"/>
      <w:r w:rsidRPr="00C23983">
        <w:t xml:space="preserve"> </w:t>
      </w:r>
      <w:proofErr w:type="spellStart"/>
      <w:r w:rsidRPr="00C23983">
        <w:t>фиксированном</w:t>
      </w:r>
      <w:proofErr w:type="spellEnd"/>
      <w:r w:rsidRPr="00C23983">
        <w:t xml:space="preserve"> </w:t>
      </w:r>
      <w:proofErr w:type="spellStart"/>
      <w:r w:rsidRPr="00C23983">
        <w:t>месте</w:t>
      </w:r>
      <w:proofErr w:type="spellEnd"/>
      <w:r w:rsidRPr="00C23983">
        <w:t xml:space="preserve"> в </w:t>
      </w:r>
      <w:proofErr w:type="spellStart"/>
      <w:r w:rsidRPr="00C23983">
        <w:t>мире</w:t>
      </w:r>
      <w:proofErr w:type="spellEnd"/>
      <w:r w:rsidRPr="00C23983">
        <w:t>.</w:t>
      </w:r>
    </w:p>
    <w:p w14:paraId="6B2EE3AA" w14:textId="15EE1523" w:rsidR="00A204D6" w:rsidRPr="00C23983" w:rsidRDefault="00B358F9" w:rsidP="00B358F9">
      <w:pPr>
        <w:rPr>
          <w:lang w:val="ru-RU"/>
        </w:rPr>
      </w:pPr>
      <w:r w:rsidRPr="00C23983">
        <w:rPr>
          <w:lang w:val="ru-RU"/>
        </w:rPr>
        <w:t xml:space="preserve">Это мероприятие, если добиться его привлекательности для крупных компаний, может быть прибыльным. В базовом сценарии оно может приносить прибыль в размере </w:t>
      </w:r>
      <w:r w:rsidR="005F0D40" w:rsidRPr="00C23983">
        <w:rPr>
          <w:lang w:val="ru-RU"/>
        </w:rPr>
        <w:t xml:space="preserve">около </w:t>
      </w:r>
      <w:r w:rsidRPr="00C23983">
        <w:rPr>
          <w:lang w:val="ru-RU"/>
        </w:rPr>
        <w:t>1 млн. шв</w:t>
      </w:r>
      <w:r w:rsidR="00BD14BF" w:rsidRPr="00C23983">
        <w:rPr>
          <w:lang w:val="ru-RU"/>
        </w:rPr>
        <w:t>ейцарских</w:t>
      </w:r>
      <w:r w:rsidRPr="00C23983">
        <w:rPr>
          <w:lang w:val="ru-RU"/>
        </w:rPr>
        <w:t xml:space="preserve"> фр</w:t>
      </w:r>
      <w:r w:rsidR="00BD14BF" w:rsidRPr="00C23983">
        <w:rPr>
          <w:lang w:val="ru-RU"/>
        </w:rPr>
        <w:t>анков</w:t>
      </w:r>
      <w:r w:rsidRPr="00C23983">
        <w:rPr>
          <w:lang w:val="ru-RU"/>
        </w:rPr>
        <w:t>. Меньшее или большее количество экспонентов приведет к убыткам в размере около 1,5 млн. шв</w:t>
      </w:r>
      <w:r w:rsidR="00BD14BF" w:rsidRPr="00C23983">
        <w:rPr>
          <w:lang w:val="ru-RU"/>
        </w:rPr>
        <w:t>ейцарских</w:t>
      </w:r>
      <w:r w:rsidRPr="00C23983">
        <w:rPr>
          <w:lang w:val="ru-RU"/>
        </w:rPr>
        <w:t xml:space="preserve"> фр</w:t>
      </w:r>
      <w:r w:rsidR="00BD14BF" w:rsidRPr="00C23983">
        <w:rPr>
          <w:lang w:val="ru-RU"/>
        </w:rPr>
        <w:t>анков</w:t>
      </w:r>
      <w:r w:rsidRPr="00C23983">
        <w:rPr>
          <w:lang w:val="ru-RU"/>
        </w:rPr>
        <w:t xml:space="preserve"> или прибыли в размере около 5,5 млн. шв</w:t>
      </w:r>
      <w:r w:rsidR="00BD14BF" w:rsidRPr="00C23983">
        <w:rPr>
          <w:lang w:val="ru-RU"/>
        </w:rPr>
        <w:t>ейцарских</w:t>
      </w:r>
      <w:r w:rsidRPr="00C23983">
        <w:rPr>
          <w:lang w:val="ru-RU"/>
        </w:rPr>
        <w:t xml:space="preserve"> фр</w:t>
      </w:r>
      <w:r w:rsidR="00BD14BF" w:rsidRPr="00C23983">
        <w:rPr>
          <w:lang w:val="ru-RU"/>
        </w:rPr>
        <w:t>анков</w:t>
      </w:r>
      <w:r w:rsidRPr="00C23983">
        <w:rPr>
          <w:lang w:val="ru-RU"/>
        </w:rPr>
        <w:t>.</w:t>
      </w:r>
    </w:p>
    <w:p w14:paraId="089E0878" w14:textId="77777777" w:rsidR="00AC2390" w:rsidRPr="00C23983" w:rsidRDefault="00AC2390" w:rsidP="00AC2390">
      <w:pPr>
        <w:rPr>
          <w:lang w:val="ru-RU"/>
        </w:rPr>
      </w:pPr>
      <w:r w:rsidRPr="00C23983">
        <w:rPr>
          <w:lang w:val="ru-RU"/>
        </w:rPr>
        <w:t xml:space="preserve">Первые два варианта несут риск сокращения масштаба мероприятий ITU </w:t>
      </w:r>
      <w:proofErr w:type="spellStart"/>
      <w:r w:rsidRPr="00C23983">
        <w:rPr>
          <w:lang w:val="ru-RU"/>
        </w:rPr>
        <w:t>Telecom</w:t>
      </w:r>
      <w:proofErr w:type="spellEnd"/>
      <w:r w:rsidRPr="00C23983">
        <w:rPr>
          <w:lang w:val="ru-RU"/>
        </w:rPr>
        <w:t>, то есть эти мероприятия, в настоящее время всемирные и ориентированные на всех, станут актуальными только для развивающихся стран. Напротив, мероприятие "Цифровые технологии во благо" позволит сохранить всемирный охват. Оно также открывает двойную возможность: полностью изменить структуру мероприятия, сохранив при этом выставку, которая является его отличительным компонентом, и использовать уникальный разнообразный состав членов МСЭ для более эффективного удовлетворения потребностей сектора ИКТ и, в конечном итоге, выполнения миссии МСЭ "расширение доступа к ИКТ для обеспечения устойчивого развития".</w:t>
      </w:r>
    </w:p>
    <w:p w14:paraId="5085FF51" w14:textId="035CE9CB" w:rsidR="00A204D6" w:rsidRDefault="00C67909" w:rsidP="00AC2390">
      <w:pPr>
        <w:rPr>
          <w:shd w:val="clear" w:color="auto" w:fill="FFFFFF"/>
          <w:lang w:val="ru-RU" w:eastAsia="ja-JP"/>
        </w:rPr>
      </w:pPr>
      <w:proofErr w:type="spellStart"/>
      <w:r w:rsidRPr="00C23983">
        <w:rPr>
          <w:lang w:val="ru-RU"/>
        </w:rPr>
        <w:t>Dalberg</w:t>
      </w:r>
      <w:proofErr w:type="spellEnd"/>
      <w:r w:rsidR="00AC2390" w:rsidRPr="00C23983">
        <w:rPr>
          <w:lang w:val="ru-RU"/>
        </w:rPr>
        <w:t xml:space="preserve"> рекомендуе</w:t>
      </w:r>
      <w:r w:rsidRPr="00C23983">
        <w:rPr>
          <w:lang w:val="ru-RU"/>
        </w:rPr>
        <w:t>т</w:t>
      </w:r>
      <w:r w:rsidR="00AC2390" w:rsidRPr="00C23983">
        <w:rPr>
          <w:lang w:val="ru-RU"/>
        </w:rPr>
        <w:t xml:space="preserve"> Совету рассмотреть возможность дальнейшего изучения третьего варианта, в рамках уже рассмотренного этапа II, для того чтобы разработать структуру всемирного масштабного мероприятия "Цифровые технологии во благо". Этот этап должен включать, в том числе, два основных направления работы: i) проведение внутреннего согласования, охватив три Бюро и Секретариат, для принятия общего решения о портфеле стратегических мероприятий и операционной модели (включая управление мероприятиями); </w:t>
      </w:r>
      <w:proofErr w:type="spellStart"/>
      <w:r w:rsidR="00AC2390" w:rsidRPr="00C23983">
        <w:rPr>
          <w:lang w:val="ru-RU"/>
        </w:rPr>
        <w:t>ii</w:t>
      </w:r>
      <w:proofErr w:type="spellEnd"/>
      <w:r w:rsidR="00AC2390" w:rsidRPr="00C23983">
        <w:rPr>
          <w:lang w:val="ru-RU"/>
        </w:rPr>
        <w:t>) совместная с подгруппой Членов Секторов МСЭ творческая разработка для четкого определения их потребностей и элементов</w:t>
      </w:r>
      <w:r w:rsidR="00AC2390" w:rsidRPr="00AC2390">
        <w:rPr>
          <w:shd w:val="clear" w:color="auto" w:fill="FFFFFF"/>
          <w:lang w:val="ru-RU" w:eastAsia="ja-JP"/>
        </w:rPr>
        <w:t>, которые могут стимулировать их участие в будущем мероприятии и вклад в него.</w:t>
      </w:r>
    </w:p>
    <w:p w14:paraId="02EE22E8" w14:textId="160B5401" w:rsidR="00FC2E24" w:rsidRPr="006D5151" w:rsidRDefault="00FC2E24" w:rsidP="00FC2E24">
      <w:pPr>
        <w:pStyle w:val="Heading1"/>
        <w:rPr>
          <w:lang w:val="ru-RU" w:eastAsia="ja-JP"/>
        </w:rPr>
      </w:pPr>
      <w:r w:rsidRPr="006D5151">
        <w:rPr>
          <w:lang w:val="ru-RU" w:eastAsia="ja-JP"/>
        </w:rPr>
        <w:t>2</w:t>
      </w:r>
      <w:r w:rsidRPr="006D5151">
        <w:rPr>
          <w:lang w:val="ru-RU" w:eastAsia="ja-JP"/>
        </w:rPr>
        <w:tab/>
      </w:r>
      <w:r w:rsidRPr="006913A0">
        <w:rPr>
          <w:lang w:val="ru-RU" w:eastAsia="ja-JP"/>
        </w:rPr>
        <w:t>Предложение</w:t>
      </w:r>
    </w:p>
    <w:p w14:paraId="04BDC65F" w14:textId="13CB998D" w:rsidR="00FC2E24" w:rsidRPr="00C67909" w:rsidRDefault="00C67909" w:rsidP="00FC2E24">
      <w:pPr>
        <w:rPr>
          <w:szCs w:val="22"/>
          <w:lang w:val="ru-RU" w:eastAsia="ja-JP"/>
        </w:rPr>
      </w:pPr>
      <w:r w:rsidRPr="00C67909">
        <w:rPr>
          <w:szCs w:val="22"/>
          <w:lang w:val="ru-RU" w:eastAsia="ja-JP"/>
        </w:rPr>
        <w:t xml:space="preserve">Мы признаем, что реформа мероприятий </w:t>
      </w:r>
      <w:r w:rsidR="004C1E90" w:rsidRPr="00C67909">
        <w:rPr>
          <w:rFonts w:asciiTheme="minorHAnsi" w:eastAsia="MS Mincho" w:hAnsiTheme="minorHAnsi" w:cstheme="minorHAnsi"/>
          <w:szCs w:val="22"/>
          <w:lang w:val="en-US" w:eastAsia="ja-JP"/>
        </w:rPr>
        <w:t>ITU</w:t>
      </w:r>
      <w:r w:rsidR="004C1E90" w:rsidRPr="00C67909">
        <w:rPr>
          <w:rFonts w:asciiTheme="minorHAnsi" w:eastAsia="MS Mincho" w:hAnsiTheme="minorHAnsi" w:cstheme="minorHAnsi"/>
          <w:szCs w:val="22"/>
          <w:lang w:val="ru-RU" w:eastAsia="ja-JP"/>
        </w:rPr>
        <w:t xml:space="preserve"> </w:t>
      </w:r>
      <w:r w:rsidR="004C1E90" w:rsidRPr="00C67909">
        <w:rPr>
          <w:rFonts w:asciiTheme="minorHAnsi" w:eastAsia="MS Mincho" w:hAnsiTheme="minorHAnsi" w:cstheme="minorHAnsi"/>
          <w:szCs w:val="22"/>
          <w:lang w:val="en-US" w:eastAsia="ja-JP"/>
        </w:rPr>
        <w:t>Telecom</w:t>
      </w:r>
      <w:r w:rsidR="004C1E90">
        <w:rPr>
          <w:rFonts w:asciiTheme="minorHAnsi" w:eastAsia="MS Mincho" w:hAnsiTheme="minorHAnsi" w:cstheme="minorHAnsi"/>
          <w:szCs w:val="22"/>
          <w:lang w:val="ru-RU" w:eastAsia="ja-JP"/>
        </w:rPr>
        <w:t xml:space="preserve"> </w:t>
      </w:r>
      <w:r w:rsidRPr="00C67909">
        <w:rPr>
          <w:szCs w:val="22"/>
          <w:lang w:val="ru-RU" w:eastAsia="ja-JP"/>
        </w:rPr>
        <w:t xml:space="preserve">неизбежна, и оставление этого вопроса без внимания на Совете 2021 года может привести к дефициту и </w:t>
      </w:r>
      <w:r w:rsidR="006D5151">
        <w:rPr>
          <w:szCs w:val="22"/>
          <w:lang w:val="ru-RU" w:eastAsia="ja-JP"/>
        </w:rPr>
        <w:t>продолжать</w:t>
      </w:r>
      <w:r w:rsidRPr="00C67909">
        <w:rPr>
          <w:szCs w:val="22"/>
          <w:lang w:val="ru-RU" w:eastAsia="ja-JP"/>
        </w:rPr>
        <w:t xml:space="preserve"> оказывать негативное влияние на финансовые ресурсы Союза.</w:t>
      </w:r>
    </w:p>
    <w:p w14:paraId="7F6FE4CE" w14:textId="1ED520BC" w:rsidR="00FC2E24" w:rsidRPr="00C67909" w:rsidRDefault="004C1E90" w:rsidP="00FC2E24">
      <w:pPr>
        <w:rPr>
          <w:szCs w:val="22"/>
          <w:lang w:val="ru-RU" w:eastAsia="ja-JP"/>
        </w:rPr>
      </w:pPr>
      <w:r>
        <w:rPr>
          <w:szCs w:val="22"/>
          <w:lang w:val="ru-RU" w:eastAsia="ja-JP"/>
        </w:rPr>
        <w:lastRenderedPageBreak/>
        <w:t>Тем не менее</w:t>
      </w:r>
      <w:r w:rsidR="00C67909" w:rsidRPr="00C67909">
        <w:rPr>
          <w:szCs w:val="22"/>
          <w:lang w:val="ru-RU" w:eastAsia="ja-JP"/>
        </w:rPr>
        <w:t xml:space="preserve">, поскольку существует необходимость в обновлении текущего состояния и </w:t>
      </w:r>
      <w:r w:rsidR="00BD14BF">
        <w:rPr>
          <w:szCs w:val="22"/>
          <w:lang w:val="ru-RU" w:eastAsia="ja-JP"/>
        </w:rPr>
        <w:t xml:space="preserve">обеспечении </w:t>
      </w:r>
      <w:r w:rsidR="00C67909" w:rsidRPr="00C67909">
        <w:rPr>
          <w:szCs w:val="22"/>
          <w:lang w:val="ru-RU" w:eastAsia="ja-JP"/>
        </w:rPr>
        <w:t>прибыльности таких крупных выставок/мероприятий</w:t>
      </w:r>
      <w:r>
        <w:rPr>
          <w:szCs w:val="22"/>
          <w:lang w:val="ru-RU" w:eastAsia="ja-JP"/>
        </w:rPr>
        <w:t>, принимая во внимание</w:t>
      </w:r>
      <w:r w:rsidR="00C67909" w:rsidRPr="00C67909">
        <w:rPr>
          <w:szCs w:val="22"/>
          <w:lang w:val="ru-RU" w:eastAsia="ja-JP"/>
        </w:rPr>
        <w:t xml:space="preserve"> пандеми</w:t>
      </w:r>
      <w:r>
        <w:rPr>
          <w:szCs w:val="22"/>
          <w:lang w:val="ru-RU" w:eastAsia="ja-JP"/>
        </w:rPr>
        <w:t xml:space="preserve">ю </w:t>
      </w:r>
      <w:r>
        <w:rPr>
          <w:szCs w:val="22"/>
          <w:lang w:val="en-US" w:eastAsia="ja-JP"/>
        </w:rPr>
        <w:t>COVID</w:t>
      </w:r>
      <w:r w:rsidRPr="006D5151">
        <w:rPr>
          <w:szCs w:val="22"/>
          <w:lang w:val="ru-RU" w:eastAsia="ja-JP"/>
        </w:rPr>
        <w:t>-19</w:t>
      </w:r>
      <w:r w:rsidR="00C67909" w:rsidRPr="00C67909">
        <w:rPr>
          <w:szCs w:val="22"/>
          <w:lang w:val="ru-RU" w:eastAsia="ja-JP"/>
        </w:rPr>
        <w:t xml:space="preserve">, мы </w:t>
      </w:r>
      <w:r>
        <w:rPr>
          <w:szCs w:val="22"/>
          <w:lang w:val="ru-RU" w:eastAsia="ja-JP"/>
        </w:rPr>
        <w:t>хотели бы</w:t>
      </w:r>
      <w:r w:rsidR="00C67909" w:rsidRPr="00C67909">
        <w:rPr>
          <w:szCs w:val="22"/>
          <w:lang w:val="ru-RU" w:eastAsia="ja-JP"/>
        </w:rPr>
        <w:t xml:space="preserve"> предложить следующие подходы:</w:t>
      </w:r>
    </w:p>
    <w:p w14:paraId="02A9AFD0" w14:textId="3CBB74D8" w:rsidR="00FC2E24" w:rsidRPr="00C67909" w:rsidRDefault="00FC2E24" w:rsidP="00C23983">
      <w:pPr>
        <w:pStyle w:val="enumlev1"/>
        <w:rPr>
          <w:lang w:val="ru-RU" w:eastAsia="ja-JP"/>
        </w:rPr>
      </w:pPr>
      <w:r w:rsidRPr="00C67909">
        <w:rPr>
          <w:lang w:val="ru-RU" w:eastAsia="ja-JP"/>
        </w:rPr>
        <w:t>1</w:t>
      </w:r>
      <w:r w:rsidRPr="00C67909">
        <w:rPr>
          <w:lang w:val="ru-RU" w:eastAsia="ja-JP"/>
        </w:rPr>
        <w:tab/>
      </w:r>
      <w:r w:rsidR="0089607B" w:rsidRPr="00C67909">
        <w:rPr>
          <w:lang w:val="ru-RU" w:eastAsia="ja-JP"/>
        </w:rPr>
        <w:t>изуч</w:t>
      </w:r>
      <w:r w:rsidR="0089607B">
        <w:rPr>
          <w:lang w:val="ru-RU" w:eastAsia="ja-JP"/>
        </w:rPr>
        <w:t>ение</w:t>
      </w:r>
      <w:r w:rsidR="0089607B" w:rsidRPr="00C67909">
        <w:rPr>
          <w:lang w:val="ru-RU" w:eastAsia="ja-JP"/>
        </w:rPr>
        <w:t xml:space="preserve"> </w:t>
      </w:r>
      <w:r w:rsidR="00C67909" w:rsidRPr="00C67909">
        <w:rPr>
          <w:lang w:val="ru-RU" w:eastAsia="ja-JP"/>
        </w:rPr>
        <w:t>финансово</w:t>
      </w:r>
      <w:r w:rsidR="0089607B">
        <w:rPr>
          <w:lang w:val="ru-RU" w:eastAsia="ja-JP"/>
        </w:rPr>
        <w:t>го</w:t>
      </w:r>
      <w:r w:rsidR="00C67909" w:rsidRPr="00C67909">
        <w:rPr>
          <w:lang w:val="ru-RU" w:eastAsia="ja-JP"/>
        </w:rPr>
        <w:t xml:space="preserve"> и операционно</w:t>
      </w:r>
      <w:r w:rsidR="004C1E90">
        <w:rPr>
          <w:lang w:val="ru-RU" w:eastAsia="ja-JP"/>
        </w:rPr>
        <w:t>го</w:t>
      </w:r>
      <w:r w:rsidR="00C67909" w:rsidRPr="00C67909">
        <w:rPr>
          <w:lang w:val="ru-RU" w:eastAsia="ja-JP"/>
        </w:rPr>
        <w:t xml:space="preserve"> воздействи</w:t>
      </w:r>
      <w:r w:rsidR="004C1E90">
        <w:rPr>
          <w:lang w:val="ru-RU" w:eastAsia="ja-JP"/>
        </w:rPr>
        <w:t>я</w:t>
      </w:r>
      <w:r w:rsidR="00C67909" w:rsidRPr="00C67909">
        <w:rPr>
          <w:lang w:val="ru-RU" w:eastAsia="ja-JP"/>
        </w:rPr>
        <w:t xml:space="preserve"> других мероприятий, проводимых частным сектором, таких как </w:t>
      </w:r>
      <w:r w:rsidR="004C1E90" w:rsidRPr="004C1E90">
        <w:rPr>
          <w:lang w:val="ru-RU"/>
        </w:rPr>
        <w:t>Международн</w:t>
      </w:r>
      <w:r w:rsidR="004C1E90">
        <w:rPr>
          <w:lang w:val="ru-RU"/>
        </w:rPr>
        <w:t>ая</w:t>
      </w:r>
      <w:r w:rsidR="004C1E90" w:rsidRPr="004C1E90">
        <w:rPr>
          <w:lang w:val="ru-RU"/>
        </w:rPr>
        <w:t xml:space="preserve"> выставк</w:t>
      </w:r>
      <w:r w:rsidR="004C1E90">
        <w:rPr>
          <w:lang w:val="ru-RU"/>
        </w:rPr>
        <w:t>а</w:t>
      </w:r>
      <w:r w:rsidR="004C1E90" w:rsidRPr="004C1E90">
        <w:rPr>
          <w:lang w:val="ru-RU"/>
        </w:rPr>
        <w:t xml:space="preserve"> потребительской электроники</w:t>
      </w:r>
      <w:r w:rsidR="004C1E90" w:rsidRPr="00C67909">
        <w:rPr>
          <w:lang w:val="ru-RU" w:eastAsia="ja-JP"/>
        </w:rPr>
        <w:t xml:space="preserve"> </w:t>
      </w:r>
      <w:r w:rsidR="00C67909" w:rsidRPr="00C67909">
        <w:rPr>
          <w:lang w:val="ru-RU" w:eastAsia="ja-JP"/>
        </w:rPr>
        <w:t>и Всемирный конгресс</w:t>
      </w:r>
      <w:r w:rsidR="004C1E90" w:rsidRPr="004C1E90">
        <w:rPr>
          <w:lang w:val="ru-RU"/>
        </w:rPr>
        <w:t xml:space="preserve"> по подвижной связи</w:t>
      </w:r>
      <w:r w:rsidR="00C67909" w:rsidRPr="00C67909">
        <w:rPr>
          <w:lang w:val="ru-RU" w:eastAsia="ja-JP"/>
        </w:rPr>
        <w:t xml:space="preserve">, </w:t>
      </w:r>
      <w:r w:rsidR="004C1E90">
        <w:rPr>
          <w:lang w:val="ru-RU" w:eastAsia="ja-JP"/>
        </w:rPr>
        <w:t>а также</w:t>
      </w:r>
      <w:r w:rsidR="00C67909" w:rsidRPr="00C67909">
        <w:rPr>
          <w:lang w:val="ru-RU" w:eastAsia="ja-JP"/>
        </w:rPr>
        <w:t xml:space="preserve"> </w:t>
      </w:r>
      <w:r w:rsidR="0089607B">
        <w:rPr>
          <w:lang w:val="ru-RU" w:eastAsia="ja-JP"/>
        </w:rPr>
        <w:t xml:space="preserve">рассмотрение </w:t>
      </w:r>
      <w:r w:rsidR="00C67909" w:rsidRPr="00C67909">
        <w:rPr>
          <w:lang w:val="ru-RU" w:eastAsia="ja-JP"/>
        </w:rPr>
        <w:t>подготовк</w:t>
      </w:r>
      <w:r w:rsidR="0089607B">
        <w:rPr>
          <w:lang w:val="ru-RU" w:eastAsia="ja-JP"/>
        </w:rPr>
        <w:t>и</w:t>
      </w:r>
      <w:r w:rsidR="00C67909" w:rsidRPr="00C67909">
        <w:rPr>
          <w:lang w:val="ru-RU" w:eastAsia="ja-JP"/>
        </w:rPr>
        <w:t xml:space="preserve"> </w:t>
      </w:r>
      <w:r w:rsidR="00BD14BF">
        <w:rPr>
          <w:lang w:val="ru-RU" w:eastAsia="ja-JP"/>
        </w:rPr>
        <w:t xml:space="preserve">частного сектора </w:t>
      </w:r>
      <w:r w:rsidR="00C67909" w:rsidRPr="00C67909">
        <w:rPr>
          <w:lang w:val="ru-RU" w:eastAsia="ja-JP"/>
        </w:rPr>
        <w:t xml:space="preserve">к </w:t>
      </w:r>
      <w:r w:rsidR="0089607B">
        <w:rPr>
          <w:lang w:val="ru-RU" w:eastAsia="ja-JP"/>
        </w:rPr>
        <w:t xml:space="preserve">этим </w:t>
      </w:r>
      <w:r w:rsidR="00C67909" w:rsidRPr="00C67909">
        <w:rPr>
          <w:lang w:val="ru-RU" w:eastAsia="ja-JP"/>
        </w:rPr>
        <w:t>мероприятиям</w:t>
      </w:r>
      <w:r w:rsidR="004C1E90">
        <w:rPr>
          <w:lang w:val="ru-RU" w:eastAsia="ja-JP"/>
        </w:rPr>
        <w:t xml:space="preserve"> в </w:t>
      </w:r>
      <w:r w:rsidR="0089607B">
        <w:rPr>
          <w:lang w:val="ru-RU" w:eastAsia="ja-JP"/>
        </w:rPr>
        <w:t>будущем</w:t>
      </w:r>
      <w:r w:rsidR="00C67909" w:rsidRPr="00C67909">
        <w:rPr>
          <w:lang w:val="ru-RU" w:eastAsia="ja-JP"/>
        </w:rPr>
        <w:t>;</w:t>
      </w:r>
    </w:p>
    <w:p w14:paraId="42CA6201" w14:textId="0C970C5C" w:rsidR="00FC2E24" w:rsidRPr="00C67909" w:rsidRDefault="00FC2E24" w:rsidP="00C23983">
      <w:pPr>
        <w:pStyle w:val="enumlev1"/>
        <w:rPr>
          <w:lang w:val="ru-RU" w:eastAsia="ja-JP"/>
        </w:rPr>
      </w:pPr>
      <w:r w:rsidRPr="00C67909">
        <w:rPr>
          <w:lang w:val="ru-RU" w:eastAsia="ja-JP"/>
        </w:rPr>
        <w:t>2</w:t>
      </w:r>
      <w:r w:rsidRPr="00C67909">
        <w:rPr>
          <w:lang w:val="ru-RU" w:eastAsia="ja-JP"/>
        </w:rPr>
        <w:tab/>
      </w:r>
      <w:r w:rsidR="0089607B" w:rsidRPr="00C67909">
        <w:rPr>
          <w:lang w:val="ru-RU" w:eastAsia="ja-JP"/>
        </w:rPr>
        <w:t>оцен</w:t>
      </w:r>
      <w:r w:rsidR="0089607B">
        <w:rPr>
          <w:lang w:val="ru-RU" w:eastAsia="ja-JP"/>
        </w:rPr>
        <w:t>ка</w:t>
      </w:r>
      <w:r w:rsidR="0089607B" w:rsidRPr="00C67909">
        <w:rPr>
          <w:lang w:val="ru-RU" w:eastAsia="ja-JP"/>
        </w:rPr>
        <w:t xml:space="preserve"> </w:t>
      </w:r>
      <w:r w:rsidR="00C67909" w:rsidRPr="00C67909">
        <w:rPr>
          <w:lang w:val="ru-RU" w:eastAsia="ja-JP"/>
        </w:rPr>
        <w:t>результат</w:t>
      </w:r>
      <w:r w:rsidR="004C1E90">
        <w:rPr>
          <w:lang w:val="ru-RU" w:eastAsia="ja-JP"/>
        </w:rPr>
        <w:t>ов работы</w:t>
      </w:r>
      <w:r w:rsidR="00C67909" w:rsidRPr="00C67909">
        <w:rPr>
          <w:lang w:val="ru-RU" w:eastAsia="ja-JP"/>
        </w:rPr>
        <w:t xml:space="preserve"> Форума ВВУИО 2020</w:t>
      </w:r>
      <w:r w:rsidR="004C1E90">
        <w:rPr>
          <w:lang w:val="ru-RU" w:eastAsia="ja-JP"/>
        </w:rPr>
        <w:t xml:space="preserve"> года</w:t>
      </w:r>
      <w:r w:rsidR="00C67909" w:rsidRPr="00C67909">
        <w:rPr>
          <w:lang w:val="ru-RU" w:eastAsia="ja-JP"/>
        </w:rPr>
        <w:t>, Форума ВВУИО 2021</w:t>
      </w:r>
      <w:r w:rsidR="004C1E90">
        <w:rPr>
          <w:lang w:val="ru-RU" w:eastAsia="ja-JP"/>
        </w:rPr>
        <w:t xml:space="preserve"> года</w:t>
      </w:r>
      <w:r w:rsidR="00C67909" w:rsidRPr="00C67909">
        <w:rPr>
          <w:lang w:val="ru-RU" w:eastAsia="ja-JP"/>
        </w:rPr>
        <w:t xml:space="preserve"> и </w:t>
      </w:r>
      <w:r w:rsidR="004C1E90" w:rsidRPr="004C1E90">
        <w:rPr>
          <w:lang w:val="ru-RU"/>
        </w:rPr>
        <w:t>мероприяти</w:t>
      </w:r>
      <w:r w:rsidR="004C1E90">
        <w:rPr>
          <w:lang w:val="ru-RU"/>
        </w:rPr>
        <w:t>я</w:t>
      </w:r>
      <w:r w:rsidR="004C1E90" w:rsidRPr="004C1E90">
        <w:rPr>
          <w:lang w:val="ru-RU"/>
        </w:rPr>
        <w:t xml:space="preserve"> </w:t>
      </w:r>
      <w:r w:rsidR="004C1E90">
        <w:t>ITU</w:t>
      </w:r>
      <w:r w:rsidR="004C1E90" w:rsidRPr="004C1E90">
        <w:rPr>
          <w:lang w:val="ru-RU"/>
        </w:rPr>
        <w:t xml:space="preserve"> </w:t>
      </w:r>
      <w:r w:rsidR="004C1E90">
        <w:t>Digital</w:t>
      </w:r>
      <w:r w:rsidR="004C1E90" w:rsidRPr="004C1E90">
        <w:rPr>
          <w:lang w:val="ru-RU"/>
        </w:rPr>
        <w:t xml:space="preserve"> </w:t>
      </w:r>
      <w:r w:rsidR="004C1E90">
        <w:t>World</w:t>
      </w:r>
      <w:r w:rsidR="004C1E90" w:rsidRPr="004C1E90">
        <w:rPr>
          <w:lang w:val="ru-RU"/>
        </w:rPr>
        <w:t xml:space="preserve"> 2020</w:t>
      </w:r>
      <w:r w:rsidR="004C1E90">
        <w:rPr>
          <w:lang w:val="ru-RU"/>
        </w:rPr>
        <w:t xml:space="preserve"> </w:t>
      </w:r>
      <w:r w:rsidR="00C67909" w:rsidRPr="00C67909">
        <w:rPr>
          <w:lang w:val="ru-RU" w:eastAsia="ja-JP"/>
        </w:rPr>
        <w:t>и анализ финансово</w:t>
      </w:r>
      <w:r w:rsidR="004C1E90">
        <w:rPr>
          <w:lang w:val="ru-RU" w:eastAsia="ja-JP"/>
        </w:rPr>
        <w:t>го</w:t>
      </w:r>
      <w:r w:rsidR="00C67909" w:rsidRPr="00C67909">
        <w:rPr>
          <w:lang w:val="ru-RU" w:eastAsia="ja-JP"/>
        </w:rPr>
        <w:t xml:space="preserve"> воздействи</w:t>
      </w:r>
      <w:r w:rsidR="004C1E90">
        <w:rPr>
          <w:lang w:val="ru-RU" w:eastAsia="ja-JP"/>
        </w:rPr>
        <w:t>я</w:t>
      </w:r>
      <w:r w:rsidR="00C67909" w:rsidRPr="00C67909">
        <w:rPr>
          <w:lang w:val="ru-RU" w:eastAsia="ja-JP"/>
        </w:rPr>
        <w:t xml:space="preserve"> </w:t>
      </w:r>
      <w:r w:rsidR="004C1E90" w:rsidRPr="004C1E90">
        <w:rPr>
          <w:lang w:val="ru-RU"/>
        </w:rPr>
        <w:t>мероприяти</w:t>
      </w:r>
      <w:r w:rsidR="004C1E90">
        <w:rPr>
          <w:lang w:val="ru-RU"/>
        </w:rPr>
        <w:t>я</w:t>
      </w:r>
      <w:r w:rsidR="004C1E90" w:rsidRPr="004C1E90">
        <w:rPr>
          <w:lang w:val="ru-RU"/>
        </w:rPr>
        <w:t xml:space="preserve"> </w:t>
      </w:r>
      <w:r w:rsidR="004C1E90">
        <w:t>ITU</w:t>
      </w:r>
      <w:r w:rsidR="004C1E90" w:rsidRPr="004C1E90">
        <w:rPr>
          <w:lang w:val="ru-RU"/>
        </w:rPr>
        <w:t xml:space="preserve"> </w:t>
      </w:r>
      <w:r w:rsidR="004C1E90">
        <w:t>Digital</w:t>
      </w:r>
      <w:r w:rsidR="004C1E90" w:rsidRPr="004C1E90">
        <w:rPr>
          <w:lang w:val="ru-RU"/>
        </w:rPr>
        <w:t xml:space="preserve"> </w:t>
      </w:r>
      <w:r w:rsidR="004C1E90">
        <w:t>World</w:t>
      </w:r>
      <w:r w:rsidR="004C1E90" w:rsidRPr="004C1E90">
        <w:rPr>
          <w:lang w:val="ru-RU"/>
        </w:rPr>
        <w:t xml:space="preserve"> 202</w:t>
      </w:r>
      <w:r w:rsidR="004C1E90">
        <w:rPr>
          <w:lang w:val="ru-RU"/>
        </w:rPr>
        <w:t>1</w:t>
      </w:r>
      <w:r w:rsidR="00C67909" w:rsidRPr="00C67909">
        <w:rPr>
          <w:lang w:val="ru-RU" w:eastAsia="ja-JP"/>
        </w:rPr>
        <w:t>;</w:t>
      </w:r>
    </w:p>
    <w:p w14:paraId="691E96FB" w14:textId="4E36844D" w:rsidR="00FC2E24" w:rsidRPr="00C67909" w:rsidRDefault="00FC2E24" w:rsidP="00C23983">
      <w:pPr>
        <w:pStyle w:val="enumlev1"/>
        <w:rPr>
          <w:lang w:val="ru-RU" w:eastAsia="ja-JP"/>
        </w:rPr>
      </w:pPr>
      <w:r w:rsidRPr="00C67909">
        <w:rPr>
          <w:rFonts w:eastAsia="MS Mincho"/>
          <w:lang w:val="ru-RU" w:eastAsia="ja-JP"/>
        </w:rPr>
        <w:t>3</w:t>
      </w:r>
      <w:r w:rsidRPr="00C67909">
        <w:rPr>
          <w:rFonts w:eastAsia="MS Mincho"/>
          <w:lang w:val="ru-RU" w:eastAsia="ja-JP"/>
        </w:rPr>
        <w:tab/>
      </w:r>
      <w:r w:rsidR="0089607B" w:rsidRPr="00C67909">
        <w:rPr>
          <w:rFonts w:eastAsia="MS Mincho"/>
          <w:lang w:val="ru-RU" w:eastAsia="ja-JP"/>
        </w:rPr>
        <w:t>изуч</w:t>
      </w:r>
      <w:r w:rsidR="0089607B">
        <w:rPr>
          <w:rFonts w:eastAsia="MS Mincho"/>
          <w:lang w:val="ru-RU" w:eastAsia="ja-JP"/>
        </w:rPr>
        <w:t xml:space="preserve">ение </w:t>
      </w:r>
      <w:r w:rsidR="004C1E90">
        <w:rPr>
          <w:rFonts w:eastAsia="MS Mincho"/>
          <w:lang w:val="ru-RU" w:eastAsia="ja-JP"/>
        </w:rPr>
        <w:t xml:space="preserve">возможности проведения выставок </w:t>
      </w:r>
      <w:r w:rsidR="004C1E90" w:rsidRPr="00C67909">
        <w:rPr>
          <w:rFonts w:eastAsia="MS Mincho"/>
          <w:lang w:val="ru-RU" w:eastAsia="ja-JP"/>
        </w:rPr>
        <w:t xml:space="preserve">мероприятий </w:t>
      </w:r>
      <w:r w:rsidR="004C1E90" w:rsidRPr="00C67909">
        <w:rPr>
          <w:rFonts w:eastAsia="MS Mincho"/>
          <w:lang w:val="en-US" w:eastAsia="ja-JP"/>
        </w:rPr>
        <w:t>ITU</w:t>
      </w:r>
      <w:r w:rsidR="004C1E90" w:rsidRPr="00C67909">
        <w:rPr>
          <w:rFonts w:eastAsia="MS Mincho"/>
          <w:lang w:val="ru-RU" w:eastAsia="ja-JP"/>
        </w:rPr>
        <w:t xml:space="preserve"> </w:t>
      </w:r>
      <w:r w:rsidR="004C1E90" w:rsidRPr="00C67909">
        <w:rPr>
          <w:rFonts w:eastAsia="MS Mincho"/>
          <w:lang w:val="en-US" w:eastAsia="ja-JP"/>
        </w:rPr>
        <w:t>Telecom</w:t>
      </w:r>
      <w:r w:rsidR="004C1E90">
        <w:rPr>
          <w:rFonts w:eastAsia="MS Mincho"/>
          <w:lang w:val="ru-RU" w:eastAsia="ja-JP"/>
        </w:rPr>
        <w:t xml:space="preserve"> в </w:t>
      </w:r>
      <w:r w:rsidR="00BD14BF">
        <w:rPr>
          <w:rFonts w:eastAsia="MS Mincho"/>
          <w:lang w:val="ru-RU" w:eastAsia="ja-JP"/>
        </w:rPr>
        <w:t>смешанном</w:t>
      </w:r>
      <w:r w:rsidR="004C1E90">
        <w:rPr>
          <w:rFonts w:eastAsia="MS Mincho"/>
          <w:lang w:val="ru-RU" w:eastAsia="ja-JP"/>
        </w:rPr>
        <w:t xml:space="preserve"> формате (с виртуальным и очным элементами)</w:t>
      </w:r>
      <w:r w:rsidR="00C67909" w:rsidRPr="00C67909">
        <w:rPr>
          <w:rFonts w:eastAsia="MS Mincho"/>
          <w:lang w:val="ru-RU" w:eastAsia="ja-JP"/>
        </w:rPr>
        <w:t xml:space="preserve">, </w:t>
      </w:r>
      <w:r w:rsidR="0089607B">
        <w:rPr>
          <w:rFonts w:eastAsia="MS Mincho"/>
          <w:lang w:val="ru-RU" w:eastAsia="ja-JP"/>
        </w:rPr>
        <w:t xml:space="preserve">а также </w:t>
      </w:r>
      <w:r w:rsidR="00C67909" w:rsidRPr="00C67909">
        <w:rPr>
          <w:rFonts w:eastAsia="MS Mincho"/>
          <w:lang w:val="ru-RU" w:eastAsia="ja-JP"/>
        </w:rPr>
        <w:t>оцен</w:t>
      </w:r>
      <w:r w:rsidR="004C1E90">
        <w:rPr>
          <w:rFonts w:eastAsia="MS Mincho"/>
          <w:lang w:val="ru-RU" w:eastAsia="ja-JP"/>
        </w:rPr>
        <w:t>ка</w:t>
      </w:r>
      <w:r w:rsidR="00C67909" w:rsidRPr="00C67909">
        <w:rPr>
          <w:rFonts w:eastAsia="MS Mincho"/>
          <w:lang w:val="ru-RU" w:eastAsia="ja-JP"/>
        </w:rPr>
        <w:t xml:space="preserve"> затрат и </w:t>
      </w:r>
      <w:r w:rsidR="0089607B">
        <w:rPr>
          <w:rFonts w:eastAsia="MS Mincho"/>
          <w:lang w:val="ru-RU" w:eastAsia="ja-JP"/>
        </w:rPr>
        <w:t>результатов</w:t>
      </w:r>
      <w:r w:rsidR="00C67909" w:rsidRPr="00C67909">
        <w:rPr>
          <w:rFonts w:eastAsia="MS Mincho"/>
          <w:lang w:val="ru-RU" w:eastAsia="ja-JP"/>
        </w:rPr>
        <w:t>;</w:t>
      </w:r>
    </w:p>
    <w:p w14:paraId="55930B20" w14:textId="64DD4AF9" w:rsidR="00FC2E24" w:rsidRPr="004C1E90" w:rsidRDefault="00FC2E24" w:rsidP="00C23983">
      <w:pPr>
        <w:pStyle w:val="enumlev1"/>
        <w:rPr>
          <w:lang w:val="ru-RU" w:eastAsia="ja-JP"/>
        </w:rPr>
      </w:pPr>
      <w:r w:rsidRPr="004C1E90">
        <w:rPr>
          <w:rFonts w:eastAsia="MS Mincho"/>
          <w:lang w:val="ru-RU" w:eastAsia="ja-JP"/>
        </w:rPr>
        <w:t>4</w:t>
      </w:r>
      <w:r w:rsidRPr="004C1E90">
        <w:rPr>
          <w:rFonts w:eastAsia="MS Mincho"/>
          <w:lang w:val="ru-RU" w:eastAsia="ja-JP"/>
        </w:rPr>
        <w:tab/>
      </w:r>
      <w:r w:rsidR="0089607B">
        <w:rPr>
          <w:rFonts w:eastAsia="MS Mincho"/>
          <w:lang w:val="ru-RU" w:eastAsia="ja-JP"/>
        </w:rPr>
        <w:t>надлежащий</w:t>
      </w:r>
      <w:r w:rsidR="0089607B" w:rsidRPr="004C1E90">
        <w:rPr>
          <w:rFonts w:eastAsia="MS Mincho"/>
          <w:lang w:val="ru-RU" w:eastAsia="ja-JP"/>
        </w:rPr>
        <w:t xml:space="preserve"> </w:t>
      </w:r>
      <w:r w:rsidR="00C67909" w:rsidRPr="00C67909">
        <w:rPr>
          <w:rFonts w:eastAsia="MS Mincho"/>
          <w:lang w:val="ru-RU" w:eastAsia="ja-JP"/>
        </w:rPr>
        <w:t>уч</w:t>
      </w:r>
      <w:r w:rsidR="004C1E90">
        <w:rPr>
          <w:rFonts w:eastAsia="MS Mincho"/>
          <w:lang w:val="ru-RU" w:eastAsia="ja-JP"/>
        </w:rPr>
        <w:t>е</w:t>
      </w:r>
      <w:r w:rsidR="00C67909" w:rsidRPr="00C67909">
        <w:rPr>
          <w:rFonts w:eastAsia="MS Mincho"/>
          <w:lang w:val="ru-RU" w:eastAsia="ja-JP"/>
        </w:rPr>
        <w:t>т</w:t>
      </w:r>
      <w:r w:rsidR="00C67909" w:rsidRPr="004C1E90">
        <w:rPr>
          <w:rFonts w:eastAsia="MS Mincho"/>
          <w:lang w:val="ru-RU" w:eastAsia="ja-JP"/>
        </w:rPr>
        <w:t xml:space="preserve"> </w:t>
      </w:r>
      <w:r w:rsidR="004C1E90">
        <w:rPr>
          <w:rFonts w:eastAsia="MS Mincho"/>
          <w:lang w:val="ru-RU" w:eastAsia="ja-JP"/>
        </w:rPr>
        <w:t>просьб</w:t>
      </w:r>
      <w:r w:rsidR="00C67909" w:rsidRPr="004C1E90">
        <w:rPr>
          <w:rFonts w:eastAsia="MS Mincho"/>
          <w:lang w:val="ru-RU" w:eastAsia="ja-JP"/>
        </w:rPr>
        <w:t xml:space="preserve"> </w:t>
      </w:r>
      <w:r w:rsidR="004C1E90" w:rsidRPr="00C67909">
        <w:rPr>
          <w:rFonts w:eastAsia="MS Mincho"/>
          <w:lang w:val="ru-RU" w:eastAsia="ja-JP"/>
        </w:rPr>
        <w:t>Членов</w:t>
      </w:r>
      <w:r w:rsidR="004C1E90" w:rsidRPr="004C1E90">
        <w:rPr>
          <w:rFonts w:eastAsia="MS Mincho"/>
          <w:lang w:val="ru-RU" w:eastAsia="ja-JP"/>
        </w:rPr>
        <w:t xml:space="preserve"> </w:t>
      </w:r>
      <w:r w:rsidR="004C1E90" w:rsidRPr="00C67909">
        <w:rPr>
          <w:rFonts w:eastAsia="MS Mincho"/>
          <w:lang w:val="ru-RU" w:eastAsia="ja-JP"/>
        </w:rPr>
        <w:t>Сектор</w:t>
      </w:r>
      <w:r w:rsidR="0089607B">
        <w:rPr>
          <w:rFonts w:eastAsia="MS Mincho"/>
          <w:lang w:val="ru-RU" w:eastAsia="ja-JP"/>
        </w:rPr>
        <w:t>ов</w:t>
      </w:r>
      <w:r w:rsidR="004C1E90" w:rsidRPr="004C1E90">
        <w:rPr>
          <w:rFonts w:eastAsia="MS Mincho"/>
          <w:lang w:val="ru-RU" w:eastAsia="ja-JP"/>
        </w:rPr>
        <w:t xml:space="preserve"> </w:t>
      </w:r>
      <w:r w:rsidR="00C67909" w:rsidRPr="00C67909">
        <w:rPr>
          <w:rFonts w:eastAsia="MS Mincho"/>
          <w:lang w:val="ru-RU" w:eastAsia="ja-JP"/>
        </w:rPr>
        <w:t>при</w:t>
      </w:r>
      <w:r w:rsidR="00C67909" w:rsidRPr="004C1E90">
        <w:rPr>
          <w:rFonts w:eastAsia="MS Mincho"/>
          <w:lang w:val="ru-RU" w:eastAsia="ja-JP"/>
        </w:rPr>
        <w:t xml:space="preserve"> </w:t>
      </w:r>
      <w:r w:rsidR="004C1E90">
        <w:rPr>
          <w:rFonts w:eastAsia="MS Mincho"/>
          <w:lang w:val="ru-RU" w:eastAsia="ja-JP"/>
        </w:rPr>
        <w:t>планировании</w:t>
      </w:r>
      <w:r w:rsidR="00C67909" w:rsidRPr="004C1E90">
        <w:rPr>
          <w:rFonts w:eastAsia="MS Mincho"/>
          <w:lang w:val="ru-RU" w:eastAsia="ja-JP"/>
        </w:rPr>
        <w:t xml:space="preserve"> </w:t>
      </w:r>
      <w:r w:rsidR="00C67909" w:rsidRPr="00C67909">
        <w:rPr>
          <w:rFonts w:eastAsia="MS Mincho"/>
          <w:lang w:val="ru-RU" w:eastAsia="ja-JP"/>
        </w:rPr>
        <w:t>мероприятий</w:t>
      </w:r>
      <w:r w:rsidR="00C67909" w:rsidRPr="004C1E90">
        <w:rPr>
          <w:rFonts w:eastAsia="MS Mincho"/>
          <w:lang w:val="ru-RU" w:eastAsia="ja-JP"/>
        </w:rPr>
        <w:t xml:space="preserve"> </w:t>
      </w:r>
      <w:r w:rsidR="00C67909" w:rsidRPr="00C67909">
        <w:rPr>
          <w:rFonts w:eastAsia="MS Mincho"/>
          <w:lang w:val="en-US" w:eastAsia="ja-JP"/>
        </w:rPr>
        <w:t>ITU</w:t>
      </w:r>
      <w:r w:rsidR="00C67909" w:rsidRPr="004C1E90">
        <w:rPr>
          <w:rFonts w:eastAsia="MS Mincho"/>
          <w:lang w:val="ru-RU" w:eastAsia="ja-JP"/>
        </w:rPr>
        <w:t xml:space="preserve"> </w:t>
      </w:r>
      <w:r w:rsidR="00C67909" w:rsidRPr="00C67909">
        <w:rPr>
          <w:rFonts w:eastAsia="MS Mincho"/>
          <w:lang w:val="en-US" w:eastAsia="ja-JP"/>
        </w:rPr>
        <w:t>Telecom</w:t>
      </w:r>
      <w:r w:rsidR="00C67909" w:rsidRPr="004C1E90">
        <w:rPr>
          <w:rFonts w:eastAsia="MS Mincho"/>
          <w:lang w:val="ru-RU" w:eastAsia="ja-JP"/>
        </w:rPr>
        <w:t>;</w:t>
      </w:r>
    </w:p>
    <w:p w14:paraId="051EB2B4" w14:textId="00FACA63" w:rsidR="00FC2E24" w:rsidRPr="00C67909" w:rsidRDefault="00FC2E24" w:rsidP="00C23983">
      <w:pPr>
        <w:pStyle w:val="enumlev1"/>
        <w:rPr>
          <w:lang w:val="ru-RU" w:eastAsia="ja-JP"/>
        </w:rPr>
      </w:pPr>
      <w:r w:rsidRPr="00C67909">
        <w:rPr>
          <w:rFonts w:eastAsia="MS Mincho"/>
          <w:lang w:val="ru-RU" w:eastAsia="ja-JP"/>
        </w:rPr>
        <w:t>5</w:t>
      </w:r>
      <w:r w:rsidRPr="00C67909">
        <w:rPr>
          <w:rFonts w:eastAsia="MS Mincho"/>
          <w:lang w:val="ru-RU" w:eastAsia="ja-JP"/>
        </w:rPr>
        <w:tab/>
      </w:r>
      <w:r w:rsidR="0089607B" w:rsidRPr="00C67909">
        <w:rPr>
          <w:rFonts w:eastAsia="MS Mincho"/>
          <w:lang w:val="ru-RU" w:eastAsia="ja-JP"/>
        </w:rPr>
        <w:t xml:space="preserve">внедрение </w:t>
      </w:r>
      <w:r w:rsidR="00C67909" w:rsidRPr="00C67909">
        <w:rPr>
          <w:rFonts w:eastAsia="MS Mincho"/>
          <w:lang w:val="ru-RU" w:eastAsia="ja-JP"/>
        </w:rPr>
        <w:t xml:space="preserve">передовых технологи для виртуальных участников (например, аватар) и </w:t>
      </w:r>
      <w:r w:rsidR="00C67909">
        <w:rPr>
          <w:rFonts w:eastAsia="MS Mincho"/>
          <w:lang w:val="ru-RU" w:eastAsia="ja-JP"/>
        </w:rPr>
        <w:t>содействие упрощению</w:t>
      </w:r>
      <w:r w:rsidR="00C67909" w:rsidRPr="00C67909">
        <w:rPr>
          <w:rFonts w:eastAsia="MS Mincho"/>
          <w:lang w:val="ru-RU" w:eastAsia="ja-JP"/>
        </w:rPr>
        <w:t xml:space="preserve"> участия для л</w:t>
      </w:r>
      <w:r w:rsidR="00C67909">
        <w:rPr>
          <w:rFonts w:eastAsia="MS Mincho"/>
          <w:lang w:val="ru-RU" w:eastAsia="ja-JP"/>
        </w:rPr>
        <w:t>иц</w:t>
      </w:r>
      <w:r w:rsidR="00C67909" w:rsidRPr="00C67909">
        <w:rPr>
          <w:rFonts w:eastAsia="MS Mincho"/>
          <w:lang w:val="ru-RU" w:eastAsia="ja-JP"/>
        </w:rPr>
        <w:t xml:space="preserve"> с ограниченными возможностями и жителей отдаленных/сельских районов, которым трудно посещать </w:t>
      </w:r>
      <w:r w:rsidR="00C67909">
        <w:rPr>
          <w:rFonts w:eastAsia="MS Mincho"/>
          <w:lang w:val="ru-RU" w:eastAsia="ja-JP"/>
        </w:rPr>
        <w:t>очные</w:t>
      </w:r>
      <w:r w:rsidR="00C67909" w:rsidRPr="00C67909">
        <w:rPr>
          <w:rFonts w:eastAsia="MS Mincho"/>
          <w:lang w:val="ru-RU" w:eastAsia="ja-JP"/>
        </w:rPr>
        <w:t xml:space="preserve"> мероприятия;</w:t>
      </w:r>
    </w:p>
    <w:p w14:paraId="05BA6256" w14:textId="4DE121B1" w:rsidR="00FC2E24" w:rsidRPr="00C67909" w:rsidRDefault="00FC2E24" w:rsidP="00C23983">
      <w:pPr>
        <w:pStyle w:val="enumlev1"/>
        <w:rPr>
          <w:rFonts w:eastAsia="MS Mincho"/>
          <w:lang w:val="ru-RU" w:eastAsia="ja-JP"/>
        </w:rPr>
      </w:pPr>
      <w:r w:rsidRPr="00C67909">
        <w:rPr>
          <w:rFonts w:eastAsia="MS Mincho"/>
          <w:lang w:val="ru-RU" w:eastAsia="ja-JP"/>
        </w:rPr>
        <w:t>6</w:t>
      </w:r>
      <w:r w:rsidRPr="00C67909">
        <w:rPr>
          <w:rFonts w:eastAsia="MS Mincho"/>
          <w:lang w:val="ru-RU" w:eastAsia="ja-JP"/>
        </w:rPr>
        <w:tab/>
      </w:r>
      <w:r w:rsidR="0089607B">
        <w:rPr>
          <w:rFonts w:eastAsia="MS Mincho"/>
          <w:lang w:val="ru-RU" w:eastAsia="ja-JP"/>
        </w:rPr>
        <w:t xml:space="preserve">проявление </w:t>
      </w:r>
      <w:r w:rsidR="00C67909">
        <w:rPr>
          <w:rFonts w:eastAsia="MS Mincho"/>
          <w:lang w:val="ru-RU" w:eastAsia="ja-JP"/>
        </w:rPr>
        <w:t>гибкости при рассмотрении вариантов</w:t>
      </w:r>
      <w:r w:rsidR="00C67909" w:rsidRPr="00C67909">
        <w:rPr>
          <w:rFonts w:eastAsia="MS Mincho"/>
          <w:lang w:val="ru-RU" w:eastAsia="ja-JP"/>
        </w:rPr>
        <w:t xml:space="preserve"> места проведения мероприятий, принимая во внимание реконструкцию помещений штаб-квартиры МСЭ.</w:t>
      </w:r>
    </w:p>
    <w:p w14:paraId="0E6D7C22" w14:textId="01A38A08" w:rsidR="00773361" w:rsidRPr="006913A0" w:rsidRDefault="00522813" w:rsidP="00522813">
      <w:pPr>
        <w:spacing w:before="720"/>
        <w:jc w:val="center"/>
        <w:rPr>
          <w:lang w:val="ru-RU"/>
        </w:rPr>
      </w:pPr>
      <w:r w:rsidRPr="006913A0">
        <w:rPr>
          <w:lang w:val="ru-RU"/>
        </w:rPr>
        <w:t>______________</w:t>
      </w:r>
    </w:p>
    <w:sectPr w:rsidR="00773361" w:rsidRPr="006913A0" w:rsidSect="00507AAE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DB61" w14:textId="77777777" w:rsidR="00684A5D" w:rsidRDefault="00684A5D">
      <w:r>
        <w:separator/>
      </w:r>
    </w:p>
  </w:endnote>
  <w:endnote w:type="continuationSeparator" w:id="0">
    <w:p w14:paraId="21B9B5D3" w14:textId="77777777" w:rsidR="00684A5D" w:rsidRDefault="0068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49DD" w14:textId="305757A7" w:rsidR="00427AD2" w:rsidRPr="00507AAE" w:rsidRDefault="00C23983" w:rsidP="00287E70">
    <w:pPr>
      <w:pStyle w:val="Footer"/>
    </w:pPr>
    <w:r w:rsidRPr="00102B66">
      <w:rPr>
        <w:color w:val="F2F2F2" w:themeColor="background1" w:themeShade="F2"/>
      </w:rPr>
      <w:fldChar w:fldCharType="begin"/>
    </w:r>
    <w:r w:rsidRPr="00102B66">
      <w:rPr>
        <w:color w:val="F2F2F2" w:themeColor="background1" w:themeShade="F2"/>
      </w:rPr>
      <w:instrText xml:space="preserve"> FILENAME \p  \* MERGEFORMAT </w:instrText>
    </w:r>
    <w:r w:rsidRPr="00102B66">
      <w:rPr>
        <w:color w:val="F2F2F2" w:themeColor="background1" w:themeShade="F2"/>
      </w:rPr>
      <w:fldChar w:fldCharType="separate"/>
    </w:r>
    <w:r w:rsidR="00FC2E24" w:rsidRPr="00102B66">
      <w:rPr>
        <w:color w:val="F2F2F2" w:themeColor="background1" w:themeShade="F2"/>
      </w:rPr>
      <w:t>P:\RUS\SG\CONSEIL\C21\000\079R.docx</w:t>
    </w:r>
    <w:r w:rsidRPr="00102B66">
      <w:rPr>
        <w:color w:val="F2F2F2" w:themeColor="background1" w:themeShade="F2"/>
      </w:rPr>
      <w:fldChar w:fldCharType="end"/>
    </w:r>
    <w:r w:rsidR="00427AD2" w:rsidRPr="00102B66">
      <w:rPr>
        <w:color w:val="F2F2F2" w:themeColor="background1" w:themeShade="F2"/>
      </w:rPr>
      <w:t xml:space="preserve"> (</w:t>
    </w:r>
    <w:r w:rsidR="00FC2E24" w:rsidRPr="00102B66">
      <w:rPr>
        <w:color w:val="F2F2F2" w:themeColor="background1" w:themeShade="F2"/>
      </w:rPr>
      <w:t>489471</w:t>
    </w:r>
    <w:r w:rsidR="00427AD2" w:rsidRPr="00102B66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1099" w14:textId="045CB5C6" w:rsidR="00427AD2" w:rsidRPr="00287E70" w:rsidRDefault="00427AD2" w:rsidP="0005169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9AA7" w14:textId="77777777" w:rsidR="00684A5D" w:rsidRDefault="00684A5D">
      <w:r>
        <w:t>____________________</w:t>
      </w:r>
    </w:p>
  </w:footnote>
  <w:footnote w:type="continuationSeparator" w:id="0">
    <w:p w14:paraId="40A15687" w14:textId="77777777" w:rsidR="00684A5D" w:rsidRDefault="0068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D371" w14:textId="72AB85AE" w:rsidR="00427AD2" w:rsidRDefault="00427AD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15BED">
      <w:rPr>
        <w:noProof/>
      </w:rPr>
      <w:t>6</w:t>
    </w:r>
    <w:r>
      <w:rPr>
        <w:noProof/>
      </w:rPr>
      <w:fldChar w:fldCharType="end"/>
    </w:r>
  </w:p>
  <w:p w14:paraId="1B2C9DD3" w14:textId="0FD4AB44" w:rsidR="00427AD2" w:rsidRDefault="00427AD2" w:rsidP="00773361">
    <w:pPr>
      <w:pStyle w:val="Header"/>
    </w:pPr>
    <w:r>
      <w:t>C2</w:t>
    </w:r>
    <w:r w:rsidR="00077139">
      <w:rPr>
        <w:lang w:val="ru-RU"/>
      </w:rPr>
      <w:t>1</w:t>
    </w:r>
    <w:r>
      <w:t>/</w:t>
    </w:r>
    <w:r w:rsidR="00773361">
      <w:rPr>
        <w:lang w:val="ru-RU"/>
      </w:rPr>
      <w:t>7</w:t>
    </w:r>
    <w:r w:rsidR="00A566EA">
      <w:rPr>
        <w:lang w:val="en-US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03CC0"/>
    <w:multiLevelType w:val="hybridMultilevel"/>
    <w:tmpl w:val="07C436FA"/>
    <w:lvl w:ilvl="0" w:tplc="261C5BE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925EC3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492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2CF6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854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4860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C0E7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2C46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A0F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80DF4"/>
    <w:multiLevelType w:val="multilevel"/>
    <w:tmpl w:val="9AE27F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11929"/>
    <w:multiLevelType w:val="hybridMultilevel"/>
    <w:tmpl w:val="FE34DFD2"/>
    <w:lvl w:ilvl="0" w:tplc="976EF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8F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A9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69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27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D61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A3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2F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60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7D3C"/>
    <w:multiLevelType w:val="hybridMultilevel"/>
    <w:tmpl w:val="56C66E76"/>
    <w:lvl w:ilvl="0" w:tplc="1552650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CDD609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04A7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6ABF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7C93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00EB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16A9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7A35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EE0B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93D04"/>
    <w:multiLevelType w:val="hybridMultilevel"/>
    <w:tmpl w:val="E20EB4AE"/>
    <w:lvl w:ilvl="0" w:tplc="2D56BA5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E22FB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CC57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8451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84AB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4E70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4601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0E6F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AC02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41C46"/>
    <w:multiLevelType w:val="hybridMultilevel"/>
    <w:tmpl w:val="AAD4F6DA"/>
    <w:lvl w:ilvl="0" w:tplc="51FEF5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B8C9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99011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C26D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C84B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D900D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50C6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DE6B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D816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9A55F8"/>
    <w:multiLevelType w:val="hybridMultilevel"/>
    <w:tmpl w:val="C428D3E2"/>
    <w:lvl w:ilvl="0" w:tplc="AFE42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860E2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45100702" w:tentative="1">
      <w:start w:val="1"/>
      <w:numFmt w:val="lowerRoman"/>
      <w:lvlText w:val="%3."/>
      <w:lvlJc w:val="right"/>
      <w:pPr>
        <w:ind w:left="2160" w:hanging="180"/>
      </w:pPr>
    </w:lvl>
    <w:lvl w:ilvl="3" w:tplc="406E1BFE" w:tentative="1">
      <w:start w:val="1"/>
      <w:numFmt w:val="decimal"/>
      <w:lvlText w:val="%4."/>
      <w:lvlJc w:val="left"/>
      <w:pPr>
        <w:ind w:left="2880" w:hanging="360"/>
      </w:pPr>
    </w:lvl>
    <w:lvl w:ilvl="4" w:tplc="2A50ACC6" w:tentative="1">
      <w:start w:val="1"/>
      <w:numFmt w:val="lowerLetter"/>
      <w:lvlText w:val="%5."/>
      <w:lvlJc w:val="left"/>
      <w:pPr>
        <w:ind w:left="3600" w:hanging="360"/>
      </w:pPr>
    </w:lvl>
    <w:lvl w:ilvl="5" w:tplc="C33EC6F6" w:tentative="1">
      <w:start w:val="1"/>
      <w:numFmt w:val="lowerRoman"/>
      <w:lvlText w:val="%6."/>
      <w:lvlJc w:val="right"/>
      <w:pPr>
        <w:ind w:left="4320" w:hanging="180"/>
      </w:pPr>
    </w:lvl>
    <w:lvl w:ilvl="6" w:tplc="5E986530" w:tentative="1">
      <w:start w:val="1"/>
      <w:numFmt w:val="decimal"/>
      <w:lvlText w:val="%7."/>
      <w:lvlJc w:val="left"/>
      <w:pPr>
        <w:ind w:left="5040" w:hanging="360"/>
      </w:pPr>
    </w:lvl>
    <w:lvl w:ilvl="7" w:tplc="8352447A" w:tentative="1">
      <w:start w:val="1"/>
      <w:numFmt w:val="lowerLetter"/>
      <w:lvlText w:val="%8."/>
      <w:lvlJc w:val="left"/>
      <w:pPr>
        <w:ind w:left="5760" w:hanging="360"/>
      </w:pPr>
    </w:lvl>
    <w:lvl w:ilvl="8" w:tplc="5D420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E095B"/>
    <w:multiLevelType w:val="hybridMultilevel"/>
    <w:tmpl w:val="4ADAFE28"/>
    <w:lvl w:ilvl="0" w:tplc="317A782A">
      <w:start w:val="1"/>
      <w:numFmt w:val="upperLetter"/>
      <w:lvlText w:val="%1."/>
      <w:lvlJc w:val="left"/>
      <w:pPr>
        <w:ind w:left="720" w:hanging="360"/>
      </w:pPr>
      <w:rPr>
        <w:u w:val="single"/>
      </w:rPr>
    </w:lvl>
    <w:lvl w:ilvl="1" w:tplc="8316890A" w:tentative="1">
      <w:start w:val="1"/>
      <w:numFmt w:val="lowerLetter"/>
      <w:lvlText w:val="%2."/>
      <w:lvlJc w:val="left"/>
      <w:pPr>
        <w:ind w:left="1440" w:hanging="360"/>
      </w:pPr>
    </w:lvl>
    <w:lvl w:ilvl="2" w:tplc="BA04B9F4" w:tentative="1">
      <w:start w:val="1"/>
      <w:numFmt w:val="lowerRoman"/>
      <w:lvlText w:val="%3."/>
      <w:lvlJc w:val="right"/>
      <w:pPr>
        <w:ind w:left="2160" w:hanging="180"/>
      </w:pPr>
    </w:lvl>
    <w:lvl w:ilvl="3" w:tplc="69FEB7C2" w:tentative="1">
      <w:start w:val="1"/>
      <w:numFmt w:val="decimal"/>
      <w:lvlText w:val="%4."/>
      <w:lvlJc w:val="left"/>
      <w:pPr>
        <w:ind w:left="2880" w:hanging="360"/>
      </w:pPr>
    </w:lvl>
    <w:lvl w:ilvl="4" w:tplc="FEEC4ABA" w:tentative="1">
      <w:start w:val="1"/>
      <w:numFmt w:val="lowerLetter"/>
      <w:lvlText w:val="%5."/>
      <w:lvlJc w:val="left"/>
      <w:pPr>
        <w:ind w:left="3600" w:hanging="360"/>
      </w:pPr>
    </w:lvl>
    <w:lvl w:ilvl="5" w:tplc="5A781DDE" w:tentative="1">
      <w:start w:val="1"/>
      <w:numFmt w:val="lowerRoman"/>
      <w:lvlText w:val="%6."/>
      <w:lvlJc w:val="right"/>
      <w:pPr>
        <w:ind w:left="4320" w:hanging="180"/>
      </w:pPr>
    </w:lvl>
    <w:lvl w:ilvl="6" w:tplc="464C2C82" w:tentative="1">
      <w:start w:val="1"/>
      <w:numFmt w:val="decimal"/>
      <w:lvlText w:val="%7."/>
      <w:lvlJc w:val="left"/>
      <w:pPr>
        <w:ind w:left="5040" w:hanging="360"/>
      </w:pPr>
    </w:lvl>
    <w:lvl w:ilvl="7" w:tplc="FA924DD0" w:tentative="1">
      <w:start w:val="1"/>
      <w:numFmt w:val="lowerLetter"/>
      <w:lvlText w:val="%8."/>
      <w:lvlJc w:val="left"/>
      <w:pPr>
        <w:ind w:left="5760" w:hanging="360"/>
      </w:pPr>
    </w:lvl>
    <w:lvl w:ilvl="8" w:tplc="7BD65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C7363"/>
    <w:multiLevelType w:val="hybridMultilevel"/>
    <w:tmpl w:val="8020B1B6"/>
    <w:lvl w:ilvl="0" w:tplc="863C1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C019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54DC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AAE6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F262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D009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6462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1802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0A55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395FF0"/>
    <w:multiLevelType w:val="multilevel"/>
    <w:tmpl w:val="E2183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B6BBC"/>
    <w:multiLevelType w:val="hybridMultilevel"/>
    <w:tmpl w:val="95DEF63C"/>
    <w:lvl w:ilvl="0" w:tplc="1786B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08188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A6EEAA40" w:tentative="1">
      <w:start w:val="1"/>
      <w:numFmt w:val="lowerRoman"/>
      <w:lvlText w:val="%3."/>
      <w:lvlJc w:val="right"/>
      <w:pPr>
        <w:ind w:left="2160" w:hanging="180"/>
      </w:pPr>
    </w:lvl>
    <w:lvl w:ilvl="3" w:tplc="C964A888" w:tentative="1">
      <w:start w:val="1"/>
      <w:numFmt w:val="decimal"/>
      <w:lvlText w:val="%4."/>
      <w:lvlJc w:val="left"/>
      <w:pPr>
        <w:ind w:left="2880" w:hanging="360"/>
      </w:pPr>
    </w:lvl>
    <w:lvl w:ilvl="4" w:tplc="E47E6E6C" w:tentative="1">
      <w:start w:val="1"/>
      <w:numFmt w:val="lowerLetter"/>
      <w:lvlText w:val="%5."/>
      <w:lvlJc w:val="left"/>
      <w:pPr>
        <w:ind w:left="3600" w:hanging="360"/>
      </w:pPr>
    </w:lvl>
    <w:lvl w:ilvl="5" w:tplc="B298EBE2" w:tentative="1">
      <w:start w:val="1"/>
      <w:numFmt w:val="lowerRoman"/>
      <w:lvlText w:val="%6."/>
      <w:lvlJc w:val="right"/>
      <w:pPr>
        <w:ind w:left="4320" w:hanging="180"/>
      </w:pPr>
    </w:lvl>
    <w:lvl w:ilvl="6" w:tplc="BA7467A0" w:tentative="1">
      <w:start w:val="1"/>
      <w:numFmt w:val="decimal"/>
      <w:lvlText w:val="%7."/>
      <w:lvlJc w:val="left"/>
      <w:pPr>
        <w:ind w:left="5040" w:hanging="360"/>
      </w:pPr>
    </w:lvl>
    <w:lvl w:ilvl="7" w:tplc="BA4A5380" w:tentative="1">
      <w:start w:val="1"/>
      <w:numFmt w:val="lowerLetter"/>
      <w:lvlText w:val="%8."/>
      <w:lvlJc w:val="left"/>
      <w:pPr>
        <w:ind w:left="5760" w:hanging="360"/>
      </w:pPr>
    </w:lvl>
    <w:lvl w:ilvl="8" w:tplc="C9B0F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34E7B"/>
    <w:multiLevelType w:val="hybridMultilevel"/>
    <w:tmpl w:val="75DCEF68"/>
    <w:lvl w:ilvl="0" w:tplc="9C04C4A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1E69D9"/>
    <w:multiLevelType w:val="multilevel"/>
    <w:tmpl w:val="CD8AB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485461C"/>
    <w:multiLevelType w:val="hybridMultilevel"/>
    <w:tmpl w:val="04EE825C"/>
    <w:lvl w:ilvl="0" w:tplc="1082A89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10410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5090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B4EF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2CD2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8268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9091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2AAC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8858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618E2"/>
    <w:multiLevelType w:val="multilevel"/>
    <w:tmpl w:val="8018977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845057"/>
    <w:multiLevelType w:val="multilevel"/>
    <w:tmpl w:val="4CF4BF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FF7538C"/>
    <w:multiLevelType w:val="hybridMultilevel"/>
    <w:tmpl w:val="B326502C"/>
    <w:lvl w:ilvl="0" w:tplc="048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CD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4B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9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8D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C4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8B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AB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66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E38B1"/>
    <w:multiLevelType w:val="multilevel"/>
    <w:tmpl w:val="0D70FF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56186"/>
    <w:multiLevelType w:val="hybridMultilevel"/>
    <w:tmpl w:val="FFC61D60"/>
    <w:lvl w:ilvl="0" w:tplc="729C4EB4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CB2D03"/>
    <w:multiLevelType w:val="multilevel"/>
    <w:tmpl w:val="1168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D1432"/>
    <w:multiLevelType w:val="hybridMultilevel"/>
    <w:tmpl w:val="DA847370"/>
    <w:lvl w:ilvl="0" w:tplc="7F86A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D6AA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B06F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F0FC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1C9D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A204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643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38BE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E452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21"/>
  </w:num>
  <w:num w:numId="5">
    <w:abstractNumId w:val="5"/>
  </w:num>
  <w:num w:numId="6">
    <w:abstractNumId w:val="14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20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2"/>
  </w:num>
  <w:num w:numId="19">
    <w:abstractNumId w:val="16"/>
  </w:num>
  <w:num w:numId="20">
    <w:abstractNumId w:val="18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77"/>
    <w:rsid w:val="0002183E"/>
    <w:rsid w:val="00051696"/>
    <w:rsid w:val="000569B4"/>
    <w:rsid w:val="00077139"/>
    <w:rsid w:val="00080E82"/>
    <w:rsid w:val="00083E42"/>
    <w:rsid w:val="000B61DF"/>
    <w:rsid w:val="000E568E"/>
    <w:rsid w:val="00102B66"/>
    <w:rsid w:val="00114DAE"/>
    <w:rsid w:val="00120024"/>
    <w:rsid w:val="0014734F"/>
    <w:rsid w:val="0015710D"/>
    <w:rsid w:val="00163A32"/>
    <w:rsid w:val="00192B41"/>
    <w:rsid w:val="001A5FA2"/>
    <w:rsid w:val="001B7B09"/>
    <w:rsid w:val="001E6719"/>
    <w:rsid w:val="00205F50"/>
    <w:rsid w:val="00224CAF"/>
    <w:rsid w:val="00225368"/>
    <w:rsid w:val="00227FF0"/>
    <w:rsid w:val="0024286F"/>
    <w:rsid w:val="0028738F"/>
    <w:rsid w:val="00287E70"/>
    <w:rsid w:val="00291EB6"/>
    <w:rsid w:val="002B216A"/>
    <w:rsid w:val="002D2F57"/>
    <w:rsid w:val="002D48C5"/>
    <w:rsid w:val="00333FBE"/>
    <w:rsid w:val="00354FF2"/>
    <w:rsid w:val="00362211"/>
    <w:rsid w:val="00370336"/>
    <w:rsid w:val="003949FE"/>
    <w:rsid w:val="003B78D8"/>
    <w:rsid w:val="003C050E"/>
    <w:rsid w:val="003F099E"/>
    <w:rsid w:val="003F0BE3"/>
    <w:rsid w:val="003F235E"/>
    <w:rsid w:val="003F5924"/>
    <w:rsid w:val="004023E0"/>
    <w:rsid w:val="00403DD8"/>
    <w:rsid w:val="00406989"/>
    <w:rsid w:val="00413A8B"/>
    <w:rsid w:val="004173C7"/>
    <w:rsid w:val="00427AD2"/>
    <w:rsid w:val="00442515"/>
    <w:rsid w:val="0045686C"/>
    <w:rsid w:val="00463F0A"/>
    <w:rsid w:val="00486374"/>
    <w:rsid w:val="004918C4"/>
    <w:rsid w:val="00497703"/>
    <w:rsid w:val="004A0374"/>
    <w:rsid w:val="004A45B5"/>
    <w:rsid w:val="004C1E90"/>
    <w:rsid w:val="004D0129"/>
    <w:rsid w:val="004D278F"/>
    <w:rsid w:val="004D7C23"/>
    <w:rsid w:val="00507AAE"/>
    <w:rsid w:val="00522813"/>
    <w:rsid w:val="00522CFA"/>
    <w:rsid w:val="00535D8D"/>
    <w:rsid w:val="00546B16"/>
    <w:rsid w:val="00557498"/>
    <w:rsid w:val="00564DEE"/>
    <w:rsid w:val="00566987"/>
    <w:rsid w:val="005A64D5"/>
    <w:rsid w:val="005B3DEC"/>
    <w:rsid w:val="005C1694"/>
    <w:rsid w:val="005C1B30"/>
    <w:rsid w:val="005C3973"/>
    <w:rsid w:val="005C4082"/>
    <w:rsid w:val="005D4E87"/>
    <w:rsid w:val="005F0D40"/>
    <w:rsid w:val="00601994"/>
    <w:rsid w:val="006075F4"/>
    <w:rsid w:val="00610B3E"/>
    <w:rsid w:val="00620260"/>
    <w:rsid w:val="006202DC"/>
    <w:rsid w:val="00625BAE"/>
    <w:rsid w:val="006658E7"/>
    <w:rsid w:val="00667E7C"/>
    <w:rsid w:val="00684A5D"/>
    <w:rsid w:val="0068565E"/>
    <w:rsid w:val="006913A0"/>
    <w:rsid w:val="006970C0"/>
    <w:rsid w:val="006A18AA"/>
    <w:rsid w:val="006D2EDC"/>
    <w:rsid w:val="006D5151"/>
    <w:rsid w:val="006E0A77"/>
    <w:rsid w:val="006E2D42"/>
    <w:rsid w:val="006E4D31"/>
    <w:rsid w:val="00703676"/>
    <w:rsid w:val="00707304"/>
    <w:rsid w:val="007124A2"/>
    <w:rsid w:val="007307DE"/>
    <w:rsid w:val="00732269"/>
    <w:rsid w:val="007503FA"/>
    <w:rsid w:val="007636C7"/>
    <w:rsid w:val="00773361"/>
    <w:rsid w:val="00785ABD"/>
    <w:rsid w:val="007A2DD4"/>
    <w:rsid w:val="007B092F"/>
    <w:rsid w:val="007C6602"/>
    <w:rsid w:val="007D38B5"/>
    <w:rsid w:val="007E7EA0"/>
    <w:rsid w:val="007F70EB"/>
    <w:rsid w:val="007F76FA"/>
    <w:rsid w:val="00807255"/>
    <w:rsid w:val="0081023E"/>
    <w:rsid w:val="00816BE5"/>
    <w:rsid w:val="008173AA"/>
    <w:rsid w:val="00836591"/>
    <w:rsid w:val="00840A14"/>
    <w:rsid w:val="008577BA"/>
    <w:rsid w:val="00884761"/>
    <w:rsid w:val="0089607B"/>
    <w:rsid w:val="008A414C"/>
    <w:rsid w:val="008B62B4"/>
    <w:rsid w:val="008C6DA3"/>
    <w:rsid w:val="008D2D7B"/>
    <w:rsid w:val="008E0737"/>
    <w:rsid w:val="008E13ED"/>
    <w:rsid w:val="008E25DC"/>
    <w:rsid w:val="008F7C2C"/>
    <w:rsid w:val="00940E96"/>
    <w:rsid w:val="00957A92"/>
    <w:rsid w:val="00973366"/>
    <w:rsid w:val="0098424E"/>
    <w:rsid w:val="009B0BAE"/>
    <w:rsid w:val="009C1C89"/>
    <w:rsid w:val="009D76B7"/>
    <w:rsid w:val="009E6473"/>
    <w:rsid w:val="009F3448"/>
    <w:rsid w:val="00A01CF9"/>
    <w:rsid w:val="00A055C2"/>
    <w:rsid w:val="00A074EB"/>
    <w:rsid w:val="00A204D6"/>
    <w:rsid w:val="00A24DA5"/>
    <w:rsid w:val="00A566EA"/>
    <w:rsid w:val="00A71773"/>
    <w:rsid w:val="00AC2390"/>
    <w:rsid w:val="00AD7507"/>
    <w:rsid w:val="00AE2C85"/>
    <w:rsid w:val="00AE503C"/>
    <w:rsid w:val="00AF0CE7"/>
    <w:rsid w:val="00B0621E"/>
    <w:rsid w:val="00B12A37"/>
    <w:rsid w:val="00B13B4B"/>
    <w:rsid w:val="00B15BED"/>
    <w:rsid w:val="00B358F9"/>
    <w:rsid w:val="00B56881"/>
    <w:rsid w:val="00B63EF2"/>
    <w:rsid w:val="00B83B12"/>
    <w:rsid w:val="00BA7D89"/>
    <w:rsid w:val="00BC0D39"/>
    <w:rsid w:val="00BC34E0"/>
    <w:rsid w:val="00BC7BC0"/>
    <w:rsid w:val="00BD14BF"/>
    <w:rsid w:val="00BD57B7"/>
    <w:rsid w:val="00BE63E2"/>
    <w:rsid w:val="00BF0688"/>
    <w:rsid w:val="00BF6CC1"/>
    <w:rsid w:val="00C20525"/>
    <w:rsid w:val="00C23983"/>
    <w:rsid w:val="00C67909"/>
    <w:rsid w:val="00C866D0"/>
    <w:rsid w:val="00CD1821"/>
    <w:rsid w:val="00CD2009"/>
    <w:rsid w:val="00CF629C"/>
    <w:rsid w:val="00CF73BC"/>
    <w:rsid w:val="00D072A3"/>
    <w:rsid w:val="00D1179E"/>
    <w:rsid w:val="00D17024"/>
    <w:rsid w:val="00D45A59"/>
    <w:rsid w:val="00D92EEA"/>
    <w:rsid w:val="00DA4A56"/>
    <w:rsid w:val="00DA5D4E"/>
    <w:rsid w:val="00DA67EB"/>
    <w:rsid w:val="00DC7AFA"/>
    <w:rsid w:val="00DD0E17"/>
    <w:rsid w:val="00DD3223"/>
    <w:rsid w:val="00E051BF"/>
    <w:rsid w:val="00E176BA"/>
    <w:rsid w:val="00E423EC"/>
    <w:rsid w:val="00E510BE"/>
    <w:rsid w:val="00E55121"/>
    <w:rsid w:val="00E60FEF"/>
    <w:rsid w:val="00E63978"/>
    <w:rsid w:val="00E714A8"/>
    <w:rsid w:val="00E72581"/>
    <w:rsid w:val="00E953C9"/>
    <w:rsid w:val="00E976EB"/>
    <w:rsid w:val="00EA1D65"/>
    <w:rsid w:val="00EB4FCB"/>
    <w:rsid w:val="00EC6BC5"/>
    <w:rsid w:val="00EC73CC"/>
    <w:rsid w:val="00EE4886"/>
    <w:rsid w:val="00F00527"/>
    <w:rsid w:val="00F23C4D"/>
    <w:rsid w:val="00F35898"/>
    <w:rsid w:val="00F5225B"/>
    <w:rsid w:val="00F66482"/>
    <w:rsid w:val="00FA5451"/>
    <w:rsid w:val="00FC2E24"/>
    <w:rsid w:val="00FC5111"/>
    <w:rsid w:val="00FE544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709A33A"/>
  <w15:docId w15:val="{144C84B6-1E78-4D95-B920-DB54E78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B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02B6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102B6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102B6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102B6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02B66"/>
    <w:pPr>
      <w:outlineLvl w:val="4"/>
    </w:pPr>
  </w:style>
  <w:style w:type="paragraph" w:styleId="Heading6">
    <w:name w:val="heading 6"/>
    <w:basedOn w:val="Heading4"/>
    <w:next w:val="Normal"/>
    <w:qFormat/>
    <w:rsid w:val="00102B66"/>
    <w:pPr>
      <w:outlineLvl w:val="5"/>
    </w:pPr>
  </w:style>
  <w:style w:type="paragraph" w:styleId="Heading7">
    <w:name w:val="heading 7"/>
    <w:basedOn w:val="Heading6"/>
    <w:next w:val="Normal"/>
    <w:qFormat/>
    <w:rsid w:val="00102B66"/>
    <w:pPr>
      <w:outlineLvl w:val="6"/>
    </w:pPr>
  </w:style>
  <w:style w:type="paragraph" w:styleId="Heading8">
    <w:name w:val="heading 8"/>
    <w:basedOn w:val="Heading6"/>
    <w:next w:val="Normal"/>
    <w:qFormat/>
    <w:rsid w:val="00102B66"/>
    <w:pPr>
      <w:outlineLvl w:val="7"/>
    </w:pPr>
  </w:style>
  <w:style w:type="paragraph" w:styleId="Heading9">
    <w:name w:val="heading 9"/>
    <w:basedOn w:val="Heading6"/>
    <w:next w:val="Normal"/>
    <w:qFormat/>
    <w:rsid w:val="00102B66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02B6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2B66"/>
  </w:style>
  <w:style w:type="paragraph" w:styleId="TOC8">
    <w:name w:val="toc 8"/>
    <w:basedOn w:val="TOC4"/>
    <w:rsid w:val="00102B66"/>
  </w:style>
  <w:style w:type="paragraph" w:styleId="TOC4">
    <w:name w:val="toc 4"/>
    <w:basedOn w:val="TOC3"/>
    <w:rsid w:val="00102B66"/>
    <w:pPr>
      <w:spacing w:before="80"/>
    </w:pPr>
  </w:style>
  <w:style w:type="paragraph" w:styleId="TOC3">
    <w:name w:val="toc 3"/>
    <w:basedOn w:val="TOC2"/>
    <w:rsid w:val="00102B66"/>
  </w:style>
  <w:style w:type="paragraph" w:styleId="TOC2">
    <w:name w:val="toc 2"/>
    <w:basedOn w:val="TOC1"/>
    <w:rsid w:val="00102B66"/>
    <w:pPr>
      <w:spacing w:before="160"/>
    </w:pPr>
  </w:style>
  <w:style w:type="paragraph" w:styleId="TOC1">
    <w:name w:val="toc 1"/>
    <w:basedOn w:val="Normal"/>
    <w:rsid w:val="00102B6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02B66"/>
  </w:style>
  <w:style w:type="paragraph" w:styleId="TOC6">
    <w:name w:val="toc 6"/>
    <w:basedOn w:val="TOC4"/>
    <w:rsid w:val="00102B66"/>
  </w:style>
  <w:style w:type="paragraph" w:styleId="TOC5">
    <w:name w:val="toc 5"/>
    <w:basedOn w:val="TOC4"/>
    <w:rsid w:val="00102B66"/>
  </w:style>
  <w:style w:type="paragraph" w:styleId="Index7">
    <w:name w:val="index 7"/>
    <w:basedOn w:val="Normal"/>
    <w:next w:val="Normal"/>
    <w:rsid w:val="00102B66"/>
    <w:pPr>
      <w:ind w:left="1698"/>
    </w:pPr>
  </w:style>
  <w:style w:type="paragraph" w:styleId="Index6">
    <w:name w:val="index 6"/>
    <w:basedOn w:val="Normal"/>
    <w:next w:val="Normal"/>
    <w:rsid w:val="00102B66"/>
    <w:pPr>
      <w:ind w:left="1415"/>
    </w:pPr>
  </w:style>
  <w:style w:type="paragraph" w:styleId="Index5">
    <w:name w:val="index 5"/>
    <w:basedOn w:val="Normal"/>
    <w:next w:val="Normal"/>
    <w:rsid w:val="00102B66"/>
    <w:pPr>
      <w:ind w:left="1132"/>
    </w:pPr>
  </w:style>
  <w:style w:type="paragraph" w:styleId="Index4">
    <w:name w:val="index 4"/>
    <w:basedOn w:val="Normal"/>
    <w:next w:val="Normal"/>
    <w:rsid w:val="00102B66"/>
    <w:pPr>
      <w:ind w:left="849"/>
    </w:pPr>
  </w:style>
  <w:style w:type="paragraph" w:styleId="Index3">
    <w:name w:val="index 3"/>
    <w:basedOn w:val="Normal"/>
    <w:next w:val="Normal"/>
    <w:rsid w:val="00102B66"/>
    <w:pPr>
      <w:ind w:left="566"/>
    </w:pPr>
  </w:style>
  <w:style w:type="paragraph" w:styleId="Index2">
    <w:name w:val="index 2"/>
    <w:basedOn w:val="Normal"/>
    <w:next w:val="Normal"/>
    <w:rsid w:val="00102B66"/>
    <w:pPr>
      <w:ind w:left="283"/>
    </w:pPr>
  </w:style>
  <w:style w:type="paragraph" w:styleId="Index1">
    <w:name w:val="index 1"/>
    <w:basedOn w:val="Normal"/>
    <w:next w:val="Normal"/>
    <w:rsid w:val="00102B66"/>
  </w:style>
  <w:style w:type="character" w:styleId="LineNumber">
    <w:name w:val="line number"/>
    <w:basedOn w:val="DefaultParagraphFont"/>
    <w:rsid w:val="00102B66"/>
  </w:style>
  <w:style w:type="paragraph" w:styleId="IndexHeading">
    <w:name w:val="index heading"/>
    <w:basedOn w:val="Normal"/>
    <w:next w:val="Index1"/>
    <w:rsid w:val="00102B66"/>
  </w:style>
  <w:style w:type="paragraph" w:styleId="Footer">
    <w:name w:val="footer"/>
    <w:basedOn w:val="Normal"/>
    <w:rsid w:val="00102B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102B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102B66"/>
    <w:rPr>
      <w:position w:val="6"/>
      <w:sz w:val="16"/>
    </w:rPr>
  </w:style>
  <w:style w:type="paragraph" w:styleId="FootnoteText">
    <w:name w:val="footnote text"/>
    <w:basedOn w:val="Normal"/>
    <w:rsid w:val="00102B66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102B66"/>
    <w:pPr>
      <w:ind w:left="794"/>
    </w:pPr>
  </w:style>
  <w:style w:type="paragraph" w:customStyle="1" w:styleId="enumlev1">
    <w:name w:val="enumlev1"/>
    <w:basedOn w:val="Normal"/>
    <w:rsid w:val="00102B6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02B66"/>
    <w:pPr>
      <w:ind w:left="1191" w:hanging="397"/>
    </w:pPr>
  </w:style>
  <w:style w:type="paragraph" w:customStyle="1" w:styleId="enumlev3">
    <w:name w:val="enumlev3"/>
    <w:basedOn w:val="enumlev2"/>
    <w:rsid w:val="00102B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102B66"/>
    <w:pPr>
      <w:spacing w:before="320"/>
    </w:pPr>
  </w:style>
  <w:style w:type="paragraph" w:customStyle="1" w:styleId="Equation">
    <w:name w:val="Equation"/>
    <w:basedOn w:val="Normal"/>
    <w:rsid w:val="00102B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02B6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02B6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02B6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02B6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102B6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102B6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102B6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02B6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02B66"/>
  </w:style>
  <w:style w:type="paragraph" w:customStyle="1" w:styleId="Data">
    <w:name w:val="Data"/>
    <w:basedOn w:val="Subject"/>
    <w:next w:val="Subject"/>
    <w:rsid w:val="00102B66"/>
  </w:style>
  <w:style w:type="paragraph" w:customStyle="1" w:styleId="Reasons">
    <w:name w:val="Reasons"/>
    <w:basedOn w:val="Normal"/>
    <w:rsid w:val="00102B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02B66"/>
    <w:rPr>
      <w:color w:val="0000FF"/>
      <w:u w:val="single"/>
    </w:rPr>
  </w:style>
  <w:style w:type="paragraph" w:customStyle="1" w:styleId="FirstFooter">
    <w:name w:val="FirstFooter"/>
    <w:basedOn w:val="Footer"/>
    <w:rsid w:val="00102B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102B6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02B66"/>
  </w:style>
  <w:style w:type="paragraph" w:customStyle="1" w:styleId="Headingb">
    <w:name w:val="Heading_b"/>
    <w:basedOn w:val="Heading3"/>
    <w:next w:val="Normal"/>
    <w:rsid w:val="00102B6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102B66"/>
    <w:rPr>
      <w:color w:val="800080"/>
      <w:u w:val="single"/>
    </w:rPr>
  </w:style>
  <w:style w:type="paragraph" w:customStyle="1" w:styleId="Title1">
    <w:name w:val="Title 1"/>
    <w:basedOn w:val="Source"/>
    <w:next w:val="Title2"/>
    <w:link w:val="Title1Char"/>
    <w:rsid w:val="00102B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02B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02B6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02B66"/>
    <w:rPr>
      <w:b/>
    </w:rPr>
  </w:style>
  <w:style w:type="paragraph" w:customStyle="1" w:styleId="dnum">
    <w:name w:val="dnum"/>
    <w:basedOn w:val="Normal"/>
    <w:rsid w:val="00102B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02B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02B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102B6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02B6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102B6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02B66"/>
  </w:style>
  <w:style w:type="paragraph" w:customStyle="1" w:styleId="Appendixtitle">
    <w:name w:val="Appendix_title"/>
    <w:basedOn w:val="Annextitle"/>
    <w:next w:val="Appendixref"/>
    <w:rsid w:val="00102B66"/>
  </w:style>
  <w:style w:type="paragraph" w:customStyle="1" w:styleId="Appendixref">
    <w:name w:val="Appendix_ref"/>
    <w:basedOn w:val="Annexref"/>
    <w:next w:val="Normalaftertitle"/>
    <w:rsid w:val="00102B66"/>
  </w:style>
  <w:style w:type="paragraph" w:customStyle="1" w:styleId="Call">
    <w:name w:val="Call"/>
    <w:basedOn w:val="Normal"/>
    <w:next w:val="Normal"/>
    <w:rsid w:val="00102B6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102B66"/>
    <w:rPr>
      <w:vertAlign w:val="superscript"/>
    </w:rPr>
  </w:style>
  <w:style w:type="paragraph" w:customStyle="1" w:styleId="Equationlegend">
    <w:name w:val="Equation_legend"/>
    <w:basedOn w:val="Normal"/>
    <w:rsid w:val="00102B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02B6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02B6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02B6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02B6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02B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02B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02B6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02B66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02B66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02B6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02B66"/>
  </w:style>
  <w:style w:type="paragraph" w:customStyle="1" w:styleId="Parttitle">
    <w:name w:val="Part_title"/>
    <w:basedOn w:val="Annextitle"/>
    <w:next w:val="Partref"/>
    <w:rsid w:val="00102B66"/>
  </w:style>
  <w:style w:type="paragraph" w:customStyle="1" w:styleId="Partref">
    <w:name w:val="Part_ref"/>
    <w:basedOn w:val="Annexref"/>
    <w:next w:val="Normalaftertitle"/>
    <w:rsid w:val="00102B66"/>
  </w:style>
  <w:style w:type="paragraph" w:customStyle="1" w:styleId="RecNo">
    <w:name w:val="Rec_No"/>
    <w:basedOn w:val="Normal"/>
    <w:next w:val="Rectitle"/>
    <w:rsid w:val="00102B6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02B6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02B6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02B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02B66"/>
  </w:style>
  <w:style w:type="paragraph" w:customStyle="1" w:styleId="QuestionNo">
    <w:name w:val="Question_No"/>
    <w:basedOn w:val="RecNo"/>
    <w:next w:val="Questiontitle"/>
    <w:rsid w:val="00102B66"/>
  </w:style>
  <w:style w:type="paragraph" w:customStyle="1" w:styleId="Questionref">
    <w:name w:val="Question_ref"/>
    <w:basedOn w:val="Recref"/>
    <w:next w:val="Questiondate"/>
    <w:rsid w:val="00102B66"/>
  </w:style>
  <w:style w:type="paragraph" w:customStyle="1" w:styleId="Questiontitle">
    <w:name w:val="Question_title"/>
    <w:basedOn w:val="Rectitle"/>
    <w:next w:val="Questionref"/>
    <w:rsid w:val="00102B66"/>
  </w:style>
  <w:style w:type="paragraph" w:customStyle="1" w:styleId="Reftext">
    <w:name w:val="Ref_text"/>
    <w:basedOn w:val="Normal"/>
    <w:rsid w:val="00102B66"/>
    <w:pPr>
      <w:ind w:left="794" w:hanging="794"/>
    </w:pPr>
  </w:style>
  <w:style w:type="paragraph" w:customStyle="1" w:styleId="Reftitle">
    <w:name w:val="Ref_title"/>
    <w:basedOn w:val="Normal"/>
    <w:next w:val="Reftext"/>
    <w:rsid w:val="00102B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02B66"/>
  </w:style>
  <w:style w:type="paragraph" w:customStyle="1" w:styleId="RepNo">
    <w:name w:val="Rep_No"/>
    <w:basedOn w:val="RecNo"/>
    <w:next w:val="Reptitle"/>
    <w:rsid w:val="00102B66"/>
  </w:style>
  <w:style w:type="paragraph" w:customStyle="1" w:styleId="Reptitle">
    <w:name w:val="Rep_title"/>
    <w:basedOn w:val="Rectitle"/>
    <w:next w:val="Repref"/>
    <w:rsid w:val="00102B66"/>
  </w:style>
  <w:style w:type="paragraph" w:customStyle="1" w:styleId="Repref">
    <w:name w:val="Rep_ref"/>
    <w:basedOn w:val="Recref"/>
    <w:next w:val="Repdate"/>
    <w:rsid w:val="00102B66"/>
  </w:style>
  <w:style w:type="paragraph" w:customStyle="1" w:styleId="Resdate">
    <w:name w:val="Res_date"/>
    <w:basedOn w:val="Recdate"/>
    <w:next w:val="Normalaftertitle"/>
    <w:rsid w:val="00102B66"/>
  </w:style>
  <w:style w:type="paragraph" w:customStyle="1" w:styleId="ResNo">
    <w:name w:val="Res_No"/>
    <w:basedOn w:val="RecNo"/>
    <w:next w:val="Restitle"/>
    <w:rsid w:val="00102B66"/>
  </w:style>
  <w:style w:type="paragraph" w:customStyle="1" w:styleId="Restitle">
    <w:name w:val="Res_title"/>
    <w:basedOn w:val="Rectitle"/>
    <w:next w:val="Resref"/>
    <w:rsid w:val="00102B66"/>
  </w:style>
  <w:style w:type="paragraph" w:customStyle="1" w:styleId="Resref">
    <w:name w:val="Res_ref"/>
    <w:basedOn w:val="Recref"/>
    <w:next w:val="Resdate"/>
    <w:rsid w:val="00102B66"/>
  </w:style>
  <w:style w:type="paragraph" w:customStyle="1" w:styleId="SectionNo">
    <w:name w:val="Section_No"/>
    <w:basedOn w:val="AnnexNo"/>
    <w:next w:val="Sectiontitle"/>
    <w:rsid w:val="00102B66"/>
  </w:style>
  <w:style w:type="paragraph" w:customStyle="1" w:styleId="Sectiontitle">
    <w:name w:val="Section_title"/>
    <w:basedOn w:val="Normal"/>
    <w:next w:val="Normalaftertitle"/>
    <w:rsid w:val="00102B66"/>
    <w:rPr>
      <w:sz w:val="26"/>
    </w:rPr>
  </w:style>
  <w:style w:type="paragraph" w:customStyle="1" w:styleId="SpecialFooter">
    <w:name w:val="Special Footer"/>
    <w:basedOn w:val="Footer"/>
    <w:rsid w:val="00102B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02B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02B66"/>
    <w:pPr>
      <w:spacing w:before="120"/>
    </w:pPr>
  </w:style>
  <w:style w:type="paragraph" w:customStyle="1" w:styleId="Tableref">
    <w:name w:val="Table_ref"/>
    <w:basedOn w:val="Normal"/>
    <w:next w:val="Tabletitle"/>
    <w:rsid w:val="00102B6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02B6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102B6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02B6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02B66"/>
    <w:rPr>
      <w:b/>
    </w:rPr>
  </w:style>
  <w:style w:type="paragraph" w:customStyle="1" w:styleId="Chaptitle">
    <w:name w:val="Chap_title"/>
    <w:basedOn w:val="Arttitle"/>
    <w:next w:val="Normalaftertitle"/>
    <w:rsid w:val="00102B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70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287E70"/>
    <w:pPr>
      <w:spacing w:before="400"/>
      <w:jc w:val="both"/>
      <w:textAlignment w:val="auto"/>
    </w:pPr>
    <w:rPr>
      <w:rFonts w:cs="Calibri"/>
      <w:szCs w:val="22"/>
      <w:lang w:val="en-US"/>
    </w:rPr>
  </w:style>
  <w:style w:type="paragraph" w:styleId="ListParagraph">
    <w:name w:val="List Paragraph"/>
    <w:aliases w:val="titre"/>
    <w:basedOn w:val="Normal"/>
    <w:link w:val="ListParagraphChar"/>
    <w:uiPriority w:val="34"/>
    <w:qFormat/>
    <w:rsid w:val="00287E70"/>
    <w:pPr>
      <w:spacing w:before="160" w:line="280" w:lineRule="exact"/>
      <w:ind w:left="720"/>
      <w:contextualSpacing/>
      <w:jc w:val="both"/>
    </w:pPr>
    <w:rPr>
      <w:rFonts w:cs="Calibri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7AAE"/>
    <w:rPr>
      <w:color w:val="605E5C"/>
      <w:shd w:val="clear" w:color="auto" w:fill="E1DFDD"/>
    </w:rPr>
  </w:style>
  <w:style w:type="character" w:customStyle="1" w:styleId="Title1Char">
    <w:name w:val="Title 1 Char"/>
    <w:link w:val="Title1"/>
    <w:locked/>
    <w:rsid w:val="00773361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73361"/>
    <w:rPr>
      <w:rFonts w:ascii="Calibri" w:hAnsi="Calibri"/>
      <w:sz w:val="22"/>
      <w:lang w:val="en-GB" w:eastAsia="en-US"/>
    </w:rPr>
  </w:style>
  <w:style w:type="character" w:customStyle="1" w:styleId="ListParagraphChar">
    <w:name w:val="List Paragraph Char"/>
    <w:aliases w:val="titre Char"/>
    <w:basedOn w:val="DefaultParagraphFont"/>
    <w:link w:val="ListParagraph"/>
    <w:uiPriority w:val="34"/>
    <w:locked/>
    <w:rsid w:val="00FC2E24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0-CL-C-0010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Documents/basic-texts/RES-011-r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B16A7-B975-4BF9-BBF0-B234FFC5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1B342-A2CF-40C6-A888-E01467128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F8CDE-5FAE-4328-ACFE-DA313C4D5527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8480b3bf-ff93-433f-9495-f8457f78f22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4</Pages>
  <Words>986</Words>
  <Characters>6845</Characters>
  <Application>Microsoft Office Word</Application>
  <DocSecurity>4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Proposed Improvements for the Plenipotentiary conference</vt:lpstr>
      <vt:lpstr>Proposed Improvements for the Plenipotentiary conference</vt:lpstr>
    </vt:vector>
  </TitlesOfParts>
  <Manager>General Secretariat - Pool</Manager>
  <Company>International Telecommunication Union (ITU)</Company>
  <LinksUpToDate>false</LinksUpToDate>
  <CharactersWithSpaces>7816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Japan - Strategic and financial assessement for ITU Telecom events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2021-06-01T12:17:00Z</dcterms:created>
  <dcterms:modified xsi:type="dcterms:W3CDTF">2021-06-01T12:17:00Z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