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D661C" w14:paraId="793195B6" w14:textId="77777777">
        <w:trPr>
          <w:cantSplit/>
        </w:trPr>
        <w:tc>
          <w:tcPr>
            <w:tcW w:w="6912" w:type="dxa"/>
          </w:tcPr>
          <w:p w14:paraId="69BC6EDB" w14:textId="77777777" w:rsidR="00520F36" w:rsidRPr="000D661C" w:rsidRDefault="00520F36" w:rsidP="00D75EBA">
            <w:pPr>
              <w:spacing w:before="360"/>
            </w:pPr>
            <w:bookmarkStart w:id="0" w:name="dc06"/>
            <w:bookmarkEnd w:id="0"/>
            <w:r w:rsidRPr="000D661C">
              <w:rPr>
                <w:b/>
                <w:bCs/>
                <w:sz w:val="30"/>
                <w:szCs w:val="30"/>
              </w:rPr>
              <w:t>Conseil 20</w:t>
            </w:r>
            <w:r w:rsidR="009C353C" w:rsidRPr="000D661C">
              <w:rPr>
                <w:b/>
                <w:bCs/>
                <w:sz w:val="30"/>
                <w:szCs w:val="30"/>
              </w:rPr>
              <w:t>2</w:t>
            </w:r>
            <w:r w:rsidR="004D1D50" w:rsidRPr="000D661C">
              <w:rPr>
                <w:b/>
                <w:bCs/>
                <w:sz w:val="30"/>
                <w:szCs w:val="30"/>
              </w:rPr>
              <w:t>1</w:t>
            </w:r>
            <w:r w:rsidRPr="000D661C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0D661C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0D661C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0D661C">
              <w:rPr>
                <w:b/>
                <w:bCs/>
                <w:sz w:val="28"/>
                <w:szCs w:val="28"/>
              </w:rPr>
              <w:t>8</w:t>
            </w:r>
            <w:r w:rsidRPr="000D661C">
              <w:rPr>
                <w:b/>
                <w:bCs/>
                <w:sz w:val="28"/>
                <w:szCs w:val="28"/>
              </w:rPr>
              <w:t>-</w:t>
            </w:r>
            <w:r w:rsidR="009C353C" w:rsidRPr="000D661C">
              <w:rPr>
                <w:b/>
                <w:bCs/>
                <w:sz w:val="28"/>
                <w:szCs w:val="28"/>
              </w:rPr>
              <w:t>1</w:t>
            </w:r>
            <w:r w:rsidR="004D1D50" w:rsidRPr="000D661C">
              <w:rPr>
                <w:b/>
                <w:bCs/>
                <w:sz w:val="28"/>
                <w:szCs w:val="28"/>
              </w:rPr>
              <w:t>8</w:t>
            </w:r>
            <w:r w:rsidR="00106B19" w:rsidRPr="000D661C">
              <w:rPr>
                <w:b/>
                <w:bCs/>
                <w:sz w:val="28"/>
                <w:szCs w:val="28"/>
              </w:rPr>
              <w:t xml:space="preserve"> juin</w:t>
            </w:r>
            <w:r w:rsidRPr="000D661C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0D661C">
              <w:rPr>
                <w:b/>
                <w:bCs/>
                <w:sz w:val="28"/>
                <w:szCs w:val="28"/>
              </w:rPr>
              <w:t>2</w:t>
            </w:r>
            <w:r w:rsidR="004D1D50" w:rsidRPr="000D661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CF5B51A" w14:textId="77777777" w:rsidR="00520F36" w:rsidRPr="000D661C" w:rsidRDefault="009C353C" w:rsidP="00D75EBA">
            <w:pPr>
              <w:spacing w:before="0"/>
            </w:pPr>
            <w:bookmarkStart w:id="1" w:name="ditulogo"/>
            <w:bookmarkEnd w:id="1"/>
            <w:r w:rsidRPr="000D661C">
              <w:rPr>
                <w:noProof/>
                <w:lang w:val="en-US"/>
              </w:rPr>
              <w:drawing>
                <wp:inline distT="0" distB="0" distL="0" distR="0" wp14:anchorId="28E4CD79" wp14:editId="6CAB5E1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D661C" w14:paraId="2613A8DB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E495D47" w14:textId="77777777" w:rsidR="00520F36" w:rsidRPr="000D661C" w:rsidRDefault="00520F36" w:rsidP="00D75EBA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F8C57DD" w14:textId="77777777" w:rsidR="00520F36" w:rsidRPr="000D661C" w:rsidRDefault="00520F36" w:rsidP="00D75EBA">
            <w:pPr>
              <w:spacing w:before="0"/>
              <w:rPr>
                <w:b/>
                <w:bCs/>
              </w:rPr>
            </w:pPr>
          </w:p>
        </w:tc>
      </w:tr>
      <w:tr w:rsidR="00520F36" w:rsidRPr="000D661C" w14:paraId="5F52F60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B419ECA" w14:textId="77777777" w:rsidR="00520F36" w:rsidRPr="000D661C" w:rsidRDefault="00520F36" w:rsidP="00D75EB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75A54A" w14:textId="77777777" w:rsidR="00520F36" w:rsidRPr="000D661C" w:rsidRDefault="00520F36" w:rsidP="00D75EBA">
            <w:pPr>
              <w:spacing w:before="0"/>
              <w:rPr>
                <w:b/>
                <w:bCs/>
              </w:rPr>
            </w:pPr>
          </w:p>
        </w:tc>
      </w:tr>
      <w:tr w:rsidR="00520F36" w:rsidRPr="000D661C" w14:paraId="04F4E6F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CB544FC" w14:textId="40CA5041" w:rsidR="00520F36" w:rsidRPr="000D661C" w:rsidRDefault="00D93EE4" w:rsidP="00D75EB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lt_pId006"/>
            <w:bookmarkStart w:id="3" w:name="dnum" w:colFirst="1" w:colLast="1"/>
            <w:bookmarkStart w:id="4" w:name="dmeeting" w:colFirst="0" w:colLast="0"/>
            <w:r w:rsidRPr="000D661C">
              <w:rPr>
                <w:b/>
              </w:rPr>
              <w:t>Point de l</w:t>
            </w:r>
            <w:r w:rsidR="00D75EBA" w:rsidRPr="000D661C">
              <w:rPr>
                <w:b/>
              </w:rPr>
              <w:t>'</w:t>
            </w:r>
            <w:r w:rsidRPr="000D661C">
              <w:rPr>
                <w:b/>
              </w:rPr>
              <w:t>ordre du jour</w:t>
            </w:r>
            <w:r w:rsidR="00241B43" w:rsidRPr="000D661C">
              <w:rPr>
                <w:b/>
              </w:rPr>
              <w:t>:</w:t>
            </w:r>
            <w:bookmarkEnd w:id="2"/>
            <w:r w:rsidR="00241B43" w:rsidRPr="000D661C">
              <w:rPr>
                <w:b/>
              </w:rPr>
              <w:t xml:space="preserve"> </w:t>
            </w:r>
            <w:bookmarkStart w:id="5" w:name="lt_pId007"/>
            <w:r w:rsidR="00241B43" w:rsidRPr="000D661C">
              <w:rPr>
                <w:b/>
              </w:rPr>
              <w:t>ADM 20</w:t>
            </w:r>
            <w:bookmarkEnd w:id="5"/>
          </w:p>
        </w:tc>
        <w:tc>
          <w:tcPr>
            <w:tcW w:w="3261" w:type="dxa"/>
          </w:tcPr>
          <w:p w14:paraId="2124343E" w14:textId="79A51DFF" w:rsidR="00520F36" w:rsidRPr="000D661C" w:rsidRDefault="00520F36" w:rsidP="00D75EBA">
            <w:pPr>
              <w:spacing w:before="0"/>
              <w:rPr>
                <w:b/>
                <w:bCs/>
              </w:rPr>
            </w:pPr>
            <w:r w:rsidRPr="000D661C">
              <w:rPr>
                <w:b/>
                <w:bCs/>
              </w:rPr>
              <w:t>Document C</w:t>
            </w:r>
            <w:r w:rsidR="009C353C" w:rsidRPr="000D661C">
              <w:rPr>
                <w:b/>
                <w:bCs/>
              </w:rPr>
              <w:t>2</w:t>
            </w:r>
            <w:r w:rsidR="004D1D50" w:rsidRPr="000D661C">
              <w:rPr>
                <w:b/>
                <w:bCs/>
              </w:rPr>
              <w:t>1</w:t>
            </w:r>
            <w:r w:rsidRPr="000D661C">
              <w:rPr>
                <w:b/>
                <w:bCs/>
              </w:rPr>
              <w:t>/</w:t>
            </w:r>
            <w:r w:rsidR="00241B43" w:rsidRPr="000D661C">
              <w:rPr>
                <w:b/>
                <w:bCs/>
              </w:rPr>
              <w:t>81</w:t>
            </w:r>
            <w:r w:rsidRPr="000D661C">
              <w:rPr>
                <w:b/>
                <w:bCs/>
              </w:rPr>
              <w:t>-F</w:t>
            </w:r>
          </w:p>
        </w:tc>
      </w:tr>
      <w:tr w:rsidR="00520F36" w:rsidRPr="000D661C" w14:paraId="5F3252FB" w14:textId="77777777">
        <w:trPr>
          <w:cantSplit/>
          <w:trHeight w:val="20"/>
        </w:trPr>
        <w:tc>
          <w:tcPr>
            <w:tcW w:w="6912" w:type="dxa"/>
            <w:vMerge/>
          </w:tcPr>
          <w:p w14:paraId="424CA323" w14:textId="77777777" w:rsidR="00520F36" w:rsidRPr="000D661C" w:rsidRDefault="00520F36" w:rsidP="00D75EBA">
            <w:pPr>
              <w:shd w:val="solid" w:color="FFFFFF" w:fill="FFFFFF"/>
              <w:spacing w:before="180"/>
              <w:rPr>
                <w:smallCaps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11B4BA9" w14:textId="1EF3C173" w:rsidR="00520F36" w:rsidRPr="000D661C" w:rsidRDefault="00241B43" w:rsidP="00D75EBA">
            <w:pPr>
              <w:spacing w:before="0"/>
              <w:rPr>
                <w:b/>
                <w:bCs/>
              </w:rPr>
            </w:pPr>
            <w:r w:rsidRPr="000D661C">
              <w:rPr>
                <w:b/>
                <w:bCs/>
              </w:rPr>
              <w:t>25 mai</w:t>
            </w:r>
            <w:r w:rsidR="00520F36" w:rsidRPr="000D661C">
              <w:rPr>
                <w:b/>
                <w:bCs/>
              </w:rPr>
              <w:t xml:space="preserve"> 20</w:t>
            </w:r>
            <w:r w:rsidR="009C353C" w:rsidRPr="000D661C">
              <w:rPr>
                <w:b/>
                <w:bCs/>
              </w:rPr>
              <w:t>2</w:t>
            </w:r>
            <w:r w:rsidR="0097363B" w:rsidRPr="000D661C">
              <w:rPr>
                <w:b/>
                <w:bCs/>
              </w:rPr>
              <w:t>1</w:t>
            </w:r>
          </w:p>
        </w:tc>
      </w:tr>
      <w:tr w:rsidR="00520F36" w:rsidRPr="000D661C" w14:paraId="44B6A471" w14:textId="77777777">
        <w:trPr>
          <w:cantSplit/>
          <w:trHeight w:val="20"/>
        </w:trPr>
        <w:tc>
          <w:tcPr>
            <w:tcW w:w="6912" w:type="dxa"/>
            <w:vMerge/>
          </w:tcPr>
          <w:p w14:paraId="28A6570E" w14:textId="77777777" w:rsidR="00520F36" w:rsidRPr="000D661C" w:rsidRDefault="00520F36" w:rsidP="00D75EBA">
            <w:pPr>
              <w:shd w:val="solid" w:color="FFFFFF" w:fill="FFFFFF"/>
              <w:spacing w:before="180"/>
              <w:rPr>
                <w:smallCaps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10666ED5" w14:textId="77777777" w:rsidR="00520F36" w:rsidRPr="000D661C" w:rsidRDefault="00520F36" w:rsidP="00D75EBA">
            <w:pPr>
              <w:spacing w:before="0"/>
              <w:rPr>
                <w:b/>
                <w:bCs/>
              </w:rPr>
            </w:pPr>
            <w:r w:rsidRPr="000D661C">
              <w:rPr>
                <w:b/>
                <w:bCs/>
              </w:rPr>
              <w:t>Original: anglais</w:t>
            </w:r>
          </w:p>
        </w:tc>
      </w:tr>
      <w:tr w:rsidR="00520F36" w:rsidRPr="000D661C" w14:paraId="04B02516" w14:textId="77777777">
        <w:trPr>
          <w:cantSplit/>
        </w:trPr>
        <w:tc>
          <w:tcPr>
            <w:tcW w:w="10173" w:type="dxa"/>
            <w:gridSpan w:val="2"/>
          </w:tcPr>
          <w:p w14:paraId="2DCF4C55" w14:textId="233A48A5" w:rsidR="00520F36" w:rsidRPr="000D661C" w:rsidRDefault="00241B43" w:rsidP="00D75EBA">
            <w:pPr>
              <w:pStyle w:val="Source"/>
            </w:pPr>
            <w:bookmarkStart w:id="8" w:name="dsource" w:colFirst="0" w:colLast="0"/>
            <w:bookmarkEnd w:id="7"/>
            <w:r w:rsidRPr="000D661C">
              <w:t>Note du Secrétaire général</w:t>
            </w:r>
          </w:p>
        </w:tc>
      </w:tr>
      <w:tr w:rsidR="00520F36" w:rsidRPr="000D661C" w14:paraId="22D6EF3E" w14:textId="77777777">
        <w:trPr>
          <w:cantSplit/>
        </w:trPr>
        <w:tc>
          <w:tcPr>
            <w:tcW w:w="10173" w:type="dxa"/>
            <w:gridSpan w:val="2"/>
          </w:tcPr>
          <w:p w14:paraId="2573663A" w14:textId="57FC121B" w:rsidR="00520F36" w:rsidRPr="000D661C" w:rsidRDefault="00241B43" w:rsidP="00D75EBA">
            <w:pPr>
              <w:pStyle w:val="Title1"/>
            </w:pPr>
            <w:bookmarkStart w:id="9" w:name="dtitle1" w:colFirst="0" w:colLast="0"/>
            <w:bookmarkEnd w:id="8"/>
            <w:r w:rsidRPr="000D661C">
              <w:t>CONTRIBUTION</w:t>
            </w:r>
            <w:r w:rsidR="00D93EE4" w:rsidRPr="000D661C">
              <w:rPr>
                <w:color w:val="000000"/>
              </w:rPr>
              <w:t xml:space="preserve"> DES ÉTATS-UNIS D'AMÉRIQUE</w:t>
            </w:r>
            <w:r w:rsidR="00D75EBA" w:rsidRPr="000D661C">
              <w:t>,</w:t>
            </w:r>
            <w:r w:rsidR="00B11DC4">
              <w:t xml:space="preserve"> du canada, </w:t>
            </w:r>
            <w:r w:rsidR="00D93EE4" w:rsidRPr="00B11DC4">
              <w:rPr>
                <w:color w:val="000000"/>
              </w:rPr>
              <w:t xml:space="preserve">DU </w:t>
            </w:r>
            <w:r w:rsidR="00EA715F" w:rsidRPr="00B11DC4">
              <w:rPr>
                <w:color w:val="000000"/>
              </w:rPr>
              <w:t>Mexique</w:t>
            </w:r>
            <w:r w:rsidR="00B11DC4">
              <w:rPr>
                <w:color w:val="000000"/>
              </w:rPr>
              <w:t xml:space="preserve"> </w:t>
            </w:r>
            <w:r w:rsidR="00B11DC4">
              <w:rPr>
                <w:color w:val="000000"/>
              </w:rPr>
              <w:br/>
              <w:t>et de l'argentine</w:t>
            </w:r>
          </w:p>
          <w:p w14:paraId="748B660D" w14:textId="0F58DD71" w:rsidR="00241B43" w:rsidRPr="000D661C" w:rsidRDefault="00D93EE4" w:rsidP="00D75EBA">
            <w:pPr>
              <w:pStyle w:val="Title1"/>
            </w:pPr>
            <w:r w:rsidRPr="000D661C">
              <w:t xml:space="preserve">variante concernant la </w:t>
            </w:r>
            <w:r w:rsidR="00241B43" w:rsidRPr="000D661C">
              <w:t>PROPOSition de RéVISION de la DéCISION 619</w:t>
            </w:r>
            <w:r w:rsidR="0021622D" w:rsidRPr="000D661C">
              <w:t xml:space="preserve"> figurant dans le document</w:t>
            </w:r>
            <w:r w:rsidR="0021622D" w:rsidRPr="000D661C">
              <w:rPr>
                <w:rFonts w:asciiTheme="minorHAnsi" w:hAnsiTheme="minorHAnsi" w:cstheme="minorHAnsi"/>
                <w:color w:val="000000" w:themeColor="text1"/>
                <w:szCs w:val="28"/>
                <w:lang w:eastAsia="ja-JP"/>
              </w:rPr>
              <w:t xml:space="preserve"> C21/77</w:t>
            </w:r>
          </w:p>
        </w:tc>
      </w:tr>
    </w:tbl>
    <w:bookmarkEnd w:id="9"/>
    <w:p w14:paraId="6C7EA01E" w14:textId="7B56846D" w:rsidR="00241B43" w:rsidRPr="000D661C" w:rsidRDefault="00241B43" w:rsidP="00664076">
      <w:pPr>
        <w:spacing w:before="480"/>
      </w:pPr>
      <w:r w:rsidRPr="000D661C">
        <w:t xml:space="preserve">J'ai l'honneur de transmettre aux États Membres du Conseil une contribution soumise par </w:t>
      </w:r>
      <w:r w:rsidR="0021622D" w:rsidRPr="00B11DC4">
        <w:t>les</w:t>
      </w:r>
      <w:r w:rsidR="00664076" w:rsidRPr="00B11DC4">
        <w:rPr>
          <w:color w:val="000000"/>
        </w:rPr>
        <w:t> </w:t>
      </w:r>
      <w:r w:rsidR="00D75EBA" w:rsidRPr="00B11DC4">
        <w:rPr>
          <w:b/>
          <w:bCs/>
          <w:color w:val="000000"/>
        </w:rPr>
        <w:t>É</w:t>
      </w:r>
      <w:r w:rsidR="0021622D" w:rsidRPr="00B11DC4">
        <w:rPr>
          <w:b/>
          <w:bCs/>
          <w:color w:val="000000"/>
        </w:rPr>
        <w:t>tats-Unis d'Amérique</w:t>
      </w:r>
      <w:r w:rsidR="00D75EBA" w:rsidRPr="00B11DC4">
        <w:rPr>
          <w:b/>
          <w:bCs/>
        </w:rPr>
        <w:t>,</w:t>
      </w:r>
      <w:r w:rsidR="0021622D" w:rsidRPr="00B11DC4">
        <w:rPr>
          <w:b/>
          <w:bCs/>
        </w:rPr>
        <w:t xml:space="preserve"> le</w:t>
      </w:r>
      <w:r w:rsidR="00D75EBA" w:rsidRPr="00B11DC4">
        <w:rPr>
          <w:b/>
          <w:bCs/>
        </w:rPr>
        <w:t xml:space="preserve"> </w:t>
      </w:r>
      <w:r w:rsidR="0021622D" w:rsidRPr="00B11DC4">
        <w:rPr>
          <w:b/>
          <w:bCs/>
        </w:rPr>
        <w:t>Canada</w:t>
      </w:r>
      <w:r w:rsidR="00B11DC4" w:rsidRPr="00B11DC4">
        <w:rPr>
          <w:b/>
          <w:bCs/>
        </w:rPr>
        <w:t xml:space="preserve">, </w:t>
      </w:r>
      <w:r w:rsidR="0021622D" w:rsidRPr="00B11DC4">
        <w:rPr>
          <w:b/>
          <w:bCs/>
          <w:color w:val="000000"/>
        </w:rPr>
        <w:t>le M</w:t>
      </w:r>
      <w:r w:rsidR="00EA715F" w:rsidRPr="00B11DC4">
        <w:rPr>
          <w:b/>
          <w:bCs/>
          <w:color w:val="000000"/>
        </w:rPr>
        <w:t>exique</w:t>
      </w:r>
      <w:r w:rsidR="00B11DC4" w:rsidRPr="00B11DC4">
        <w:rPr>
          <w:b/>
          <w:bCs/>
          <w:color w:val="000000"/>
        </w:rPr>
        <w:t xml:space="preserve"> et l'Argentine</w:t>
      </w:r>
      <w:r w:rsidR="00D75EBA" w:rsidRPr="00B11DC4">
        <w:rPr>
          <w:color w:val="000000"/>
        </w:rPr>
        <w:t>.</w:t>
      </w:r>
    </w:p>
    <w:p w14:paraId="3A65BD08" w14:textId="58C3D295" w:rsidR="00241B43" w:rsidRPr="000D661C" w:rsidRDefault="00241B43" w:rsidP="00D75EB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</w:pPr>
      <w:r w:rsidRPr="000D661C">
        <w:tab/>
        <w:t>Houlin ZHAO</w:t>
      </w:r>
      <w:r w:rsidRPr="000D661C">
        <w:br/>
      </w:r>
      <w:r w:rsidRPr="000D661C">
        <w:tab/>
        <w:t>Secrétaire général</w:t>
      </w:r>
    </w:p>
    <w:p w14:paraId="2AA4F45E" w14:textId="6FAEDC1B" w:rsidR="00241B43" w:rsidRPr="000D661C" w:rsidRDefault="00241B43" w:rsidP="00D75EBA">
      <w:r w:rsidRPr="000D661C">
        <w:br w:type="page"/>
      </w:r>
    </w:p>
    <w:p w14:paraId="690B422A" w14:textId="01B81785" w:rsidR="00241B43" w:rsidRPr="000D661C" w:rsidRDefault="00241B43" w:rsidP="00D75EBA">
      <w:pPr>
        <w:pStyle w:val="Source"/>
      </w:pPr>
      <w:r w:rsidRPr="00B11DC4">
        <w:lastRenderedPageBreak/>
        <w:t>Contribution de</w:t>
      </w:r>
      <w:r w:rsidR="0021622D" w:rsidRPr="00B11DC4">
        <w:t>s</w:t>
      </w:r>
      <w:r w:rsidR="0021622D" w:rsidRPr="00B11DC4">
        <w:rPr>
          <w:color w:val="000000"/>
        </w:rPr>
        <w:t xml:space="preserve"> </w:t>
      </w:r>
      <w:r w:rsidR="00D75EBA" w:rsidRPr="00B11DC4">
        <w:rPr>
          <w:color w:val="000000"/>
        </w:rPr>
        <w:t>É</w:t>
      </w:r>
      <w:r w:rsidR="0021622D" w:rsidRPr="00B11DC4">
        <w:rPr>
          <w:color w:val="000000"/>
        </w:rPr>
        <w:t>tats-Unis d'Amérique</w:t>
      </w:r>
      <w:r w:rsidR="00D75EBA" w:rsidRPr="00B11DC4">
        <w:t>,</w:t>
      </w:r>
      <w:r w:rsidR="0021622D" w:rsidRPr="00B11DC4">
        <w:t xml:space="preserve"> du</w:t>
      </w:r>
      <w:r w:rsidR="00D75EBA" w:rsidRPr="00B11DC4">
        <w:t xml:space="preserve"> </w:t>
      </w:r>
      <w:r w:rsidR="00B11DC4" w:rsidRPr="00B11DC4">
        <w:t xml:space="preserve">Canada, </w:t>
      </w:r>
      <w:r w:rsidR="0021622D" w:rsidRPr="00B11DC4">
        <w:rPr>
          <w:color w:val="000000"/>
        </w:rPr>
        <w:t>du</w:t>
      </w:r>
      <w:r w:rsidR="00D75EBA" w:rsidRPr="00B11DC4">
        <w:rPr>
          <w:color w:val="000000"/>
        </w:rPr>
        <w:t xml:space="preserve"> </w:t>
      </w:r>
      <w:r w:rsidR="0021622D" w:rsidRPr="00B11DC4">
        <w:rPr>
          <w:color w:val="000000"/>
        </w:rPr>
        <w:t>Mexique</w:t>
      </w:r>
      <w:r w:rsidR="00B11DC4" w:rsidRPr="00B11DC4">
        <w:rPr>
          <w:color w:val="000000"/>
        </w:rPr>
        <w:t xml:space="preserve"> et de l'Argentine</w:t>
      </w:r>
    </w:p>
    <w:p w14:paraId="6FF63D4A" w14:textId="71D17DE3" w:rsidR="00241B43" w:rsidRPr="000D661C" w:rsidRDefault="0021622D" w:rsidP="00D75EBA">
      <w:pPr>
        <w:pStyle w:val="Title1"/>
        <w:spacing w:after="240"/>
        <w:rPr>
          <w:rFonts w:asciiTheme="minorHAnsi" w:hAnsiTheme="minorHAnsi" w:cstheme="minorHAnsi"/>
          <w:color w:val="000000" w:themeColor="text1"/>
          <w:szCs w:val="28"/>
          <w:lang w:eastAsia="ja-JP"/>
        </w:rPr>
      </w:pPr>
      <w:r w:rsidRPr="000D661C">
        <w:t>variante concernant la PROPOSition de RéVISION de la DéCISION 619 figurant dans le document</w:t>
      </w:r>
      <w:r w:rsidRPr="000D661C">
        <w:rPr>
          <w:rFonts w:asciiTheme="minorHAnsi" w:hAnsiTheme="minorHAnsi" w:cstheme="minorHAnsi"/>
          <w:color w:val="000000" w:themeColor="text1"/>
          <w:szCs w:val="28"/>
          <w:lang w:eastAsia="ja-JP"/>
        </w:rPr>
        <w:t xml:space="preserve"> C21/77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0D661C" w14:paraId="2337CBF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F81A2" w14:textId="77777777" w:rsidR="00520F36" w:rsidRPr="000D661C" w:rsidRDefault="00520F36" w:rsidP="00D75EBA">
            <w:pPr>
              <w:pStyle w:val="Headingb"/>
            </w:pPr>
            <w:r w:rsidRPr="000D661C">
              <w:t>Résumé</w:t>
            </w:r>
          </w:p>
          <w:p w14:paraId="405CE244" w14:textId="243404C3" w:rsidR="00520F36" w:rsidRPr="000D661C" w:rsidRDefault="00EA715F" w:rsidP="00D75EBA">
            <w:r w:rsidRPr="000D661C">
              <w:t>Limiter les</w:t>
            </w:r>
            <w:r w:rsidR="00D75EBA" w:rsidRPr="000D661C">
              <w:t xml:space="preserve"> </w:t>
            </w:r>
            <w:r w:rsidR="00804006" w:rsidRPr="000D661C">
              <w:t xml:space="preserve">risques financiers </w:t>
            </w:r>
            <w:r w:rsidR="00AE00F4" w:rsidRPr="000D661C">
              <w:t>auxquels sont exposés</w:t>
            </w:r>
            <w:r w:rsidR="00804006" w:rsidRPr="000D661C">
              <w:t xml:space="preserve"> les États </w:t>
            </w:r>
            <w:r w:rsidR="00AE00F4" w:rsidRPr="000D661C">
              <w:t>M</w:t>
            </w:r>
            <w:r w:rsidR="00804006" w:rsidRPr="000D661C">
              <w:t>embres, tout en</w:t>
            </w:r>
            <w:r w:rsidR="00804006" w:rsidRPr="000D661C">
              <w:rPr>
                <w:color w:val="000000"/>
              </w:rPr>
              <w:t xml:space="preserve"> ménageant une plus grande souplesse pour les</w:t>
            </w:r>
            <w:r w:rsidR="00241B43" w:rsidRPr="000D661C">
              <w:t xml:space="preserve"> parrainages et </w:t>
            </w:r>
            <w:r w:rsidR="00804006" w:rsidRPr="000D661C">
              <w:t>l</w:t>
            </w:r>
            <w:r w:rsidR="00241B43" w:rsidRPr="000D661C">
              <w:t xml:space="preserve">es dons supplémentaires </w:t>
            </w:r>
            <w:r w:rsidR="00804006" w:rsidRPr="000D661C">
              <w:t>concernant</w:t>
            </w:r>
            <w:r w:rsidR="00241B43" w:rsidRPr="000D661C">
              <w:t xml:space="preserve"> le projet de locaux du siège de l'Union.</w:t>
            </w:r>
          </w:p>
          <w:p w14:paraId="4661304E" w14:textId="77777777" w:rsidR="00520F36" w:rsidRPr="000D661C" w:rsidRDefault="00520F36" w:rsidP="00D75EBA">
            <w:pPr>
              <w:pStyle w:val="Headingb"/>
            </w:pPr>
            <w:r w:rsidRPr="000D661C">
              <w:t>Suite à donner</w:t>
            </w:r>
          </w:p>
          <w:p w14:paraId="198705DE" w14:textId="085CA55E" w:rsidR="00520F36" w:rsidRPr="000D661C" w:rsidRDefault="00241B43" w:rsidP="00D75EBA">
            <w:r w:rsidRPr="000D661C">
              <w:t xml:space="preserve">Le Conseil est invité </w:t>
            </w:r>
            <w:r w:rsidRPr="000D661C">
              <w:rPr>
                <w:b/>
                <w:bCs/>
              </w:rPr>
              <w:t xml:space="preserve">à approuver </w:t>
            </w:r>
            <w:r w:rsidR="00804006" w:rsidRPr="000D661C">
              <w:t>la présente</w:t>
            </w:r>
            <w:r w:rsidRPr="000D661C">
              <w:t xml:space="preserve"> proposition de modification de la Décision 619.</w:t>
            </w:r>
          </w:p>
          <w:p w14:paraId="6BF8CDD8" w14:textId="77777777" w:rsidR="00520F36" w:rsidRPr="000D661C" w:rsidRDefault="00520F36" w:rsidP="00D75EB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0D661C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42FDBA26" w14:textId="77777777" w:rsidR="00520F36" w:rsidRPr="000D661C" w:rsidRDefault="00520F36" w:rsidP="00D75EBA">
            <w:pPr>
              <w:pStyle w:val="Headingb"/>
            </w:pPr>
            <w:r w:rsidRPr="000D661C">
              <w:t>Références</w:t>
            </w:r>
          </w:p>
          <w:bookmarkStart w:id="10" w:name="lt_pId026"/>
          <w:p w14:paraId="6454C5DE" w14:textId="256BBC2C" w:rsidR="00520F36" w:rsidRPr="000D661C" w:rsidRDefault="00241B43" w:rsidP="00D75EBA">
            <w:pPr>
              <w:spacing w:after="120"/>
              <w:rPr>
                <w:i/>
                <w:iCs/>
              </w:rPr>
            </w:pPr>
            <w:r w:rsidRPr="000D661C">
              <w:fldChar w:fldCharType="begin"/>
            </w:r>
            <w:r w:rsidRPr="000D661C">
              <w:rPr>
                <w:i/>
                <w:iCs/>
              </w:rPr>
              <w:instrText xml:space="preserve"> HYPERLINK "https://www.itu.int/md/S21-CL-C-0077/en" </w:instrText>
            </w:r>
            <w:r w:rsidRPr="000D661C">
              <w:fldChar w:fldCharType="separate"/>
            </w:r>
            <w:r w:rsidRPr="000D661C">
              <w:rPr>
                <w:rStyle w:val="Hyperlink"/>
                <w:i/>
                <w:iCs/>
                <w:szCs w:val="24"/>
              </w:rPr>
              <w:t>C21/77</w:t>
            </w:r>
            <w:r w:rsidRPr="000D661C">
              <w:rPr>
                <w:rStyle w:val="Hyperlink"/>
                <w:i/>
                <w:iCs/>
                <w:szCs w:val="24"/>
              </w:rPr>
              <w:fldChar w:fldCharType="end"/>
            </w:r>
            <w:r w:rsidRPr="000D661C">
              <w:rPr>
                <w:i/>
                <w:iCs/>
                <w:szCs w:val="24"/>
              </w:rPr>
              <w:t>;</w:t>
            </w:r>
            <w:bookmarkEnd w:id="10"/>
            <w:r w:rsidRPr="000D661C">
              <w:rPr>
                <w:i/>
                <w:iCs/>
                <w:szCs w:val="24"/>
              </w:rPr>
              <w:t xml:space="preserve"> </w:t>
            </w:r>
            <w:bookmarkStart w:id="11" w:name="lt_pId027"/>
            <w:r w:rsidR="00D75EBA" w:rsidRPr="000D661C">
              <w:rPr>
                <w:i/>
                <w:iCs/>
              </w:rPr>
              <w:fldChar w:fldCharType="begin"/>
            </w:r>
            <w:r w:rsidR="00D75EBA" w:rsidRPr="000D661C">
              <w:rPr>
                <w:i/>
                <w:iCs/>
              </w:rPr>
              <w:instrText xml:space="preserve"> HYPERLINK "https://www.itu.int/md/S19-CLADD-C-0005/en" </w:instrText>
            </w:r>
            <w:r w:rsidR="00D75EBA" w:rsidRPr="000D661C">
              <w:rPr>
                <w:i/>
                <w:iCs/>
              </w:rPr>
              <w:fldChar w:fldCharType="separate"/>
            </w:r>
            <w:r w:rsidR="00804006" w:rsidRPr="000D661C">
              <w:rPr>
                <w:rStyle w:val="Hyperlink"/>
                <w:i/>
                <w:iCs/>
              </w:rPr>
              <w:t>Décision</w:t>
            </w:r>
            <w:r w:rsidR="00804006" w:rsidRPr="000D661C">
              <w:rPr>
                <w:rStyle w:val="Hyperlink"/>
                <w:rFonts w:cstheme="minorHAnsi"/>
                <w:i/>
                <w:iCs/>
                <w:szCs w:val="24"/>
              </w:rPr>
              <w:t xml:space="preserve"> </w:t>
            </w:r>
            <w:r w:rsidRPr="000D661C">
              <w:rPr>
                <w:rStyle w:val="Hyperlink"/>
                <w:rFonts w:cstheme="minorHAnsi"/>
                <w:i/>
                <w:iCs/>
                <w:szCs w:val="24"/>
              </w:rPr>
              <w:t>619</w:t>
            </w:r>
            <w:bookmarkEnd w:id="11"/>
            <w:r w:rsidR="00804006" w:rsidRPr="000D661C">
              <w:rPr>
                <w:rStyle w:val="Hyperlink"/>
                <w:rFonts w:cstheme="minorHAnsi"/>
                <w:i/>
                <w:iCs/>
                <w:szCs w:val="24"/>
              </w:rPr>
              <w:t xml:space="preserve"> du Conseil</w:t>
            </w:r>
            <w:r w:rsidR="00D75EBA" w:rsidRPr="000D661C">
              <w:rPr>
                <w:i/>
                <w:iCs/>
              </w:rPr>
              <w:fldChar w:fldCharType="end"/>
            </w:r>
          </w:p>
        </w:tc>
      </w:tr>
    </w:tbl>
    <w:p w14:paraId="3A5CCEC2" w14:textId="77777777" w:rsidR="00241B43" w:rsidRPr="000D661C" w:rsidRDefault="00241B43" w:rsidP="00D75EBA">
      <w:pPr>
        <w:pStyle w:val="Heading1"/>
      </w:pPr>
      <w:r w:rsidRPr="000D661C">
        <w:t>1</w:t>
      </w:r>
      <w:r w:rsidRPr="000D661C">
        <w:tab/>
        <w:t>Introduction</w:t>
      </w:r>
    </w:p>
    <w:p w14:paraId="7FF3CFED" w14:textId="09A9DCD9" w:rsidR="00804006" w:rsidRPr="000D661C" w:rsidRDefault="00804006" w:rsidP="00D75EBA">
      <w:bookmarkStart w:id="12" w:name="lt_pId029"/>
      <w:r w:rsidRPr="00B11DC4">
        <w:t xml:space="preserve">Les </w:t>
      </w:r>
      <w:r w:rsidR="00D75EBA" w:rsidRPr="00B11DC4">
        <w:t>É</w:t>
      </w:r>
      <w:r w:rsidRPr="00B11DC4">
        <w:t>tats-Unis, le Canada</w:t>
      </w:r>
      <w:r w:rsidR="00B11DC4" w:rsidRPr="00B11DC4">
        <w:t xml:space="preserve">, </w:t>
      </w:r>
      <w:r w:rsidRPr="00B11DC4">
        <w:t>le Mexique</w:t>
      </w:r>
      <w:r w:rsidR="00B11DC4" w:rsidRPr="00B11DC4">
        <w:t xml:space="preserve"> et l'Argentine</w:t>
      </w:r>
      <w:r w:rsidRPr="00B11DC4">
        <w:t xml:space="preserve"> remercient le Koweït pour la proposition qu</w:t>
      </w:r>
      <w:r w:rsidR="00D75EBA" w:rsidRPr="00B11DC4">
        <w:t>'</w:t>
      </w:r>
      <w:r w:rsidRPr="00B11DC4">
        <w:t>ils</w:t>
      </w:r>
      <w:r w:rsidRPr="000D661C">
        <w:t xml:space="preserve"> ont soumise dans le </w:t>
      </w:r>
      <w:r w:rsidR="00AE00F4" w:rsidRPr="000D661C">
        <w:t>D</w:t>
      </w:r>
      <w:r w:rsidRPr="000D661C">
        <w:t>ocument C21/77</w:t>
      </w:r>
      <w:r w:rsidR="00D75EBA" w:rsidRPr="000D661C">
        <w:t>,</w:t>
      </w:r>
      <w:r w:rsidRPr="000D661C">
        <w:t xml:space="preserve"> afin </w:t>
      </w:r>
      <w:r w:rsidR="00AE00F4" w:rsidRPr="000D661C">
        <w:t>d</w:t>
      </w:r>
      <w:r w:rsidR="00D75EBA" w:rsidRPr="000D661C">
        <w:t>'</w:t>
      </w:r>
      <w:r w:rsidR="00AE00F4" w:rsidRPr="000D661C">
        <w:t>offrir</w:t>
      </w:r>
      <w:r w:rsidRPr="000D661C">
        <w:t xml:space="preserve"> des possibilités</w:t>
      </w:r>
      <w:r w:rsidR="00D75EBA" w:rsidRPr="000D661C">
        <w:t xml:space="preserve"> </w:t>
      </w:r>
      <w:r w:rsidRPr="000D661C">
        <w:t xml:space="preserve">plus nombreuses de parrainages et de dons </w:t>
      </w:r>
      <w:r w:rsidR="00531C96">
        <w:t>à l'appui</w:t>
      </w:r>
      <w:r w:rsidRPr="000D661C">
        <w:t xml:space="preserve"> du nouveau bâtiment de l'UIT.</w:t>
      </w:r>
    </w:p>
    <w:p w14:paraId="008D0C25" w14:textId="7BF88312" w:rsidR="00241B43" w:rsidRPr="000D661C" w:rsidRDefault="00FE1503" w:rsidP="00D75EBA">
      <w:bookmarkStart w:id="13" w:name="_Hlk73025825"/>
      <w:bookmarkEnd w:id="12"/>
      <w:r w:rsidRPr="000D661C">
        <w:rPr>
          <w:color w:val="000000"/>
        </w:rPr>
        <w:t>Les États-Unis, le Canada</w:t>
      </w:r>
      <w:r w:rsidR="00B11DC4" w:rsidRPr="00B11DC4">
        <w:t xml:space="preserve">, le Mexique et l'Argentine </w:t>
      </w:r>
      <w:r w:rsidRPr="000D661C">
        <w:rPr>
          <w:color w:val="000000"/>
        </w:rPr>
        <w:t xml:space="preserve">se félicitent du principe </w:t>
      </w:r>
      <w:r w:rsidR="00D75EBA" w:rsidRPr="000D661C">
        <w:rPr>
          <w:color w:val="000000"/>
        </w:rPr>
        <w:t xml:space="preserve">– </w:t>
      </w:r>
      <w:r w:rsidRPr="000D661C">
        <w:rPr>
          <w:color w:val="000000"/>
        </w:rPr>
        <w:t>auquel ils souscrivent</w:t>
      </w:r>
      <w:r w:rsidR="00D75EBA" w:rsidRPr="000D661C">
        <w:rPr>
          <w:color w:val="000000"/>
        </w:rPr>
        <w:t xml:space="preserve"> – </w:t>
      </w:r>
      <w:r w:rsidRPr="000D661C">
        <w:rPr>
          <w:color w:val="000000"/>
        </w:rPr>
        <w:t>tendant à autoriser les parrainages et les dons, même s'ils entraînent une augmentation des coûts directs et/ou indirects du projet, à condition que tous les coûts supplémentaires soient</w:t>
      </w:r>
      <w:r w:rsidR="00D75EBA" w:rsidRPr="000D661C">
        <w:rPr>
          <w:color w:val="000000"/>
        </w:rPr>
        <w:t xml:space="preserve"> </w:t>
      </w:r>
      <w:r w:rsidRPr="000D661C">
        <w:rPr>
          <w:color w:val="000000"/>
        </w:rPr>
        <w:t>à la charge</w:t>
      </w:r>
      <w:r w:rsidR="00D75EBA" w:rsidRPr="000D661C">
        <w:rPr>
          <w:color w:val="000000"/>
        </w:rPr>
        <w:t xml:space="preserve"> </w:t>
      </w:r>
      <w:r w:rsidR="002C789B" w:rsidRPr="000D661C">
        <w:rPr>
          <w:color w:val="000000"/>
        </w:rPr>
        <w:t>du</w:t>
      </w:r>
      <w:r w:rsidRPr="000D661C">
        <w:rPr>
          <w:color w:val="000000"/>
        </w:rPr>
        <w:t xml:space="preserve"> sponsor ou du bailleur de fonds et qu'ils ne retardent pas le projet. Toutefois, nous craignons que la formulation spécifique proposée par le Koweït ne prête à confusion </w:t>
      </w:r>
      <w:r w:rsidR="0003716D" w:rsidRPr="000D661C">
        <w:rPr>
          <w:color w:val="000000"/>
        </w:rPr>
        <w:t>s</w:t>
      </w:r>
      <w:r w:rsidR="00D75EBA" w:rsidRPr="000D661C">
        <w:rPr>
          <w:color w:val="000000"/>
        </w:rPr>
        <w:t>'</w:t>
      </w:r>
      <w:r w:rsidR="0003716D" w:rsidRPr="000D661C">
        <w:rPr>
          <w:color w:val="000000"/>
        </w:rPr>
        <w:t>agissant des</w:t>
      </w:r>
      <w:r w:rsidRPr="000D661C">
        <w:rPr>
          <w:color w:val="000000"/>
        </w:rPr>
        <w:t xml:space="preserve"> "</w:t>
      </w:r>
      <w:r w:rsidR="0003716D" w:rsidRPr="000D661C">
        <w:rPr>
          <w:color w:val="000000"/>
        </w:rPr>
        <w:t>coûts à la charge de l'UIT</w:t>
      </w:r>
      <w:r w:rsidRPr="000D661C">
        <w:rPr>
          <w:color w:val="000000"/>
        </w:rPr>
        <w:t>".</w:t>
      </w:r>
    </w:p>
    <w:p w14:paraId="2E986EF1" w14:textId="00DFCD3A" w:rsidR="00897553" w:rsidRPr="000D661C" w:rsidRDefault="0003716D" w:rsidP="00D75EBA">
      <w:pPr>
        <w:rPr>
          <w:color w:val="000000"/>
        </w:rPr>
      </w:pPr>
      <w:bookmarkStart w:id="14" w:name="lt_pId032"/>
      <w:r w:rsidRPr="000D661C">
        <w:t>Lors de l'élaboration de la Décision 619, un grand nombre d</w:t>
      </w:r>
      <w:r w:rsidR="00D75EBA" w:rsidRPr="000D661C">
        <w:t>'</w:t>
      </w:r>
      <w:r w:rsidRPr="000D661C">
        <w:t xml:space="preserve">États </w:t>
      </w:r>
      <w:r w:rsidR="00E11787" w:rsidRPr="000D661C">
        <w:t>M</w:t>
      </w:r>
      <w:r w:rsidRPr="000D661C">
        <w:t xml:space="preserve">embres </w:t>
      </w:r>
      <w:r w:rsidR="00EB39E9">
        <w:t>avaient</w:t>
      </w:r>
      <w:r w:rsidRPr="000D661C">
        <w:t xml:space="preserve"> souhaité que</w:t>
      </w:r>
      <w:r w:rsidR="00D75EBA" w:rsidRPr="000D661C">
        <w:t xml:space="preserve"> </w:t>
      </w:r>
      <w:r w:rsidR="00977483" w:rsidRPr="000D661C">
        <w:t xml:space="preserve">soit fixée une limite stricte </w:t>
      </w:r>
      <w:r w:rsidR="002611F0" w:rsidRPr="000D661C">
        <w:rPr>
          <w:color w:val="000000"/>
        </w:rPr>
        <w:t xml:space="preserve">pour </w:t>
      </w:r>
      <w:r w:rsidR="00EB39E9">
        <w:rPr>
          <w:color w:val="000000"/>
        </w:rPr>
        <w:t>éviter que</w:t>
      </w:r>
      <w:r w:rsidR="00977483" w:rsidRPr="000D661C">
        <w:t xml:space="preserve"> les</w:t>
      </w:r>
      <w:r w:rsidRPr="000D661C">
        <w:t xml:space="preserve"> États </w:t>
      </w:r>
      <w:r w:rsidR="00664076" w:rsidRPr="00EB39E9">
        <w:t>M</w:t>
      </w:r>
      <w:r w:rsidRPr="000D661C">
        <w:t>embres</w:t>
      </w:r>
      <w:r w:rsidR="00D75EBA" w:rsidRPr="000D661C">
        <w:t xml:space="preserve"> </w:t>
      </w:r>
      <w:r w:rsidR="00977483" w:rsidRPr="000D661C">
        <w:t xml:space="preserve">concernés </w:t>
      </w:r>
      <w:r w:rsidR="00EB39E9">
        <w:t>soient exposés à des risques financiers durant ce</w:t>
      </w:r>
      <w:r w:rsidRPr="000D661C">
        <w:t xml:space="preserve"> grand projet de construction. Toute modification de cette </w:t>
      </w:r>
      <w:r w:rsidR="00977483" w:rsidRPr="000D661C">
        <w:t>D</w:t>
      </w:r>
      <w:r w:rsidRPr="000D661C">
        <w:t xml:space="preserve">écision devrait </w:t>
      </w:r>
      <w:r w:rsidR="00977483" w:rsidRPr="000D661C">
        <w:t>tenir compte de ce souhait</w:t>
      </w:r>
      <w:r w:rsidR="00D75EBA" w:rsidRPr="000D661C">
        <w:t xml:space="preserve"> </w:t>
      </w:r>
      <w:r w:rsidRPr="000D661C">
        <w:t xml:space="preserve">et </w:t>
      </w:r>
      <w:r w:rsidR="00C2797B" w:rsidRPr="000D661C">
        <w:t>indiquer un engagement en faveur d</w:t>
      </w:r>
      <w:r w:rsidR="00D75EBA" w:rsidRPr="000D661C">
        <w:t>'</w:t>
      </w:r>
      <w:r w:rsidR="00C2797B" w:rsidRPr="000D661C">
        <w:t>une gestion</w:t>
      </w:r>
      <w:r w:rsidR="00D75EBA" w:rsidRPr="000D661C">
        <w:t xml:space="preserve"> </w:t>
      </w:r>
      <w:r w:rsidRPr="000D661C">
        <w:t>responsable</w:t>
      </w:r>
      <w:r w:rsidR="00C2797B" w:rsidRPr="000D661C">
        <w:t xml:space="preserve"> </w:t>
      </w:r>
      <w:r w:rsidRPr="000D661C">
        <w:t xml:space="preserve">du projet pour limiter </w:t>
      </w:r>
      <w:r w:rsidRPr="000D661C">
        <w:rPr>
          <w:color w:val="000000"/>
        </w:rPr>
        <w:t>les risques financiers</w:t>
      </w:r>
      <w:bookmarkEnd w:id="13"/>
      <w:bookmarkEnd w:id="14"/>
      <w:r w:rsidR="00D75EBA" w:rsidRPr="000D661C">
        <w:rPr>
          <w:color w:val="000000"/>
        </w:rPr>
        <w:t>.</w:t>
      </w:r>
    </w:p>
    <w:p w14:paraId="7D75CCBD" w14:textId="77777777" w:rsidR="00241B43" w:rsidRPr="000D661C" w:rsidRDefault="00241B43" w:rsidP="00D75EBA">
      <w:pPr>
        <w:pStyle w:val="Heading1"/>
      </w:pPr>
      <w:r w:rsidRPr="000D661C">
        <w:t>2</w:t>
      </w:r>
      <w:r w:rsidRPr="000D661C">
        <w:tab/>
        <w:t>Proposition</w:t>
      </w:r>
    </w:p>
    <w:p w14:paraId="0C2E9520" w14:textId="2FBDAC1B" w:rsidR="00241B43" w:rsidRPr="000D661C" w:rsidRDefault="00E11787" w:rsidP="00D75EBA">
      <w:bookmarkStart w:id="15" w:name="lt_pId036"/>
      <w:r w:rsidRPr="000D661C">
        <w:t>Par conséquent, les États-Unis, le Canada</w:t>
      </w:r>
      <w:r w:rsidR="00B11DC4" w:rsidRPr="00B11DC4">
        <w:t xml:space="preserve">, le Mexique et l'Argentine </w:t>
      </w:r>
      <w:r w:rsidRPr="000D661C">
        <w:t>proposent</w:t>
      </w:r>
      <w:r w:rsidR="00D75EBA" w:rsidRPr="000D661C">
        <w:t xml:space="preserve"> </w:t>
      </w:r>
      <w:r w:rsidR="002C789B" w:rsidRPr="000D661C">
        <w:t>de modifier</w:t>
      </w:r>
      <w:r w:rsidRPr="000D661C">
        <w:t xml:space="preserve"> la proposition formulée par le Koweït</w:t>
      </w:r>
      <w:r w:rsidR="00D75EBA" w:rsidRPr="000D661C">
        <w:t xml:space="preserve"> </w:t>
      </w:r>
      <w:r w:rsidRPr="000D661C">
        <w:t>dans le Document C21/77</w:t>
      </w:r>
      <w:r w:rsidR="00D75EBA" w:rsidRPr="000D661C">
        <w:t>,</w:t>
      </w:r>
      <w:r w:rsidRPr="000D661C">
        <w:t xml:space="preserve"> en remplaçant le point 4 du </w:t>
      </w:r>
      <w:r w:rsidRPr="000D661C">
        <w:rPr>
          <w:i/>
          <w:iCs/>
        </w:rPr>
        <w:t>décide</w:t>
      </w:r>
      <w:r w:rsidR="00D75EBA" w:rsidRPr="000D661C">
        <w:t xml:space="preserve"> </w:t>
      </w:r>
      <w:r w:rsidR="002C789B" w:rsidRPr="000D661C">
        <w:t>de la</w:t>
      </w:r>
      <w:r w:rsidR="00D75EBA" w:rsidRPr="000D661C">
        <w:t xml:space="preserve"> </w:t>
      </w:r>
      <w:r w:rsidRPr="000D661C">
        <w:t>Décision 619 du Conseil par le texte suivant:</w:t>
      </w:r>
      <w:bookmarkEnd w:id="15"/>
    </w:p>
    <w:p w14:paraId="2E951771" w14:textId="77777777" w:rsidR="00D75EBA" w:rsidRPr="000D661C" w:rsidRDefault="00D75EBA" w:rsidP="00D75EBA">
      <w:pPr>
        <w:jc w:val="both"/>
      </w:pPr>
      <w:r w:rsidRPr="000D661C">
        <w:br w:type="page"/>
      </w:r>
    </w:p>
    <w:p w14:paraId="70919155" w14:textId="383D9BF7" w:rsidR="00241B43" w:rsidRPr="000D661C" w:rsidRDefault="00241B43" w:rsidP="00D75EBA">
      <w:r w:rsidRPr="000D661C">
        <w:lastRenderedPageBreak/>
        <w:t>4</w:t>
      </w:r>
      <w:r w:rsidRPr="000D661C">
        <w:tab/>
        <w:t xml:space="preserve">qu'à la date d'adoption de la présente </w:t>
      </w:r>
      <w:r w:rsidR="002C789B" w:rsidRPr="000D661C">
        <w:t>D</w:t>
      </w:r>
      <w:r w:rsidRPr="000D661C">
        <w:t xml:space="preserve">écision, tout parrainage ou don futur ne sera </w:t>
      </w:r>
      <w:r w:rsidR="00E11787" w:rsidRPr="000D661C">
        <w:t>accepté par l</w:t>
      </w:r>
      <w:r w:rsidR="00D75EBA" w:rsidRPr="000D661C">
        <w:t>'</w:t>
      </w:r>
      <w:r w:rsidR="00E11787" w:rsidRPr="000D661C">
        <w:t>UIT qu</w:t>
      </w:r>
      <w:r w:rsidR="00D75EBA" w:rsidRPr="000D661C">
        <w:t>'</w:t>
      </w:r>
      <w:r w:rsidR="00E11787" w:rsidRPr="000D661C">
        <w:t>après que</w:t>
      </w:r>
      <w:r w:rsidR="00D75EBA" w:rsidRPr="000D661C">
        <w:t>:</w:t>
      </w:r>
    </w:p>
    <w:p w14:paraId="0A82C708" w14:textId="0709F5B3" w:rsidR="00241B43" w:rsidRPr="000D661C" w:rsidRDefault="00241B43" w:rsidP="00D75EBA">
      <w:pPr>
        <w:pStyle w:val="enumlev1"/>
      </w:pPr>
      <w:r w:rsidRPr="000D661C">
        <w:t>–</w:t>
      </w:r>
      <w:r w:rsidRPr="000D661C">
        <w:tab/>
      </w:r>
      <w:r w:rsidR="00E11787" w:rsidRPr="000D661C">
        <w:t>la proposition de modification de la conception</w:t>
      </w:r>
      <w:r w:rsidR="00D75EBA" w:rsidRPr="000D661C">
        <w:t xml:space="preserve"> </w:t>
      </w:r>
      <w:r w:rsidR="00E11787" w:rsidRPr="000D661C">
        <w:t>aura été évaluée par la direction de l'</w:t>
      </w:r>
      <w:r w:rsidR="00483D85" w:rsidRPr="000D661C">
        <w:t>UIT</w:t>
      </w:r>
      <w:r w:rsidR="00E11787" w:rsidRPr="000D661C">
        <w:t xml:space="preserve"> et la Division responsable du projet de bâtiment (BPD), afin d</w:t>
      </w:r>
      <w:r w:rsidR="00D75EBA" w:rsidRPr="000D661C">
        <w:t>'</w:t>
      </w:r>
      <w:r w:rsidR="00E11787" w:rsidRPr="000D661C">
        <w:t>évaluer le montant de tous les coûts indirects (y compris les honoraires de l'architecte, les honoraires du consultant</w:t>
      </w:r>
      <w:r w:rsidR="00D75EBA" w:rsidRPr="000D661C">
        <w:t xml:space="preserve"> </w:t>
      </w:r>
      <w:r w:rsidR="00B24613" w:rsidRPr="000D661C">
        <w:t xml:space="preserve">pour la </w:t>
      </w:r>
      <w:r w:rsidR="00E11787" w:rsidRPr="000D661C">
        <w:t>gestion d</w:t>
      </w:r>
      <w:r w:rsidR="00B24613" w:rsidRPr="000D661C">
        <w:t>u</w:t>
      </w:r>
      <w:r w:rsidR="00E11787" w:rsidRPr="000D661C">
        <w:t xml:space="preserve"> bâtiment, les honoraires de </w:t>
      </w:r>
      <w:r w:rsidR="00B24613" w:rsidRPr="000D661C">
        <w:t>l</w:t>
      </w:r>
      <w:r w:rsidR="00D75EBA" w:rsidRPr="000D661C">
        <w:t>'</w:t>
      </w:r>
      <w:r w:rsidR="00EB39E9">
        <w:t>entreprise générale</w:t>
      </w:r>
      <w:r w:rsidR="00E11787" w:rsidRPr="000D661C">
        <w:t xml:space="preserve">, </w:t>
      </w:r>
      <w:r w:rsidR="00483D85" w:rsidRPr="000D661C">
        <w:t>etc.</w:t>
      </w:r>
      <w:r w:rsidR="00B24613" w:rsidRPr="000D661C">
        <w:t>)</w:t>
      </w:r>
      <w:r w:rsidR="002C789B" w:rsidRPr="000D661C">
        <w:t xml:space="preserve"> et de </w:t>
      </w:r>
      <w:r w:rsidR="00B24613" w:rsidRPr="000D661C">
        <w:t>tous les coûts directs nets</w:t>
      </w:r>
      <w:r w:rsidR="00D75EBA" w:rsidRPr="000D661C">
        <w:t xml:space="preserve"> </w:t>
      </w:r>
      <w:r w:rsidR="002C789B" w:rsidRPr="000D661C">
        <w:t>ainsi que</w:t>
      </w:r>
      <w:r w:rsidR="00D75EBA" w:rsidRPr="000D661C">
        <w:t xml:space="preserve"> </w:t>
      </w:r>
      <w:r w:rsidR="00B24613" w:rsidRPr="000D661C">
        <w:t>les incidences sur le calendrier du projet</w:t>
      </w:r>
      <w:r w:rsidR="00D75EBA" w:rsidRPr="000D661C">
        <w:t>;</w:t>
      </w:r>
    </w:p>
    <w:p w14:paraId="561A36C7" w14:textId="07024965" w:rsidR="00241B43" w:rsidRPr="000D661C" w:rsidRDefault="00241B43" w:rsidP="00D75EBA">
      <w:pPr>
        <w:pStyle w:val="enumlev1"/>
      </w:pPr>
      <w:r w:rsidRPr="000D661C">
        <w:t>–</w:t>
      </w:r>
      <w:r w:rsidRPr="000D661C">
        <w:tab/>
      </w:r>
      <w:r w:rsidR="00B24613" w:rsidRPr="000D661C">
        <w:t>le sponsor potentiel aura accepté</w:t>
      </w:r>
      <w:r w:rsidR="00D75EBA" w:rsidRPr="000D661C">
        <w:t xml:space="preserve"> </w:t>
      </w:r>
      <w:r w:rsidR="00B24613" w:rsidRPr="000D661C">
        <w:t>d</w:t>
      </w:r>
      <w:r w:rsidR="00D75EBA" w:rsidRPr="000D661C">
        <w:t>'</w:t>
      </w:r>
      <w:r w:rsidR="00B24613" w:rsidRPr="000D661C">
        <w:t xml:space="preserve">acquitter tous </w:t>
      </w:r>
      <w:r w:rsidR="00EA715F" w:rsidRPr="000D661C">
        <w:t>l</w:t>
      </w:r>
      <w:r w:rsidR="00B24613" w:rsidRPr="000D661C">
        <w:t>es</w:t>
      </w:r>
      <w:r w:rsidR="00D75EBA" w:rsidRPr="000D661C">
        <w:t xml:space="preserve"> </w:t>
      </w:r>
      <w:r w:rsidR="00B24613" w:rsidRPr="000D661C">
        <w:t xml:space="preserve">coûts </w:t>
      </w:r>
      <w:r w:rsidR="00EA715F" w:rsidRPr="000D661C">
        <w:t xml:space="preserve">supplémentaires </w:t>
      </w:r>
      <w:r w:rsidR="00B24613" w:rsidRPr="000D661C">
        <w:t>directs et indirects liés au projet dans le cadre de son parrainage ou de son don</w:t>
      </w:r>
      <w:r w:rsidR="00D75EBA" w:rsidRPr="000D661C">
        <w:t>;</w:t>
      </w:r>
      <w:r w:rsidR="00B24613" w:rsidRPr="000D661C">
        <w:t xml:space="preserve"> et</w:t>
      </w:r>
    </w:p>
    <w:p w14:paraId="3600D7B2" w14:textId="6A282042" w:rsidR="00DC2873" w:rsidRDefault="00DC2873" w:rsidP="00483D85">
      <w:pPr>
        <w:pStyle w:val="enumlev1"/>
      </w:pPr>
      <w:r w:rsidRPr="000D661C">
        <w:t>–</w:t>
      </w:r>
      <w:r w:rsidRPr="000D661C">
        <w:tab/>
      </w:r>
      <w:r w:rsidR="00B24613" w:rsidRPr="000D661C">
        <w:t xml:space="preserve">la Division responsable du projet de bâtiment </w:t>
      </w:r>
      <w:r w:rsidR="002C789B" w:rsidRPr="000D661C">
        <w:t xml:space="preserve">(BPD) </w:t>
      </w:r>
      <w:r w:rsidR="00B24613" w:rsidRPr="000D661C">
        <w:t>aura déterminé que le</w:t>
      </w:r>
      <w:r w:rsidRPr="000D661C">
        <w:t xml:space="preserve"> parrainage ou</w:t>
      </w:r>
      <w:r w:rsidR="00B24613" w:rsidRPr="000D661C">
        <w:t xml:space="preserve"> le</w:t>
      </w:r>
      <w:r w:rsidRPr="000D661C">
        <w:t xml:space="preserve"> don</w:t>
      </w:r>
      <w:r w:rsidR="00D75EBA" w:rsidRPr="000D661C">
        <w:t xml:space="preserve"> </w:t>
      </w:r>
      <w:r w:rsidRPr="000D661C">
        <w:t>n'entraînera pas</w:t>
      </w:r>
      <w:r w:rsidR="00D75EBA" w:rsidRPr="000D661C">
        <w:t xml:space="preserve"> </w:t>
      </w:r>
      <w:r w:rsidRPr="000D661C">
        <w:t>de nouveaux retards dans le projet</w:t>
      </w:r>
      <w:r w:rsidR="00B24613" w:rsidRPr="000D661C">
        <w:t>.</w:t>
      </w:r>
    </w:p>
    <w:p w14:paraId="206A7B7D" w14:textId="77777777" w:rsidR="00664076" w:rsidRPr="000D661C" w:rsidRDefault="00664076" w:rsidP="00483D85">
      <w:pPr>
        <w:pStyle w:val="enumlev1"/>
      </w:pPr>
    </w:p>
    <w:p w14:paraId="595FA313" w14:textId="77777777" w:rsidR="00DC2873" w:rsidRPr="000D661C" w:rsidRDefault="00DC2873" w:rsidP="00483D85">
      <w:pPr>
        <w:spacing w:before="360"/>
        <w:jc w:val="center"/>
      </w:pPr>
      <w:r w:rsidRPr="000D661C">
        <w:t>______________</w:t>
      </w:r>
    </w:p>
    <w:sectPr w:rsidR="00DC2873" w:rsidRPr="000D661C" w:rsidSect="005C3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8BD" w14:textId="77777777" w:rsidR="001E6655" w:rsidRDefault="001E6655">
      <w:r>
        <w:separator/>
      </w:r>
    </w:p>
  </w:endnote>
  <w:endnote w:type="continuationSeparator" w:id="0">
    <w:p w14:paraId="64781C22" w14:textId="77777777" w:rsidR="001E6655" w:rsidRDefault="001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3B66" w14:textId="505BED56" w:rsidR="00732045" w:rsidRDefault="00B4748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E36A5">
      <w:t>P:\FRA\SG\CONSEIL\C21\000\081F.docx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01.06.21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E36A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AFD9" w14:textId="2E909272" w:rsidR="00732045" w:rsidRDefault="00B4748A" w:rsidP="00241B43">
    <w:pPr>
      <w:pStyle w:val="Footer"/>
    </w:pPr>
    <w:r w:rsidRPr="00B4748A">
      <w:rPr>
        <w:color w:val="F2F2F2" w:themeColor="background1" w:themeShade="F2"/>
      </w:rPr>
      <w:fldChar w:fldCharType="begin"/>
    </w:r>
    <w:r w:rsidRPr="00B4748A">
      <w:rPr>
        <w:color w:val="F2F2F2" w:themeColor="background1" w:themeShade="F2"/>
      </w:rPr>
      <w:instrText xml:space="preserve"> FILENAME \p  \* MERGEFORMAT </w:instrText>
    </w:r>
    <w:r w:rsidRPr="00B4748A">
      <w:rPr>
        <w:color w:val="F2F2F2" w:themeColor="background1" w:themeShade="F2"/>
      </w:rPr>
      <w:fldChar w:fldCharType="separate"/>
    </w:r>
    <w:r w:rsidR="00CE36A5" w:rsidRPr="00B4748A">
      <w:rPr>
        <w:color w:val="F2F2F2" w:themeColor="background1" w:themeShade="F2"/>
      </w:rPr>
      <w:t>P:\FRA\SG\CONSEIL\C21\000\081F.docx</w:t>
    </w:r>
    <w:r w:rsidRPr="00B4748A">
      <w:rPr>
        <w:color w:val="F2F2F2" w:themeColor="background1" w:themeShade="F2"/>
      </w:rPr>
      <w:fldChar w:fldCharType="end"/>
    </w:r>
    <w:r w:rsidR="00241B43" w:rsidRPr="00B4748A">
      <w:rPr>
        <w:color w:val="F2F2F2" w:themeColor="background1" w:themeShade="F2"/>
      </w:rPr>
      <w:t xml:space="preserve"> (489529)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117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840" w14:textId="77777777" w:rsidR="001E6655" w:rsidRDefault="001E6655">
      <w:r>
        <w:t>____________________</w:t>
      </w:r>
    </w:p>
  </w:footnote>
  <w:footnote w:type="continuationSeparator" w:id="0">
    <w:p w14:paraId="09B43E55" w14:textId="77777777" w:rsidR="001E6655" w:rsidRDefault="001E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637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E15E640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530E" w14:textId="6DE25B52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E36A5">
      <w:rPr>
        <w:noProof/>
      </w:rPr>
      <w:t>2</w:t>
    </w:r>
    <w:r>
      <w:rPr>
        <w:noProof/>
      </w:rPr>
      <w:fldChar w:fldCharType="end"/>
    </w:r>
  </w:p>
  <w:p w14:paraId="6C16429C" w14:textId="5E131F99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241B43">
      <w:t>81</w:t>
    </w:r>
    <w: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E0AB" w14:textId="77777777" w:rsidR="00B4748A" w:rsidRDefault="00B47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63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2D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565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C6D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6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D23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6B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678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DC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8A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6D95CE-0088-4772-9518-8A3F95C7887E}"/>
    <w:docVar w:name="dgnword-eventsink" w:val="2568583714816"/>
  </w:docVars>
  <w:rsids>
    <w:rsidRoot w:val="001E6655"/>
    <w:rsid w:val="0003716D"/>
    <w:rsid w:val="000D0D0A"/>
    <w:rsid w:val="000D661C"/>
    <w:rsid w:val="00103163"/>
    <w:rsid w:val="00106B19"/>
    <w:rsid w:val="00115D93"/>
    <w:rsid w:val="001247A8"/>
    <w:rsid w:val="001378C0"/>
    <w:rsid w:val="00171E68"/>
    <w:rsid w:val="0018694A"/>
    <w:rsid w:val="001A3287"/>
    <w:rsid w:val="001A6508"/>
    <w:rsid w:val="001D4C31"/>
    <w:rsid w:val="001E4D21"/>
    <w:rsid w:val="001E6655"/>
    <w:rsid w:val="00207CD1"/>
    <w:rsid w:val="0021622D"/>
    <w:rsid w:val="00241B43"/>
    <w:rsid w:val="002477A2"/>
    <w:rsid w:val="002611F0"/>
    <w:rsid w:val="00263A51"/>
    <w:rsid w:val="00267E02"/>
    <w:rsid w:val="002A5D44"/>
    <w:rsid w:val="002C789B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83D85"/>
    <w:rsid w:val="004C37A9"/>
    <w:rsid w:val="004D1D50"/>
    <w:rsid w:val="004F259E"/>
    <w:rsid w:val="00511F1D"/>
    <w:rsid w:val="00520F36"/>
    <w:rsid w:val="00531C9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076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4006"/>
    <w:rsid w:val="00861D73"/>
    <w:rsid w:val="00897553"/>
    <w:rsid w:val="008A4E87"/>
    <w:rsid w:val="008D76E6"/>
    <w:rsid w:val="0092392D"/>
    <w:rsid w:val="0093234A"/>
    <w:rsid w:val="0097363B"/>
    <w:rsid w:val="00977483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AE00F4"/>
    <w:rsid w:val="00B11DC4"/>
    <w:rsid w:val="00B24613"/>
    <w:rsid w:val="00B309F9"/>
    <w:rsid w:val="00B32B60"/>
    <w:rsid w:val="00B4748A"/>
    <w:rsid w:val="00B61619"/>
    <w:rsid w:val="00BB4545"/>
    <w:rsid w:val="00BD5873"/>
    <w:rsid w:val="00C04BE3"/>
    <w:rsid w:val="00C25D29"/>
    <w:rsid w:val="00C2797B"/>
    <w:rsid w:val="00C27A7C"/>
    <w:rsid w:val="00C81361"/>
    <w:rsid w:val="00C964DC"/>
    <w:rsid w:val="00CA08ED"/>
    <w:rsid w:val="00CB245D"/>
    <w:rsid w:val="00CE36A5"/>
    <w:rsid w:val="00CF183B"/>
    <w:rsid w:val="00D375CD"/>
    <w:rsid w:val="00D553A2"/>
    <w:rsid w:val="00D75EBA"/>
    <w:rsid w:val="00D774D3"/>
    <w:rsid w:val="00D904E8"/>
    <w:rsid w:val="00D93EE4"/>
    <w:rsid w:val="00DA08C3"/>
    <w:rsid w:val="00DB5A3E"/>
    <w:rsid w:val="00DC22AA"/>
    <w:rsid w:val="00DC2873"/>
    <w:rsid w:val="00DF74DD"/>
    <w:rsid w:val="00E11787"/>
    <w:rsid w:val="00E25AD0"/>
    <w:rsid w:val="00E9775B"/>
    <w:rsid w:val="00EA715F"/>
    <w:rsid w:val="00EB39E9"/>
    <w:rsid w:val="00EB6350"/>
    <w:rsid w:val="00F15B57"/>
    <w:rsid w:val="00F427DB"/>
    <w:rsid w:val="00FA5EB1"/>
    <w:rsid w:val="00FA7439"/>
    <w:rsid w:val="00FC4EC0"/>
    <w:rsid w:val="00FE150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2062D22"/>
  <w15:docId w15:val="{51DA39E0-057D-46F6-826F-61F311B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9977-D688-411A-981F-A9EF476A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3</Pages>
  <Words>539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3603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des Etats-Unis d'Amérique, du Canada, du Mexique et de l'Argentine - Variante concernant la proposition de révision de la Décision 619 figurant dans le document C21/77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2021-06-01T09:49:00Z</dcterms:created>
  <dcterms:modified xsi:type="dcterms:W3CDTF">2021-06-01T09:49:00Z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