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492EAF" w:rsidRPr="00492EAF" w14:paraId="5F29D1C4" w14:textId="77777777" w:rsidTr="00275E79">
        <w:trPr>
          <w:cantSplit/>
        </w:trPr>
        <w:tc>
          <w:tcPr>
            <w:tcW w:w="6521" w:type="dxa"/>
          </w:tcPr>
          <w:p w14:paraId="520D8250" w14:textId="77777777" w:rsidR="00492EAF" w:rsidRPr="00492EAF" w:rsidRDefault="00492EAF" w:rsidP="00492EAF">
            <w:pPr>
              <w:tabs>
                <w:tab w:val="clear" w:pos="567"/>
                <w:tab w:val="clear" w:pos="1134"/>
                <w:tab w:val="clear" w:pos="1701"/>
                <w:tab w:val="clear" w:pos="2268"/>
                <w:tab w:val="clear" w:pos="2835"/>
              </w:tabs>
              <w:overflowPunct/>
              <w:autoSpaceDE/>
              <w:autoSpaceDN/>
              <w:adjustRightInd/>
              <w:spacing w:before="240" w:after="48"/>
              <w:textAlignment w:val="auto"/>
              <w:rPr>
                <w:rFonts w:eastAsia="SimSun"/>
                <w:b/>
                <w:position w:val="6"/>
                <w:sz w:val="30"/>
                <w:szCs w:val="30"/>
                <w:lang w:val="en-US" w:eastAsia="zh-CN"/>
              </w:rPr>
            </w:pPr>
            <w:bookmarkStart w:id="0" w:name="dsource" w:colFirst="0" w:colLast="0"/>
            <w:r w:rsidRPr="00492EAF">
              <w:rPr>
                <w:rFonts w:eastAsia="SimSun"/>
                <w:b/>
                <w:position w:val="6"/>
                <w:sz w:val="30"/>
                <w:szCs w:val="30"/>
                <w:lang w:val="en-US" w:eastAsia="zh-CN"/>
              </w:rPr>
              <w:t xml:space="preserve">Council Working Group on </w:t>
            </w:r>
            <w:r w:rsidRPr="00492EAF">
              <w:rPr>
                <w:rFonts w:eastAsia="SimSun"/>
                <w:b/>
                <w:position w:val="6"/>
                <w:sz w:val="30"/>
                <w:szCs w:val="30"/>
                <w:lang w:val="en-US" w:eastAsia="zh-CN"/>
              </w:rPr>
              <w:br/>
              <w:t>Financial and Human Resources</w:t>
            </w:r>
          </w:p>
          <w:p w14:paraId="6B4D0DE7" w14:textId="3F1A1C2B" w:rsidR="00492EAF" w:rsidRPr="00492EAF" w:rsidRDefault="00492EAF" w:rsidP="00492EAF">
            <w:pPr>
              <w:tabs>
                <w:tab w:val="clear" w:pos="567"/>
                <w:tab w:val="clear" w:pos="1134"/>
                <w:tab w:val="clear" w:pos="1701"/>
                <w:tab w:val="clear" w:pos="2268"/>
                <w:tab w:val="clear" w:pos="2835"/>
              </w:tabs>
              <w:overflowPunct/>
              <w:autoSpaceDE/>
              <w:autoSpaceDN/>
              <w:adjustRightInd/>
              <w:spacing w:before="0" w:after="120"/>
              <w:textAlignment w:val="auto"/>
              <w:rPr>
                <w:rFonts w:eastAsia="SimSun"/>
                <w:b/>
                <w:position w:val="6"/>
                <w:sz w:val="26"/>
                <w:szCs w:val="26"/>
                <w:lang w:val="en-US" w:eastAsia="zh-CN"/>
              </w:rPr>
            </w:pPr>
            <w:r w:rsidRPr="00492EAF">
              <w:rPr>
                <w:rFonts w:eastAsia="SimSun" w:cs="Times New Roman Bold"/>
                <w:b/>
                <w:szCs w:val="24"/>
                <w:lang w:val="en-US" w:eastAsia="zh-CN"/>
              </w:rPr>
              <w:t xml:space="preserve">Twelfth meeting </w:t>
            </w:r>
            <w:r w:rsidRPr="00492EAF">
              <w:rPr>
                <w:rFonts w:eastAsia="Calibri" w:cs="Calibri"/>
                <w:b/>
                <w:color w:val="000000"/>
                <w:szCs w:val="24"/>
                <w:lang w:val="en-US" w:eastAsia="zh-CN"/>
              </w:rPr>
              <w:t>–</w:t>
            </w:r>
            <w:r w:rsidRPr="00492EAF">
              <w:rPr>
                <w:rFonts w:eastAsia="SimSun" w:cs="Times New Roman Bold"/>
                <w:b/>
                <w:szCs w:val="24"/>
                <w:lang w:val="en-US" w:eastAsia="zh-CN"/>
              </w:rPr>
              <w:t xml:space="preserve"> </w:t>
            </w:r>
            <w:r w:rsidR="00081810">
              <w:rPr>
                <w:rFonts w:eastAsia="SimSun" w:cs="Times New Roman Bold"/>
                <w:b/>
                <w:szCs w:val="24"/>
                <w:lang w:val="en-US" w:eastAsia="zh-CN"/>
              </w:rPr>
              <w:t>Virtual</w:t>
            </w:r>
            <w:r w:rsidRPr="00492EAF">
              <w:rPr>
                <w:rFonts w:eastAsia="SimSun" w:cs="Times New Roman Bold"/>
                <w:b/>
                <w:szCs w:val="24"/>
                <w:lang w:val="en-US" w:eastAsia="zh-CN"/>
              </w:rPr>
              <w:t>, 25-26 January 2021</w:t>
            </w:r>
          </w:p>
        </w:tc>
        <w:tc>
          <w:tcPr>
            <w:tcW w:w="3793" w:type="dxa"/>
          </w:tcPr>
          <w:p w14:paraId="061B44C4" w14:textId="77777777" w:rsidR="00492EAF" w:rsidRPr="00492EAF" w:rsidRDefault="00492EAF" w:rsidP="00492EAF">
            <w:pPr>
              <w:tabs>
                <w:tab w:val="clear" w:pos="567"/>
                <w:tab w:val="clear" w:pos="1134"/>
                <w:tab w:val="clear" w:pos="1701"/>
                <w:tab w:val="clear" w:pos="2268"/>
                <w:tab w:val="clear" w:pos="2835"/>
              </w:tabs>
              <w:overflowPunct/>
              <w:autoSpaceDE/>
              <w:autoSpaceDN/>
              <w:adjustRightInd/>
              <w:spacing w:line="240" w:lineRule="atLeast"/>
              <w:textAlignment w:val="auto"/>
              <w:rPr>
                <w:rFonts w:ascii="Arial" w:eastAsia="SimSun" w:hAnsi="Arial"/>
                <w:sz w:val="22"/>
                <w:szCs w:val="24"/>
                <w:lang w:val="en-US" w:eastAsia="zh-CN"/>
              </w:rPr>
            </w:pPr>
            <w:bookmarkStart w:id="1" w:name="ditulogo"/>
            <w:bookmarkEnd w:id="1"/>
            <w:r w:rsidRPr="00492EAF">
              <w:rPr>
                <w:rFonts w:ascii="Times New Roman" w:hAnsi="Times New Roman"/>
                <w:noProof/>
                <w:lang w:val="de-DE" w:eastAsia="de-DE"/>
              </w:rPr>
              <w:drawing>
                <wp:inline distT="0" distB="0" distL="0" distR="0" wp14:anchorId="2DE67962" wp14:editId="7DCB7452">
                  <wp:extent cx="682417"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492EAF" w:rsidRPr="00492EAF" w14:paraId="26BE6B03" w14:textId="77777777" w:rsidTr="00275E79">
        <w:trPr>
          <w:cantSplit/>
        </w:trPr>
        <w:tc>
          <w:tcPr>
            <w:tcW w:w="6521" w:type="dxa"/>
            <w:tcBorders>
              <w:top w:val="single" w:sz="12" w:space="0" w:color="auto"/>
            </w:tcBorders>
          </w:tcPr>
          <w:p w14:paraId="62613FBE" w14:textId="77777777" w:rsidR="00492EAF" w:rsidRPr="00492EAF" w:rsidRDefault="00492EAF" w:rsidP="00492EAF">
            <w:pPr>
              <w:tabs>
                <w:tab w:val="clear" w:pos="567"/>
                <w:tab w:val="clear" w:pos="1134"/>
                <w:tab w:val="clear" w:pos="1701"/>
                <w:tab w:val="clear" w:pos="2268"/>
                <w:tab w:val="clear" w:pos="2835"/>
              </w:tabs>
              <w:overflowPunct/>
              <w:autoSpaceDE/>
              <w:autoSpaceDN/>
              <w:adjustRightInd/>
              <w:snapToGrid w:val="0"/>
              <w:spacing w:before="0"/>
              <w:textAlignment w:val="auto"/>
              <w:rPr>
                <w:rFonts w:ascii="Arial" w:eastAsia="SimSun" w:hAnsi="Arial"/>
                <w:b/>
                <w:smallCaps/>
                <w:sz w:val="22"/>
                <w:szCs w:val="24"/>
                <w:lang w:val="en-US" w:eastAsia="zh-CN"/>
              </w:rPr>
            </w:pPr>
          </w:p>
        </w:tc>
        <w:tc>
          <w:tcPr>
            <w:tcW w:w="3793" w:type="dxa"/>
            <w:tcBorders>
              <w:top w:val="single" w:sz="12" w:space="0" w:color="auto"/>
            </w:tcBorders>
          </w:tcPr>
          <w:p w14:paraId="47D7394F" w14:textId="77777777" w:rsidR="00492EAF" w:rsidRPr="00492EAF" w:rsidRDefault="00492EAF" w:rsidP="00492EAF">
            <w:pPr>
              <w:tabs>
                <w:tab w:val="clear" w:pos="567"/>
                <w:tab w:val="clear" w:pos="1134"/>
                <w:tab w:val="clear" w:pos="1701"/>
                <w:tab w:val="clear" w:pos="2268"/>
                <w:tab w:val="clear" w:pos="2835"/>
              </w:tabs>
              <w:overflowPunct/>
              <w:autoSpaceDE/>
              <w:autoSpaceDN/>
              <w:adjustRightInd/>
              <w:snapToGrid w:val="0"/>
              <w:spacing w:before="0"/>
              <w:ind w:left="209"/>
              <w:textAlignment w:val="auto"/>
              <w:rPr>
                <w:rFonts w:ascii="Verdana" w:eastAsia="SimSun" w:hAnsi="Verdana"/>
                <w:sz w:val="22"/>
                <w:szCs w:val="24"/>
                <w:lang w:val="en-US" w:eastAsia="zh-CN"/>
              </w:rPr>
            </w:pPr>
          </w:p>
        </w:tc>
      </w:tr>
      <w:tr w:rsidR="00492EAF" w:rsidRPr="00492EAF" w14:paraId="70B9E63F" w14:textId="77777777" w:rsidTr="00275E79">
        <w:trPr>
          <w:cantSplit/>
          <w:trHeight w:val="23"/>
        </w:trPr>
        <w:tc>
          <w:tcPr>
            <w:tcW w:w="6521" w:type="dxa"/>
            <w:vMerge w:val="restart"/>
          </w:tcPr>
          <w:p w14:paraId="721C075C" w14:textId="77777777" w:rsidR="00492EAF" w:rsidRPr="00492EAF" w:rsidRDefault="00492EAF" w:rsidP="00492EAF">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bookmarkStart w:id="2" w:name="dmeeting" w:colFirst="0" w:colLast="0"/>
            <w:bookmarkStart w:id="3" w:name="dnum" w:colFirst="1" w:colLast="1"/>
          </w:p>
        </w:tc>
        <w:tc>
          <w:tcPr>
            <w:tcW w:w="3793" w:type="dxa"/>
          </w:tcPr>
          <w:p w14:paraId="38535A3F" w14:textId="289B40EB" w:rsidR="00492EAF" w:rsidRPr="00492EAF" w:rsidRDefault="00492EAF" w:rsidP="00492EAF">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cs="Times New Roman Bold"/>
                <w:b/>
                <w:spacing w:val="-4"/>
                <w:szCs w:val="24"/>
                <w:lang w:val="en-US" w:eastAsia="zh-CN"/>
              </w:rPr>
            </w:pPr>
            <w:r w:rsidRPr="00492EAF">
              <w:rPr>
                <w:rFonts w:eastAsia="SimSun" w:cs="Times New Roman Bold"/>
                <w:b/>
                <w:spacing w:val="-4"/>
                <w:szCs w:val="24"/>
                <w:lang w:val="en-US" w:eastAsia="zh-CN"/>
              </w:rPr>
              <w:t>Document CWG-FHR 12/</w:t>
            </w:r>
            <w:r w:rsidR="004265B9">
              <w:rPr>
                <w:rFonts w:eastAsia="SimSun" w:cs="Times New Roman Bold"/>
                <w:b/>
                <w:spacing w:val="-4"/>
                <w:szCs w:val="24"/>
                <w:lang w:val="en-US" w:eastAsia="zh-CN"/>
              </w:rPr>
              <w:t>10</w:t>
            </w:r>
          </w:p>
        </w:tc>
      </w:tr>
      <w:tr w:rsidR="00492EAF" w:rsidRPr="00492EAF" w14:paraId="7F263E24" w14:textId="77777777" w:rsidTr="00275E79">
        <w:trPr>
          <w:cantSplit/>
          <w:trHeight w:val="23"/>
        </w:trPr>
        <w:tc>
          <w:tcPr>
            <w:tcW w:w="6521" w:type="dxa"/>
            <w:vMerge/>
          </w:tcPr>
          <w:p w14:paraId="26C2E40B" w14:textId="77777777" w:rsidR="00492EAF" w:rsidRPr="00492EAF" w:rsidRDefault="00492EAF" w:rsidP="00492EAF">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bookmarkStart w:id="4" w:name="ddate" w:colFirst="1" w:colLast="1"/>
            <w:bookmarkEnd w:id="2"/>
            <w:bookmarkEnd w:id="3"/>
          </w:p>
        </w:tc>
        <w:tc>
          <w:tcPr>
            <w:tcW w:w="3793" w:type="dxa"/>
          </w:tcPr>
          <w:p w14:paraId="1DB335DE" w14:textId="023D7F22" w:rsidR="00492EAF" w:rsidRPr="00492EAF" w:rsidRDefault="00E9175B" w:rsidP="00492EAF">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Pr>
                <w:rFonts w:eastAsia="SimSun"/>
                <w:b/>
                <w:szCs w:val="24"/>
                <w:lang w:val="en-US" w:eastAsia="zh-CN"/>
              </w:rPr>
              <w:t>1</w:t>
            </w:r>
            <w:r w:rsidR="004265B9">
              <w:rPr>
                <w:rFonts w:eastAsia="SimSun"/>
                <w:b/>
                <w:szCs w:val="24"/>
                <w:lang w:val="en-US" w:eastAsia="zh-CN"/>
              </w:rPr>
              <w:t>8</w:t>
            </w:r>
            <w:r w:rsidR="00492EAF" w:rsidRPr="00492EAF">
              <w:rPr>
                <w:rFonts w:eastAsia="SimSun"/>
                <w:b/>
                <w:szCs w:val="24"/>
                <w:lang w:val="en-US" w:eastAsia="zh-CN"/>
              </w:rPr>
              <w:t xml:space="preserve"> December 2020</w:t>
            </w:r>
          </w:p>
        </w:tc>
      </w:tr>
      <w:tr w:rsidR="00492EAF" w:rsidRPr="00492EAF" w14:paraId="20E936C2" w14:textId="77777777" w:rsidTr="00275E79">
        <w:trPr>
          <w:cantSplit/>
          <w:trHeight w:val="80"/>
        </w:trPr>
        <w:tc>
          <w:tcPr>
            <w:tcW w:w="6521" w:type="dxa"/>
            <w:vMerge/>
          </w:tcPr>
          <w:p w14:paraId="792AE9A1" w14:textId="77777777" w:rsidR="00492EAF" w:rsidRPr="00492EAF" w:rsidRDefault="00492EAF" w:rsidP="00492EAF">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bookmarkStart w:id="5" w:name="dorlang" w:colFirst="1" w:colLast="1"/>
            <w:bookmarkEnd w:id="4"/>
          </w:p>
        </w:tc>
        <w:tc>
          <w:tcPr>
            <w:tcW w:w="3793" w:type="dxa"/>
          </w:tcPr>
          <w:p w14:paraId="7E51BDBF" w14:textId="77777777" w:rsidR="00492EAF" w:rsidRPr="00492EAF" w:rsidRDefault="00492EAF" w:rsidP="00492EAF">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sidRPr="00492EAF">
              <w:rPr>
                <w:rFonts w:eastAsia="SimSun"/>
                <w:b/>
                <w:szCs w:val="24"/>
                <w:lang w:val="en-US" w:eastAsia="zh-CN"/>
              </w:rPr>
              <w:t>English only</w:t>
            </w:r>
          </w:p>
        </w:tc>
      </w:tr>
      <w:bookmarkEnd w:id="5"/>
    </w:tbl>
    <w:p w14:paraId="7D24243A" w14:textId="46D5B63B" w:rsidR="00492EAF" w:rsidRDefault="00492EAF" w:rsidP="00492EAF">
      <w:pPr>
        <w:spacing w:before="0"/>
        <w:rPr>
          <w:b/>
        </w:rPr>
      </w:pPr>
    </w:p>
    <w:p w14:paraId="0FBCDDE3" w14:textId="2DBABFBB" w:rsidR="00492EAF" w:rsidRDefault="00492EAF" w:rsidP="00492EAF">
      <w:pPr>
        <w:spacing w:before="0"/>
        <w:rPr>
          <w:b/>
        </w:rPr>
      </w:pPr>
    </w:p>
    <w:p w14:paraId="705A373B" w14:textId="77777777" w:rsidR="00492EAF" w:rsidRDefault="00492EAF" w:rsidP="00492EAF">
      <w:pPr>
        <w:spacing w:before="0"/>
        <w:rPr>
          <w:b/>
        </w:rPr>
      </w:pPr>
    </w:p>
    <w:p w14:paraId="18F6A184" w14:textId="0C7676CC" w:rsidR="00492EAF" w:rsidRPr="00492EAF" w:rsidRDefault="00492EAF" w:rsidP="00492EAF">
      <w:pPr>
        <w:spacing w:before="0"/>
        <w:jc w:val="center"/>
        <w:rPr>
          <w:b/>
          <w:bCs/>
          <w:sz w:val="28"/>
          <w:szCs w:val="28"/>
        </w:rPr>
      </w:pPr>
      <w:r>
        <w:rPr>
          <w:b/>
          <w:bCs/>
          <w:sz w:val="28"/>
          <w:szCs w:val="28"/>
        </w:rPr>
        <w:t xml:space="preserve">Contribution by the </w:t>
      </w:r>
      <w:r w:rsidR="00E9175B">
        <w:rPr>
          <w:b/>
          <w:bCs/>
          <w:sz w:val="28"/>
          <w:szCs w:val="28"/>
        </w:rPr>
        <w:t>CWG-FHR Chairwoman</w:t>
      </w:r>
    </w:p>
    <w:p w14:paraId="1922BDCE" w14:textId="2BDA3C8B" w:rsidR="00492EAF" w:rsidRDefault="00492EAF" w:rsidP="00492EAF">
      <w:pPr>
        <w:spacing w:before="0"/>
        <w:rPr>
          <w:b/>
        </w:rPr>
      </w:pPr>
    </w:p>
    <w:p w14:paraId="6E517649" w14:textId="4357FA1B" w:rsidR="00492EAF" w:rsidRPr="005C74A4" w:rsidRDefault="00E9175B" w:rsidP="00492EAF">
      <w:pPr>
        <w:spacing w:before="0"/>
        <w:jc w:val="center"/>
        <w:rPr>
          <w:b/>
          <w:caps/>
          <w:sz w:val="28"/>
          <w:szCs w:val="28"/>
        </w:rPr>
      </w:pPr>
      <w:r w:rsidRPr="005C74A4">
        <w:rPr>
          <w:caps/>
          <w:sz w:val="28"/>
          <w:szCs w:val="28"/>
        </w:rPr>
        <w:t>MSAG discussions on financing the Risk Register Fund for the new ITU HQ</w:t>
      </w:r>
    </w:p>
    <w:p w14:paraId="4777701B" w14:textId="5005CB84" w:rsidR="00492EAF" w:rsidRPr="005C74A4" w:rsidRDefault="00492EAF">
      <w:pPr>
        <w:rPr>
          <w:caps/>
        </w:rPr>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2A2188" w:rsidRPr="00813E5E" w14:paraId="34FFB7B8" w14:textId="77777777" w:rsidTr="54D913E9">
        <w:trPr>
          <w:trHeight w:val="3372"/>
        </w:trPr>
        <w:tc>
          <w:tcPr>
            <w:tcW w:w="10065" w:type="dxa"/>
            <w:tcBorders>
              <w:top w:val="single" w:sz="12" w:space="0" w:color="auto"/>
              <w:left w:val="single" w:sz="12" w:space="0" w:color="auto"/>
              <w:bottom w:val="single" w:sz="12" w:space="0" w:color="auto"/>
              <w:right w:val="single" w:sz="12" w:space="0" w:color="auto"/>
            </w:tcBorders>
          </w:tcPr>
          <w:bookmarkEnd w:id="0"/>
          <w:p w14:paraId="4774BA5F" w14:textId="77777777" w:rsidR="002A2188" w:rsidRPr="00492EAF" w:rsidRDefault="002A2188" w:rsidP="00164E0E">
            <w:pPr>
              <w:pStyle w:val="Headingb"/>
              <w:spacing w:before="120" w:after="120"/>
              <w:jc w:val="both"/>
              <w:rPr>
                <w:rFonts w:cs="Calibri"/>
                <w:szCs w:val="24"/>
              </w:rPr>
            </w:pPr>
            <w:r w:rsidRPr="00492EAF">
              <w:rPr>
                <w:rFonts w:cs="Calibri"/>
                <w:szCs w:val="24"/>
              </w:rPr>
              <w:t>Summary</w:t>
            </w:r>
          </w:p>
          <w:p w14:paraId="64478B23" w14:textId="7F08C8CF" w:rsidR="00722606" w:rsidRPr="00492EAF" w:rsidRDefault="004C37DA" w:rsidP="006058B9">
            <w:pPr>
              <w:pStyle w:val="PlainText"/>
              <w:spacing w:before="120" w:after="120"/>
              <w:jc w:val="both"/>
              <w:rPr>
                <w:szCs w:val="24"/>
                <w:lang w:val="en-US"/>
              </w:rPr>
            </w:pPr>
            <w:r w:rsidRPr="00492EAF">
              <w:rPr>
                <w:szCs w:val="24"/>
              </w:rPr>
              <w:t xml:space="preserve">During </w:t>
            </w:r>
            <w:r w:rsidR="00E9175B">
              <w:rPr>
                <w:szCs w:val="24"/>
              </w:rPr>
              <w:t>the second virtual consultation of Councillors (VCC-2)</w:t>
            </w:r>
            <w:r w:rsidRPr="00492EAF">
              <w:rPr>
                <w:szCs w:val="24"/>
              </w:rPr>
              <w:t>,</w:t>
            </w:r>
            <w:r w:rsidR="00E9175B">
              <w:rPr>
                <w:szCs w:val="24"/>
              </w:rPr>
              <w:t xml:space="preserve"> “it</w:t>
            </w:r>
            <w:r w:rsidR="00E9175B" w:rsidRPr="00E9175B">
              <w:rPr>
                <w:szCs w:val="24"/>
              </w:rPr>
              <w:t xml:space="preserve"> was agreed that any issue related to the risk register fund could be discussed at the next meeting of CWG-FHR</w:t>
            </w:r>
            <w:r w:rsidR="00E9175B">
              <w:rPr>
                <w:szCs w:val="24"/>
              </w:rPr>
              <w:t>”</w:t>
            </w:r>
            <w:r w:rsidR="00E9175B" w:rsidRPr="00E9175B">
              <w:rPr>
                <w:szCs w:val="24"/>
              </w:rPr>
              <w:t>.</w:t>
            </w:r>
            <w:r w:rsidR="00E9175B">
              <w:rPr>
                <w:szCs w:val="24"/>
              </w:rPr>
              <w:t xml:space="preserve">  In particular, the financing of this fund is to be considered </w:t>
            </w:r>
            <w:r w:rsidR="00E9175B" w:rsidRPr="00E9175B">
              <w:rPr>
                <w:szCs w:val="24"/>
              </w:rPr>
              <w:t>in concert with other priorities for the Union</w:t>
            </w:r>
            <w:r w:rsidR="00E9175B">
              <w:rPr>
                <w:szCs w:val="24"/>
              </w:rPr>
              <w:t>.</w:t>
            </w:r>
          </w:p>
          <w:p w14:paraId="386F5B6D" w14:textId="7E202275" w:rsidR="0083270D" w:rsidRPr="00492EAF" w:rsidRDefault="00661CD6" w:rsidP="002E0222">
            <w:pPr>
              <w:pStyle w:val="PlainText"/>
              <w:shd w:val="clear" w:color="auto" w:fill="FFFFFF" w:themeFill="background1"/>
              <w:spacing w:before="120" w:after="120"/>
              <w:jc w:val="both"/>
              <w:rPr>
                <w:szCs w:val="24"/>
              </w:rPr>
            </w:pPr>
            <w:r w:rsidRPr="00492EAF">
              <w:rPr>
                <w:szCs w:val="24"/>
              </w:rPr>
              <w:t xml:space="preserve">This </w:t>
            </w:r>
            <w:r w:rsidR="00F35A5B">
              <w:rPr>
                <w:szCs w:val="24"/>
              </w:rPr>
              <w:t>document provides relevant extractions from the MSAG reports for meetings where the importance of adequate financing of this fund has been discussed.  It is being shared to assist CWG-FHR participants be prepared for discussions of the matter</w:t>
            </w:r>
            <w:r w:rsidR="00010509" w:rsidRPr="00492EAF">
              <w:rPr>
                <w:szCs w:val="24"/>
              </w:rPr>
              <w:t>.</w:t>
            </w:r>
            <w:r w:rsidR="0057429E" w:rsidRPr="00492EAF">
              <w:rPr>
                <w:szCs w:val="24"/>
              </w:rPr>
              <w:t xml:space="preserve"> </w:t>
            </w:r>
          </w:p>
          <w:p w14:paraId="09AB79A9" w14:textId="35952016" w:rsidR="002A2188" w:rsidRPr="00492EAF" w:rsidRDefault="002A2188" w:rsidP="002E0222">
            <w:pPr>
              <w:pStyle w:val="Headingb"/>
              <w:spacing w:before="120" w:after="120"/>
              <w:jc w:val="both"/>
              <w:rPr>
                <w:rFonts w:cs="Calibri"/>
                <w:szCs w:val="24"/>
              </w:rPr>
            </w:pPr>
            <w:r w:rsidRPr="00492EAF">
              <w:rPr>
                <w:rFonts w:cs="Calibri"/>
                <w:szCs w:val="24"/>
              </w:rPr>
              <w:t>Action required</w:t>
            </w:r>
          </w:p>
          <w:p w14:paraId="35015858" w14:textId="179847DE" w:rsidR="0083270D" w:rsidRPr="00492EAF" w:rsidRDefault="0083270D" w:rsidP="002E0222">
            <w:pPr>
              <w:spacing w:after="120"/>
              <w:jc w:val="both"/>
              <w:rPr>
                <w:rFonts w:cs="Calibri"/>
                <w:szCs w:val="24"/>
              </w:rPr>
            </w:pPr>
            <w:r w:rsidRPr="00492EAF">
              <w:rPr>
                <w:rFonts w:cs="Calibri"/>
                <w:szCs w:val="24"/>
              </w:rPr>
              <w:t xml:space="preserve">The </w:t>
            </w:r>
            <w:r w:rsidR="00860F6D" w:rsidRPr="00492EAF">
              <w:rPr>
                <w:rFonts w:cs="Calibri"/>
                <w:szCs w:val="24"/>
              </w:rPr>
              <w:t>CWG-FHR</w:t>
            </w:r>
            <w:r w:rsidRPr="00492EAF">
              <w:rPr>
                <w:rFonts w:cs="Calibri"/>
                <w:szCs w:val="24"/>
              </w:rPr>
              <w:t xml:space="preserve"> is invited to </w:t>
            </w:r>
            <w:r w:rsidRPr="00492EAF">
              <w:rPr>
                <w:rFonts w:cs="Calibri"/>
                <w:b/>
                <w:bCs/>
                <w:szCs w:val="24"/>
              </w:rPr>
              <w:t xml:space="preserve">take note </w:t>
            </w:r>
            <w:r w:rsidRPr="00492EAF">
              <w:rPr>
                <w:rFonts w:cs="Calibri"/>
                <w:szCs w:val="24"/>
              </w:rPr>
              <w:t xml:space="preserve">of </w:t>
            </w:r>
            <w:r w:rsidR="00F35A5B">
              <w:rPr>
                <w:rFonts w:cs="Calibri"/>
                <w:szCs w:val="24"/>
              </w:rPr>
              <w:t>this document</w:t>
            </w:r>
            <w:r w:rsidR="009509B0" w:rsidRPr="00492EAF">
              <w:rPr>
                <w:rFonts w:cs="Calibri"/>
                <w:szCs w:val="24"/>
              </w:rPr>
              <w:t>.</w:t>
            </w:r>
          </w:p>
          <w:p w14:paraId="14A86260" w14:textId="77777777" w:rsidR="002A2188" w:rsidRPr="00492EAF" w:rsidRDefault="002A2188" w:rsidP="002E0222">
            <w:pPr>
              <w:pStyle w:val="Table"/>
              <w:keepNext w:val="0"/>
              <w:spacing w:before="120"/>
              <w:jc w:val="both"/>
              <w:rPr>
                <w:rFonts w:ascii="Calibri" w:hAnsi="Calibri" w:cs="Calibri"/>
                <w:caps w:val="0"/>
                <w:szCs w:val="24"/>
              </w:rPr>
            </w:pPr>
            <w:r w:rsidRPr="00492EAF">
              <w:rPr>
                <w:rFonts w:ascii="Calibri" w:hAnsi="Calibri" w:cs="Calibri"/>
                <w:caps w:val="0"/>
                <w:szCs w:val="24"/>
              </w:rPr>
              <w:t>____________</w:t>
            </w:r>
          </w:p>
          <w:p w14:paraId="1AD2BA18" w14:textId="77777777" w:rsidR="002A2188" w:rsidRPr="00492EAF" w:rsidRDefault="002A2188" w:rsidP="002E0222">
            <w:pPr>
              <w:pStyle w:val="Headingb"/>
              <w:spacing w:before="120" w:after="120"/>
              <w:jc w:val="both"/>
              <w:rPr>
                <w:rFonts w:cs="Calibri"/>
                <w:szCs w:val="24"/>
              </w:rPr>
            </w:pPr>
            <w:r w:rsidRPr="00492EAF">
              <w:rPr>
                <w:rFonts w:cs="Calibri"/>
                <w:szCs w:val="24"/>
              </w:rPr>
              <w:t>References</w:t>
            </w:r>
          </w:p>
          <w:p w14:paraId="10E43D0C" w14:textId="065904A9" w:rsidR="00427615" w:rsidRDefault="00AC564C" w:rsidP="006E19B1">
            <w:pPr>
              <w:spacing w:after="120"/>
              <w:jc w:val="both"/>
              <w:rPr>
                <w:rFonts w:cs="Calibri"/>
                <w:b/>
                <w:bCs/>
                <w:szCs w:val="24"/>
              </w:rPr>
            </w:pPr>
            <w:hyperlink r:id="rId9" w:history="1">
              <w:r w:rsidR="00427615" w:rsidRPr="00427615">
                <w:rPr>
                  <w:rStyle w:val="Hyperlink"/>
                </w:rPr>
                <w:t>Council Decision 619</w:t>
              </w:r>
            </w:hyperlink>
            <w:r w:rsidR="00427615">
              <w:t xml:space="preserve">, </w:t>
            </w:r>
            <w:r w:rsidR="00427615" w:rsidRPr="00427615">
              <w:t>Headquarters Premises</w:t>
            </w:r>
          </w:p>
          <w:p w14:paraId="465B3B53" w14:textId="1CB2C2B4" w:rsidR="00427615" w:rsidRPr="00492EAF" w:rsidRDefault="00427615" w:rsidP="006E19B1">
            <w:pPr>
              <w:spacing w:after="120"/>
              <w:jc w:val="both"/>
              <w:rPr>
                <w:rFonts w:cs="Calibri"/>
                <w:szCs w:val="24"/>
              </w:rPr>
            </w:pPr>
          </w:p>
        </w:tc>
      </w:tr>
    </w:tbl>
    <w:p w14:paraId="3177953D" w14:textId="77777777" w:rsidR="00EF5363" w:rsidRDefault="00EF5363" w:rsidP="00164E0E">
      <w:pPr>
        <w:tabs>
          <w:tab w:val="clear" w:pos="567"/>
          <w:tab w:val="clear" w:pos="1134"/>
          <w:tab w:val="clear" w:pos="1701"/>
          <w:tab w:val="clear" w:pos="2268"/>
          <w:tab w:val="clear" w:pos="2835"/>
        </w:tabs>
        <w:overflowPunct/>
        <w:autoSpaceDE/>
        <w:autoSpaceDN/>
        <w:adjustRightInd/>
        <w:spacing w:before="0"/>
        <w:jc w:val="both"/>
        <w:textAlignment w:val="auto"/>
        <w:rPr>
          <w:b/>
          <w:bCs/>
          <w:sz w:val="22"/>
          <w:szCs w:val="22"/>
        </w:rPr>
      </w:pPr>
      <w:bookmarkStart w:id="6" w:name="dstart"/>
      <w:bookmarkStart w:id="7" w:name="dbreak"/>
      <w:bookmarkEnd w:id="6"/>
      <w:bookmarkEnd w:id="7"/>
    </w:p>
    <w:p w14:paraId="162F42EF" w14:textId="39681B3A" w:rsidR="00921E39" w:rsidRPr="00492EAF" w:rsidRDefault="00B25F42" w:rsidP="00AC564C">
      <w:pPr>
        <w:tabs>
          <w:tab w:val="clear" w:pos="567"/>
          <w:tab w:val="clear" w:pos="1134"/>
          <w:tab w:val="clear" w:pos="1701"/>
          <w:tab w:val="clear" w:pos="2268"/>
          <w:tab w:val="clear" w:pos="2835"/>
        </w:tabs>
        <w:overflowPunct/>
        <w:autoSpaceDE/>
        <w:autoSpaceDN/>
        <w:adjustRightInd/>
        <w:spacing w:before="840" w:after="120"/>
        <w:jc w:val="both"/>
        <w:textAlignment w:val="auto"/>
        <w:rPr>
          <w:szCs w:val="24"/>
        </w:rPr>
      </w:pPr>
      <w:r w:rsidRPr="00492EAF">
        <w:rPr>
          <w:b/>
          <w:bCs/>
          <w:szCs w:val="24"/>
        </w:rPr>
        <w:t>I</w:t>
      </w:r>
      <w:r w:rsidR="00427615">
        <w:rPr>
          <w:b/>
          <w:bCs/>
          <w:szCs w:val="24"/>
        </w:rPr>
        <w:tab/>
        <w:t>Introduction</w:t>
      </w:r>
    </w:p>
    <w:p w14:paraId="7C2BE2B4" w14:textId="77777777" w:rsidR="00427615" w:rsidRPr="00427615" w:rsidRDefault="00427615" w:rsidP="00427615">
      <w:pPr>
        <w:spacing w:before="0" w:after="240" w:line="259" w:lineRule="auto"/>
        <w:jc w:val="both"/>
        <w:rPr>
          <w:szCs w:val="24"/>
        </w:rPr>
      </w:pPr>
      <w:r w:rsidRPr="00427615">
        <w:rPr>
          <w:szCs w:val="24"/>
        </w:rPr>
        <w:t>During the second virtual consultation of Councillors (VCC-2), “it was agreed that any issue related to the risk register fund could be discussed at the next meeting of CWG-FHR”.  In particular, the financing of this fund is to be considered in concert with other priorities for the Union.</w:t>
      </w:r>
    </w:p>
    <w:p w14:paraId="1DB52F50" w14:textId="13D881C1" w:rsidR="00AC564C" w:rsidRDefault="00427615" w:rsidP="00AC564C">
      <w:pPr>
        <w:spacing w:before="0" w:after="240" w:line="259" w:lineRule="auto"/>
        <w:jc w:val="both"/>
        <w:rPr>
          <w:szCs w:val="24"/>
        </w:rPr>
      </w:pPr>
      <w:r w:rsidRPr="00427615">
        <w:rPr>
          <w:szCs w:val="24"/>
        </w:rPr>
        <w:t>This document provides relevant extractions from the MSAG reports for meetings where the importance of adequate financing of this fund has been discussed.  It is being shared to assist CWG-FHR participants be prepared for discussions of the matter</w:t>
      </w:r>
      <w:r w:rsidR="31A5C90C" w:rsidRPr="00492EAF">
        <w:rPr>
          <w:szCs w:val="24"/>
        </w:rPr>
        <w:t>.</w:t>
      </w:r>
    </w:p>
    <w:p w14:paraId="73F67565" w14:textId="77777777" w:rsidR="00AC564C" w:rsidRDefault="00AC564C">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br w:type="page"/>
      </w:r>
    </w:p>
    <w:p w14:paraId="2427DEF3" w14:textId="7E1245F9" w:rsidR="006459B8" w:rsidRDefault="006459B8" w:rsidP="006459B8">
      <w:pPr>
        <w:jc w:val="both"/>
        <w:rPr>
          <w:rFonts w:cs="Calibri"/>
          <w:b/>
          <w:bCs/>
          <w:szCs w:val="24"/>
        </w:rPr>
      </w:pPr>
      <w:r>
        <w:rPr>
          <w:rFonts w:cs="Calibri"/>
          <w:b/>
          <w:bCs/>
          <w:szCs w:val="24"/>
        </w:rPr>
        <w:lastRenderedPageBreak/>
        <w:t>Extract from report of the first meeting of MSAG (</w:t>
      </w:r>
      <w:hyperlink r:id="rId10" w:history="1">
        <w:r w:rsidRPr="006459B8">
          <w:rPr>
            <w:rStyle w:val="Hyperlink"/>
            <w:rFonts w:cs="Calibri"/>
            <w:b/>
            <w:bCs/>
            <w:szCs w:val="24"/>
          </w:rPr>
          <w:t>MSAG 1/7</w:t>
        </w:r>
      </w:hyperlink>
      <w:r>
        <w:rPr>
          <w:rFonts w:cs="Calibri"/>
          <w:b/>
          <w:bCs/>
          <w:szCs w:val="24"/>
        </w:rPr>
        <w:t>)</w:t>
      </w:r>
    </w:p>
    <w:p w14:paraId="4C91D2E0" w14:textId="3136F37D" w:rsidR="006459B8" w:rsidRDefault="006459B8" w:rsidP="006459B8">
      <w:pPr>
        <w:jc w:val="both"/>
        <w:rPr>
          <w:rFonts w:cs="Calibri"/>
          <w:b/>
          <w:bCs/>
          <w:szCs w:val="24"/>
        </w:rPr>
      </w:pPr>
      <w:r>
        <w:rPr>
          <w:rFonts w:cs="Calibri"/>
          <w:b/>
          <w:bCs/>
          <w:szCs w:val="24"/>
        </w:rPr>
        <w:t>9.</w:t>
      </w:r>
      <w:r>
        <w:rPr>
          <w:rFonts w:cs="Calibri"/>
          <w:b/>
          <w:bCs/>
          <w:szCs w:val="24"/>
        </w:rPr>
        <w:tab/>
        <w:t>Project Risk Management (MSAG 1/6)</w:t>
      </w:r>
    </w:p>
    <w:p w14:paraId="499DC3B8" w14:textId="040D2CA1" w:rsidR="006459B8" w:rsidRDefault="006459B8" w:rsidP="006459B8">
      <w:pPr>
        <w:jc w:val="both"/>
        <w:rPr>
          <w:rFonts w:cs="Calibri"/>
          <w:szCs w:val="24"/>
        </w:rPr>
      </w:pPr>
      <w:r w:rsidRPr="006459B8">
        <w:rPr>
          <w:rFonts w:cs="Calibri"/>
          <w:szCs w:val="24"/>
        </w:rPr>
        <w:t>9.1</w:t>
      </w:r>
      <w:r w:rsidRPr="006459B8">
        <w:rPr>
          <w:rFonts w:cs="Calibri"/>
          <w:szCs w:val="24"/>
        </w:rPr>
        <w:tab/>
        <w:t>The</w:t>
      </w:r>
      <w:r>
        <w:rPr>
          <w:rFonts w:cs="Calibri"/>
          <w:szCs w:val="24"/>
        </w:rPr>
        <w:t xml:space="preserve"> </w:t>
      </w:r>
      <w:r w:rsidRPr="006459B8">
        <w:rPr>
          <w:rFonts w:cs="Calibri"/>
          <w:szCs w:val="24"/>
        </w:rPr>
        <w:t>secretariat</w:t>
      </w:r>
      <w:r>
        <w:rPr>
          <w:rFonts w:cs="Calibri"/>
          <w:szCs w:val="24"/>
        </w:rPr>
        <w:t xml:space="preserve"> </w:t>
      </w:r>
      <w:r w:rsidRPr="006459B8">
        <w:rPr>
          <w:rFonts w:cs="Calibri"/>
          <w:szCs w:val="24"/>
        </w:rPr>
        <w:t>presented</w:t>
      </w:r>
      <w:r>
        <w:rPr>
          <w:rFonts w:cs="Calibri"/>
          <w:szCs w:val="24"/>
        </w:rPr>
        <w:t xml:space="preserve"> </w:t>
      </w:r>
      <w:r w:rsidRPr="006459B8">
        <w:rPr>
          <w:rFonts w:cs="Calibri"/>
          <w:szCs w:val="24"/>
        </w:rPr>
        <w:t>the</w:t>
      </w:r>
      <w:r>
        <w:rPr>
          <w:rFonts w:cs="Calibri"/>
          <w:szCs w:val="24"/>
        </w:rPr>
        <w:t xml:space="preserve"> </w:t>
      </w:r>
      <w:r w:rsidRPr="006459B8">
        <w:rPr>
          <w:rFonts w:cs="Calibri"/>
          <w:szCs w:val="24"/>
        </w:rPr>
        <w:t>document,</w:t>
      </w:r>
      <w:r>
        <w:rPr>
          <w:rFonts w:cs="Calibri"/>
          <w:szCs w:val="24"/>
        </w:rPr>
        <w:t xml:space="preserve"> </w:t>
      </w:r>
      <w:r w:rsidRPr="006459B8">
        <w:rPr>
          <w:rFonts w:cs="Calibri"/>
          <w:szCs w:val="24"/>
        </w:rPr>
        <w:t>and</w:t>
      </w:r>
      <w:r>
        <w:rPr>
          <w:rFonts w:cs="Calibri"/>
          <w:szCs w:val="24"/>
        </w:rPr>
        <w:t xml:space="preserve"> </w:t>
      </w:r>
      <w:r w:rsidRPr="006459B8">
        <w:rPr>
          <w:rFonts w:cs="Calibri"/>
          <w:szCs w:val="24"/>
        </w:rPr>
        <w:t>assured</w:t>
      </w:r>
      <w:r>
        <w:rPr>
          <w:rFonts w:cs="Calibri"/>
          <w:szCs w:val="24"/>
        </w:rPr>
        <w:t xml:space="preserve"> </w:t>
      </w:r>
      <w:r w:rsidRPr="006459B8">
        <w:rPr>
          <w:rFonts w:cs="Calibri"/>
          <w:szCs w:val="24"/>
        </w:rPr>
        <w:t>that</w:t>
      </w:r>
      <w:r>
        <w:rPr>
          <w:rFonts w:cs="Calibri"/>
          <w:szCs w:val="24"/>
        </w:rPr>
        <w:t xml:space="preserve"> </w:t>
      </w:r>
      <w:r w:rsidRPr="006459B8">
        <w:rPr>
          <w:rFonts w:cs="Calibri"/>
          <w:szCs w:val="24"/>
        </w:rPr>
        <w:t>a</w:t>
      </w:r>
      <w:r>
        <w:rPr>
          <w:rFonts w:cs="Calibri"/>
          <w:szCs w:val="24"/>
        </w:rPr>
        <w:t xml:space="preserve"> </w:t>
      </w:r>
      <w:r w:rsidRPr="006459B8">
        <w:rPr>
          <w:rFonts w:cs="Calibri"/>
          <w:szCs w:val="24"/>
        </w:rPr>
        <w:t>Risk</w:t>
      </w:r>
      <w:r>
        <w:rPr>
          <w:rFonts w:cs="Calibri"/>
          <w:szCs w:val="24"/>
        </w:rPr>
        <w:t xml:space="preserve"> </w:t>
      </w:r>
      <w:r w:rsidRPr="006459B8">
        <w:rPr>
          <w:rFonts w:cs="Calibri"/>
          <w:szCs w:val="24"/>
        </w:rPr>
        <w:t>Register</w:t>
      </w:r>
      <w:r>
        <w:rPr>
          <w:rFonts w:cs="Calibri"/>
          <w:szCs w:val="24"/>
        </w:rPr>
        <w:t xml:space="preserve"> </w:t>
      </w:r>
      <w:r w:rsidRPr="006459B8">
        <w:rPr>
          <w:rFonts w:cs="Calibri"/>
          <w:szCs w:val="24"/>
        </w:rPr>
        <w:t>would</w:t>
      </w:r>
      <w:r>
        <w:rPr>
          <w:rFonts w:cs="Calibri"/>
          <w:szCs w:val="24"/>
        </w:rPr>
        <w:t xml:space="preserve"> </w:t>
      </w:r>
      <w:r w:rsidRPr="006459B8">
        <w:rPr>
          <w:rFonts w:cs="Calibri"/>
          <w:szCs w:val="24"/>
        </w:rPr>
        <w:t>be</w:t>
      </w:r>
      <w:r>
        <w:rPr>
          <w:rFonts w:cs="Calibri"/>
          <w:szCs w:val="24"/>
        </w:rPr>
        <w:t xml:space="preserve"> </w:t>
      </w:r>
      <w:r w:rsidRPr="006459B8">
        <w:rPr>
          <w:rFonts w:cs="Calibri"/>
          <w:szCs w:val="24"/>
        </w:rPr>
        <w:t>maintained</w:t>
      </w:r>
      <w:r>
        <w:rPr>
          <w:rFonts w:cs="Calibri"/>
          <w:szCs w:val="24"/>
        </w:rPr>
        <w:t xml:space="preserve"> </w:t>
      </w:r>
      <w:r w:rsidRPr="006459B8">
        <w:rPr>
          <w:rFonts w:cs="Calibri"/>
          <w:szCs w:val="24"/>
        </w:rPr>
        <w:t>and</w:t>
      </w:r>
      <w:r>
        <w:rPr>
          <w:rFonts w:cs="Calibri"/>
          <w:szCs w:val="24"/>
        </w:rPr>
        <w:t xml:space="preserve"> </w:t>
      </w:r>
      <w:r w:rsidRPr="006459B8">
        <w:rPr>
          <w:rFonts w:cs="Calibri"/>
          <w:szCs w:val="24"/>
        </w:rPr>
        <w:t>made</w:t>
      </w:r>
      <w:r>
        <w:rPr>
          <w:rFonts w:cs="Calibri"/>
          <w:szCs w:val="24"/>
        </w:rPr>
        <w:t xml:space="preserve"> </w:t>
      </w:r>
      <w:r w:rsidRPr="006459B8">
        <w:rPr>
          <w:rFonts w:cs="Calibri"/>
          <w:szCs w:val="24"/>
        </w:rPr>
        <w:t>available</w:t>
      </w:r>
      <w:r>
        <w:rPr>
          <w:rFonts w:cs="Calibri"/>
          <w:szCs w:val="24"/>
        </w:rPr>
        <w:t xml:space="preserve"> </w:t>
      </w:r>
      <w:r w:rsidRPr="006459B8">
        <w:rPr>
          <w:rFonts w:cs="Calibri"/>
          <w:szCs w:val="24"/>
        </w:rPr>
        <w:t>to</w:t>
      </w:r>
      <w:r>
        <w:rPr>
          <w:rFonts w:cs="Calibri"/>
          <w:szCs w:val="24"/>
        </w:rPr>
        <w:t xml:space="preserve"> </w:t>
      </w:r>
      <w:r w:rsidRPr="006459B8">
        <w:rPr>
          <w:rFonts w:cs="Calibri"/>
          <w:szCs w:val="24"/>
        </w:rPr>
        <w:t>MSAG.</w:t>
      </w:r>
      <w:r>
        <w:rPr>
          <w:rFonts w:cs="Calibri"/>
          <w:szCs w:val="24"/>
        </w:rPr>
        <w:t xml:space="preserve"> </w:t>
      </w:r>
      <w:r w:rsidRPr="006459B8">
        <w:rPr>
          <w:rFonts w:cs="Calibri"/>
          <w:szCs w:val="24"/>
        </w:rPr>
        <w:t>A</w:t>
      </w:r>
      <w:r>
        <w:rPr>
          <w:rFonts w:cs="Calibri"/>
          <w:szCs w:val="24"/>
        </w:rPr>
        <w:t xml:space="preserve"> </w:t>
      </w:r>
      <w:r w:rsidRPr="006459B8">
        <w:rPr>
          <w:rFonts w:cs="Calibri"/>
          <w:szCs w:val="24"/>
        </w:rPr>
        <w:t>discussion</w:t>
      </w:r>
      <w:r>
        <w:rPr>
          <w:rFonts w:cs="Calibri"/>
          <w:szCs w:val="24"/>
        </w:rPr>
        <w:t xml:space="preserve"> </w:t>
      </w:r>
      <w:r w:rsidRPr="006459B8">
        <w:rPr>
          <w:rFonts w:cs="Calibri"/>
          <w:szCs w:val="24"/>
        </w:rPr>
        <w:t>of</w:t>
      </w:r>
      <w:r>
        <w:rPr>
          <w:rFonts w:cs="Calibri"/>
          <w:szCs w:val="24"/>
        </w:rPr>
        <w:t xml:space="preserve"> </w:t>
      </w:r>
      <w:r w:rsidRPr="006459B8">
        <w:rPr>
          <w:rFonts w:cs="Calibri"/>
          <w:szCs w:val="24"/>
        </w:rPr>
        <w:t>financial</w:t>
      </w:r>
      <w:r>
        <w:rPr>
          <w:rFonts w:cs="Calibri"/>
          <w:szCs w:val="24"/>
        </w:rPr>
        <w:t xml:space="preserve"> </w:t>
      </w:r>
      <w:r w:rsidRPr="006459B8">
        <w:rPr>
          <w:rFonts w:cs="Calibri"/>
          <w:szCs w:val="24"/>
        </w:rPr>
        <w:t>risks</w:t>
      </w:r>
      <w:r>
        <w:rPr>
          <w:rFonts w:cs="Calibri"/>
          <w:szCs w:val="24"/>
        </w:rPr>
        <w:t xml:space="preserve"> </w:t>
      </w:r>
      <w:r w:rsidRPr="006459B8">
        <w:rPr>
          <w:rFonts w:cs="Calibri"/>
          <w:szCs w:val="24"/>
        </w:rPr>
        <w:t>over</w:t>
      </w:r>
      <w:r>
        <w:rPr>
          <w:rFonts w:cs="Calibri"/>
          <w:szCs w:val="24"/>
        </w:rPr>
        <w:t xml:space="preserve"> </w:t>
      </w:r>
      <w:r w:rsidRPr="006459B8">
        <w:rPr>
          <w:rFonts w:cs="Calibri"/>
          <w:szCs w:val="24"/>
        </w:rPr>
        <w:t>the</w:t>
      </w:r>
      <w:r>
        <w:rPr>
          <w:rFonts w:cs="Calibri"/>
          <w:szCs w:val="24"/>
        </w:rPr>
        <w:t xml:space="preserve"> </w:t>
      </w:r>
      <w:r w:rsidRPr="006459B8">
        <w:rPr>
          <w:rFonts w:cs="Calibri"/>
          <w:szCs w:val="24"/>
        </w:rPr>
        <w:t>timeline</w:t>
      </w:r>
      <w:r>
        <w:rPr>
          <w:rFonts w:cs="Calibri"/>
          <w:szCs w:val="24"/>
        </w:rPr>
        <w:t xml:space="preserve"> </w:t>
      </w:r>
      <w:r w:rsidRPr="006459B8">
        <w:rPr>
          <w:rFonts w:cs="Calibri"/>
          <w:szCs w:val="24"/>
        </w:rPr>
        <w:t>of</w:t>
      </w:r>
      <w:r>
        <w:rPr>
          <w:rFonts w:cs="Calibri"/>
          <w:szCs w:val="24"/>
        </w:rPr>
        <w:t xml:space="preserve"> </w:t>
      </w:r>
      <w:r w:rsidRPr="006459B8">
        <w:rPr>
          <w:rFonts w:cs="Calibri"/>
          <w:szCs w:val="24"/>
        </w:rPr>
        <w:t>the</w:t>
      </w:r>
      <w:r>
        <w:rPr>
          <w:rFonts w:cs="Calibri"/>
          <w:szCs w:val="24"/>
        </w:rPr>
        <w:t xml:space="preserve"> </w:t>
      </w:r>
      <w:r w:rsidRPr="006459B8">
        <w:rPr>
          <w:rFonts w:cs="Calibri"/>
          <w:szCs w:val="24"/>
        </w:rPr>
        <w:t>project</w:t>
      </w:r>
      <w:r>
        <w:rPr>
          <w:rFonts w:cs="Calibri"/>
          <w:szCs w:val="24"/>
        </w:rPr>
        <w:t xml:space="preserve"> </w:t>
      </w:r>
      <w:r w:rsidRPr="006459B8">
        <w:rPr>
          <w:rFonts w:cs="Calibri"/>
          <w:szCs w:val="24"/>
        </w:rPr>
        <w:t>was</w:t>
      </w:r>
      <w:r>
        <w:rPr>
          <w:rFonts w:cs="Calibri"/>
          <w:szCs w:val="24"/>
        </w:rPr>
        <w:t xml:space="preserve"> </w:t>
      </w:r>
      <w:r w:rsidRPr="006459B8">
        <w:rPr>
          <w:rFonts w:cs="Calibri"/>
          <w:szCs w:val="24"/>
        </w:rPr>
        <w:t>held,</w:t>
      </w:r>
      <w:r>
        <w:rPr>
          <w:rFonts w:cs="Calibri"/>
          <w:szCs w:val="24"/>
        </w:rPr>
        <w:t xml:space="preserve"> </w:t>
      </w:r>
      <w:r w:rsidRPr="006459B8">
        <w:rPr>
          <w:rFonts w:cs="Calibri"/>
          <w:szCs w:val="24"/>
        </w:rPr>
        <w:t>based</w:t>
      </w:r>
      <w:r>
        <w:rPr>
          <w:rFonts w:cs="Calibri"/>
          <w:szCs w:val="24"/>
        </w:rPr>
        <w:t xml:space="preserve"> </w:t>
      </w:r>
      <w:r w:rsidRPr="006459B8">
        <w:rPr>
          <w:rFonts w:cs="Calibri"/>
          <w:szCs w:val="24"/>
        </w:rPr>
        <w:t>on</w:t>
      </w:r>
      <w:r>
        <w:rPr>
          <w:rFonts w:cs="Calibri"/>
          <w:szCs w:val="24"/>
        </w:rPr>
        <w:t xml:space="preserve"> </w:t>
      </w:r>
      <w:r w:rsidRPr="006459B8">
        <w:rPr>
          <w:rFonts w:cs="Calibri"/>
          <w:szCs w:val="24"/>
        </w:rPr>
        <w:t>the</w:t>
      </w:r>
      <w:r>
        <w:rPr>
          <w:rFonts w:cs="Calibri"/>
          <w:szCs w:val="24"/>
        </w:rPr>
        <w:t xml:space="preserve"> </w:t>
      </w:r>
      <w:r w:rsidRPr="006459B8">
        <w:rPr>
          <w:rFonts w:cs="Calibri"/>
          <w:szCs w:val="24"/>
        </w:rPr>
        <w:t>timeline</w:t>
      </w:r>
      <w:r>
        <w:rPr>
          <w:rFonts w:cs="Calibri"/>
          <w:szCs w:val="24"/>
        </w:rPr>
        <w:t xml:space="preserve"> </w:t>
      </w:r>
      <w:r w:rsidRPr="006459B8">
        <w:rPr>
          <w:rFonts w:cs="Calibri"/>
          <w:szCs w:val="24"/>
        </w:rPr>
        <w:t>shown</w:t>
      </w:r>
      <w:r>
        <w:rPr>
          <w:rFonts w:cs="Calibri"/>
          <w:szCs w:val="24"/>
        </w:rPr>
        <w:t xml:space="preserve"> </w:t>
      </w:r>
      <w:r w:rsidRPr="006459B8">
        <w:rPr>
          <w:rFonts w:cs="Calibri"/>
          <w:szCs w:val="24"/>
        </w:rPr>
        <w:t>to</w:t>
      </w:r>
      <w:r>
        <w:rPr>
          <w:rFonts w:cs="Calibri"/>
          <w:szCs w:val="24"/>
        </w:rPr>
        <w:t xml:space="preserve"> </w:t>
      </w:r>
      <w:r w:rsidRPr="006459B8">
        <w:rPr>
          <w:rFonts w:cs="Calibri"/>
          <w:szCs w:val="24"/>
        </w:rPr>
        <w:t>Council</w:t>
      </w:r>
      <w:r>
        <w:rPr>
          <w:rFonts w:cs="Calibri"/>
          <w:szCs w:val="24"/>
        </w:rPr>
        <w:t xml:space="preserve"> </w:t>
      </w:r>
      <w:r w:rsidRPr="006459B8">
        <w:rPr>
          <w:rFonts w:cs="Calibri"/>
          <w:szCs w:val="24"/>
        </w:rPr>
        <w:t>16.</w:t>
      </w:r>
      <w:r>
        <w:rPr>
          <w:rFonts w:cs="Calibri"/>
          <w:szCs w:val="24"/>
        </w:rPr>
        <w:t xml:space="preserve"> </w:t>
      </w:r>
      <w:r w:rsidRPr="006459B8">
        <w:rPr>
          <w:rFonts w:cs="Calibri"/>
          <w:szCs w:val="24"/>
        </w:rPr>
        <w:t>Japan</w:t>
      </w:r>
      <w:r>
        <w:rPr>
          <w:rFonts w:cs="Calibri"/>
          <w:szCs w:val="24"/>
        </w:rPr>
        <w:t xml:space="preserve"> </w:t>
      </w:r>
      <w:r w:rsidRPr="006459B8">
        <w:rPr>
          <w:rFonts w:cs="Calibri"/>
          <w:szCs w:val="24"/>
        </w:rPr>
        <w:t>wished</w:t>
      </w:r>
      <w:r>
        <w:rPr>
          <w:rFonts w:cs="Calibri"/>
          <w:szCs w:val="24"/>
        </w:rPr>
        <w:t xml:space="preserve"> </w:t>
      </w:r>
      <w:r w:rsidRPr="006459B8">
        <w:rPr>
          <w:rFonts w:cs="Calibri"/>
          <w:szCs w:val="24"/>
        </w:rPr>
        <w:t>to</w:t>
      </w:r>
      <w:r>
        <w:rPr>
          <w:rFonts w:cs="Calibri"/>
          <w:szCs w:val="24"/>
        </w:rPr>
        <w:t xml:space="preserve"> </w:t>
      </w:r>
      <w:r w:rsidRPr="006459B8">
        <w:rPr>
          <w:rFonts w:cs="Calibri"/>
          <w:szCs w:val="24"/>
        </w:rPr>
        <w:t>have</w:t>
      </w:r>
      <w:r>
        <w:rPr>
          <w:rFonts w:cs="Calibri"/>
          <w:szCs w:val="24"/>
        </w:rPr>
        <w:t xml:space="preserve"> </w:t>
      </w:r>
      <w:r w:rsidRPr="006459B8">
        <w:rPr>
          <w:rFonts w:cs="Calibri"/>
          <w:szCs w:val="24"/>
        </w:rPr>
        <w:t>a</w:t>
      </w:r>
      <w:r>
        <w:rPr>
          <w:rFonts w:cs="Calibri"/>
          <w:szCs w:val="24"/>
        </w:rPr>
        <w:t xml:space="preserve"> </w:t>
      </w:r>
      <w:r w:rsidRPr="006459B8">
        <w:rPr>
          <w:rFonts w:cs="Calibri"/>
          <w:szCs w:val="24"/>
        </w:rPr>
        <w:t>document</w:t>
      </w:r>
      <w:r>
        <w:rPr>
          <w:rFonts w:cs="Calibri"/>
          <w:szCs w:val="24"/>
        </w:rPr>
        <w:t xml:space="preserve"> </w:t>
      </w:r>
      <w:r w:rsidRPr="006459B8">
        <w:rPr>
          <w:rFonts w:cs="Calibri"/>
          <w:szCs w:val="24"/>
        </w:rPr>
        <w:t>from</w:t>
      </w:r>
      <w:r>
        <w:rPr>
          <w:rFonts w:cs="Calibri"/>
          <w:szCs w:val="24"/>
        </w:rPr>
        <w:t xml:space="preserve"> </w:t>
      </w:r>
      <w:r w:rsidRPr="006459B8">
        <w:rPr>
          <w:rFonts w:cs="Calibri"/>
          <w:szCs w:val="24"/>
        </w:rPr>
        <w:t>FRMD</w:t>
      </w:r>
      <w:r>
        <w:rPr>
          <w:rFonts w:cs="Calibri"/>
          <w:szCs w:val="24"/>
        </w:rPr>
        <w:t xml:space="preserve"> </w:t>
      </w:r>
      <w:r w:rsidRPr="006459B8">
        <w:rPr>
          <w:rFonts w:cs="Calibri"/>
          <w:szCs w:val="24"/>
        </w:rPr>
        <w:t>(action)</w:t>
      </w:r>
      <w:r>
        <w:rPr>
          <w:rFonts w:cs="Calibri"/>
          <w:szCs w:val="24"/>
        </w:rPr>
        <w:t xml:space="preserve"> </w:t>
      </w:r>
      <w:r w:rsidRPr="006459B8">
        <w:rPr>
          <w:rFonts w:cs="Calibri"/>
          <w:szCs w:val="24"/>
        </w:rPr>
        <w:t>on</w:t>
      </w:r>
      <w:r>
        <w:rPr>
          <w:rFonts w:cs="Calibri"/>
          <w:szCs w:val="24"/>
        </w:rPr>
        <w:t xml:space="preserve"> </w:t>
      </w:r>
      <w:r w:rsidRPr="006459B8">
        <w:rPr>
          <w:rFonts w:cs="Calibri"/>
          <w:szCs w:val="24"/>
        </w:rPr>
        <w:t>the</w:t>
      </w:r>
      <w:r>
        <w:rPr>
          <w:rFonts w:cs="Calibri"/>
          <w:szCs w:val="24"/>
        </w:rPr>
        <w:t xml:space="preserve"> </w:t>
      </w:r>
      <w:r w:rsidRPr="006459B8">
        <w:rPr>
          <w:rFonts w:cs="Calibri"/>
          <w:szCs w:val="24"/>
        </w:rPr>
        <w:t>impact</w:t>
      </w:r>
      <w:r>
        <w:rPr>
          <w:rFonts w:cs="Calibri"/>
          <w:szCs w:val="24"/>
        </w:rPr>
        <w:t xml:space="preserve"> </w:t>
      </w:r>
      <w:r w:rsidRPr="006459B8">
        <w:rPr>
          <w:rFonts w:cs="Calibri"/>
          <w:szCs w:val="24"/>
        </w:rPr>
        <w:t>of</w:t>
      </w:r>
      <w:r>
        <w:rPr>
          <w:rFonts w:cs="Calibri"/>
          <w:szCs w:val="24"/>
        </w:rPr>
        <w:t xml:space="preserve"> </w:t>
      </w:r>
      <w:r w:rsidRPr="006459B8">
        <w:rPr>
          <w:rFonts w:cs="Calibri"/>
          <w:szCs w:val="24"/>
        </w:rPr>
        <w:t>the</w:t>
      </w:r>
      <w:r>
        <w:rPr>
          <w:rFonts w:cs="Calibri"/>
          <w:szCs w:val="24"/>
        </w:rPr>
        <w:t xml:space="preserve"> </w:t>
      </w:r>
      <w:r w:rsidRPr="006459B8">
        <w:rPr>
          <w:rFonts w:cs="Calibri"/>
          <w:szCs w:val="24"/>
        </w:rPr>
        <w:t>project</w:t>
      </w:r>
      <w:r>
        <w:rPr>
          <w:rFonts w:cs="Calibri"/>
          <w:szCs w:val="24"/>
        </w:rPr>
        <w:t xml:space="preserve"> </w:t>
      </w:r>
      <w:r w:rsidRPr="006459B8">
        <w:rPr>
          <w:rFonts w:cs="Calibri"/>
          <w:szCs w:val="24"/>
        </w:rPr>
        <w:t>on</w:t>
      </w:r>
      <w:r>
        <w:rPr>
          <w:rFonts w:cs="Calibri"/>
          <w:szCs w:val="24"/>
        </w:rPr>
        <w:t xml:space="preserve"> </w:t>
      </w:r>
      <w:r w:rsidRPr="006459B8">
        <w:rPr>
          <w:rFonts w:cs="Calibri"/>
          <w:szCs w:val="24"/>
        </w:rPr>
        <w:t>the</w:t>
      </w:r>
      <w:r>
        <w:rPr>
          <w:rFonts w:cs="Calibri"/>
          <w:szCs w:val="24"/>
        </w:rPr>
        <w:t xml:space="preserve"> </w:t>
      </w:r>
      <w:r w:rsidRPr="006459B8">
        <w:rPr>
          <w:rFonts w:cs="Calibri"/>
          <w:szCs w:val="24"/>
        </w:rPr>
        <w:t>Union’s</w:t>
      </w:r>
      <w:r>
        <w:rPr>
          <w:rFonts w:cs="Calibri"/>
          <w:szCs w:val="24"/>
        </w:rPr>
        <w:t xml:space="preserve"> </w:t>
      </w:r>
      <w:r w:rsidRPr="006459B8">
        <w:rPr>
          <w:rFonts w:cs="Calibri"/>
          <w:szCs w:val="24"/>
        </w:rPr>
        <w:t>long-term</w:t>
      </w:r>
      <w:r>
        <w:rPr>
          <w:rFonts w:cs="Calibri"/>
          <w:szCs w:val="24"/>
        </w:rPr>
        <w:t xml:space="preserve"> </w:t>
      </w:r>
      <w:r w:rsidRPr="006459B8">
        <w:rPr>
          <w:rFonts w:cs="Calibri"/>
          <w:szCs w:val="24"/>
        </w:rPr>
        <w:t>financial</w:t>
      </w:r>
      <w:r>
        <w:rPr>
          <w:rFonts w:cs="Calibri"/>
          <w:szCs w:val="24"/>
        </w:rPr>
        <w:t xml:space="preserve"> </w:t>
      </w:r>
      <w:r w:rsidRPr="006459B8">
        <w:rPr>
          <w:rFonts w:cs="Calibri"/>
          <w:szCs w:val="24"/>
        </w:rPr>
        <w:t>budgeting,</w:t>
      </w:r>
      <w:r>
        <w:rPr>
          <w:rFonts w:cs="Calibri"/>
          <w:szCs w:val="24"/>
        </w:rPr>
        <w:t xml:space="preserve"> </w:t>
      </w:r>
      <w:r w:rsidRPr="006459B8">
        <w:rPr>
          <w:rFonts w:cs="Calibri"/>
          <w:szCs w:val="24"/>
        </w:rPr>
        <w:t>with</w:t>
      </w:r>
      <w:r>
        <w:rPr>
          <w:rFonts w:cs="Calibri"/>
          <w:szCs w:val="24"/>
        </w:rPr>
        <w:t xml:space="preserve"> </w:t>
      </w:r>
      <w:r w:rsidRPr="006459B8">
        <w:rPr>
          <w:rFonts w:cs="Calibri"/>
          <w:szCs w:val="24"/>
        </w:rPr>
        <w:t>a</w:t>
      </w:r>
      <w:r>
        <w:rPr>
          <w:rFonts w:cs="Calibri"/>
          <w:szCs w:val="24"/>
        </w:rPr>
        <w:t xml:space="preserve"> </w:t>
      </w:r>
      <w:r w:rsidRPr="006459B8">
        <w:rPr>
          <w:rFonts w:cs="Calibri"/>
          <w:szCs w:val="24"/>
        </w:rPr>
        <w:t>presentation</w:t>
      </w:r>
      <w:r>
        <w:rPr>
          <w:rFonts w:cs="Calibri"/>
          <w:szCs w:val="24"/>
        </w:rPr>
        <w:t xml:space="preserve"> </w:t>
      </w:r>
      <w:r w:rsidRPr="006459B8">
        <w:rPr>
          <w:rFonts w:cs="Calibri"/>
          <w:szCs w:val="24"/>
        </w:rPr>
        <w:t>to</w:t>
      </w:r>
      <w:r>
        <w:rPr>
          <w:rFonts w:cs="Calibri"/>
          <w:szCs w:val="24"/>
        </w:rPr>
        <w:t xml:space="preserve"> </w:t>
      </w:r>
      <w:r w:rsidRPr="006459B8">
        <w:rPr>
          <w:rFonts w:cs="Calibri"/>
          <w:szCs w:val="24"/>
        </w:rPr>
        <w:t>be</w:t>
      </w:r>
      <w:r>
        <w:rPr>
          <w:rFonts w:cs="Calibri"/>
          <w:szCs w:val="24"/>
        </w:rPr>
        <w:t xml:space="preserve"> </w:t>
      </w:r>
      <w:r w:rsidRPr="006459B8">
        <w:rPr>
          <w:rFonts w:cs="Calibri"/>
          <w:szCs w:val="24"/>
        </w:rPr>
        <w:t>made</w:t>
      </w:r>
      <w:r>
        <w:rPr>
          <w:rFonts w:cs="Calibri"/>
          <w:szCs w:val="24"/>
        </w:rPr>
        <w:t xml:space="preserve"> </w:t>
      </w:r>
      <w:r w:rsidRPr="006459B8">
        <w:rPr>
          <w:rFonts w:cs="Calibri"/>
          <w:szCs w:val="24"/>
        </w:rPr>
        <w:t>to</w:t>
      </w:r>
      <w:r>
        <w:rPr>
          <w:rFonts w:cs="Calibri"/>
          <w:szCs w:val="24"/>
        </w:rPr>
        <w:t xml:space="preserve"> </w:t>
      </w:r>
      <w:r w:rsidRPr="006459B8">
        <w:rPr>
          <w:rFonts w:cs="Calibri"/>
          <w:szCs w:val="24"/>
        </w:rPr>
        <w:t>CWG-FHR</w:t>
      </w:r>
      <w:r>
        <w:rPr>
          <w:rFonts w:cs="Calibri"/>
          <w:szCs w:val="24"/>
        </w:rPr>
        <w:t xml:space="preserve"> </w:t>
      </w:r>
      <w:r w:rsidRPr="006459B8">
        <w:rPr>
          <w:rFonts w:cs="Calibri"/>
          <w:szCs w:val="24"/>
        </w:rPr>
        <w:t>for</w:t>
      </w:r>
      <w:r>
        <w:rPr>
          <w:rFonts w:cs="Calibri"/>
          <w:szCs w:val="24"/>
        </w:rPr>
        <w:t xml:space="preserve"> </w:t>
      </w:r>
      <w:r w:rsidRPr="006459B8">
        <w:rPr>
          <w:rFonts w:cs="Calibri"/>
          <w:szCs w:val="24"/>
        </w:rPr>
        <w:t>information.</w:t>
      </w:r>
    </w:p>
    <w:p w14:paraId="0875D164" w14:textId="69D853A8" w:rsidR="006459B8" w:rsidRDefault="006459B8" w:rsidP="006459B8">
      <w:pPr>
        <w:jc w:val="both"/>
        <w:rPr>
          <w:rFonts w:cs="Calibri"/>
          <w:szCs w:val="24"/>
        </w:rPr>
      </w:pPr>
    </w:p>
    <w:p w14:paraId="5ACEAC80" w14:textId="323AD4ED" w:rsidR="006459B8" w:rsidRDefault="006459B8" w:rsidP="006459B8">
      <w:pPr>
        <w:jc w:val="both"/>
        <w:rPr>
          <w:rFonts w:cs="Calibri"/>
          <w:b/>
          <w:bCs/>
          <w:szCs w:val="24"/>
        </w:rPr>
      </w:pPr>
      <w:r>
        <w:rPr>
          <w:rFonts w:cs="Calibri"/>
          <w:b/>
          <w:bCs/>
          <w:szCs w:val="24"/>
        </w:rPr>
        <w:t xml:space="preserve">Extract from report of the </w:t>
      </w:r>
      <w:r w:rsidR="0091520B">
        <w:rPr>
          <w:rFonts w:cs="Calibri"/>
          <w:b/>
          <w:bCs/>
          <w:szCs w:val="24"/>
        </w:rPr>
        <w:t>eighth</w:t>
      </w:r>
      <w:r>
        <w:rPr>
          <w:rFonts w:cs="Calibri"/>
          <w:b/>
          <w:bCs/>
          <w:szCs w:val="24"/>
        </w:rPr>
        <w:t xml:space="preserve"> meeting of MSAG (</w:t>
      </w:r>
      <w:hyperlink r:id="rId11" w:history="1">
        <w:r w:rsidRPr="006459B8">
          <w:rPr>
            <w:rStyle w:val="Hyperlink"/>
            <w:rFonts w:cs="Calibri"/>
            <w:b/>
            <w:bCs/>
            <w:szCs w:val="24"/>
          </w:rPr>
          <w:t xml:space="preserve">MSAG </w:t>
        </w:r>
        <w:r w:rsidR="0091520B">
          <w:rPr>
            <w:rStyle w:val="Hyperlink"/>
            <w:rFonts w:cs="Calibri"/>
            <w:b/>
            <w:bCs/>
            <w:szCs w:val="24"/>
          </w:rPr>
          <w:t>8</w:t>
        </w:r>
        <w:r w:rsidRPr="006459B8">
          <w:rPr>
            <w:rStyle w:val="Hyperlink"/>
            <w:rFonts w:cs="Calibri"/>
            <w:b/>
            <w:bCs/>
            <w:szCs w:val="24"/>
          </w:rPr>
          <w:t>/</w:t>
        </w:r>
        <w:r w:rsidR="0091520B">
          <w:rPr>
            <w:rStyle w:val="Hyperlink"/>
            <w:rFonts w:cs="Calibri"/>
            <w:b/>
            <w:bCs/>
            <w:szCs w:val="24"/>
          </w:rPr>
          <w:t>5</w:t>
        </w:r>
      </w:hyperlink>
      <w:r>
        <w:rPr>
          <w:rFonts w:cs="Calibri"/>
          <w:b/>
          <w:bCs/>
          <w:szCs w:val="24"/>
        </w:rPr>
        <w:t>)</w:t>
      </w:r>
    </w:p>
    <w:p w14:paraId="282E3313" w14:textId="331CF32E" w:rsidR="0091520B" w:rsidRDefault="006459B8" w:rsidP="006459B8">
      <w:pPr>
        <w:jc w:val="both"/>
        <w:rPr>
          <w:rFonts w:cs="Calibri"/>
          <w:szCs w:val="24"/>
        </w:rPr>
      </w:pPr>
      <w:r w:rsidRPr="006459B8">
        <w:rPr>
          <w:rFonts w:cs="Calibri"/>
          <w:szCs w:val="24"/>
        </w:rPr>
        <w:t>3.7</w:t>
      </w:r>
      <w:r w:rsidR="0091520B">
        <w:rPr>
          <w:rFonts w:cs="Calibri"/>
          <w:szCs w:val="24"/>
        </w:rPr>
        <w:tab/>
      </w:r>
      <w:r w:rsidRPr="006459B8">
        <w:rPr>
          <w:rFonts w:cs="Calibri"/>
          <w:szCs w:val="24"/>
        </w:rPr>
        <w:t>After receiving the expert opinion of ITU adviser Hill International, MSAG considers that CHF 12.6 million (approximately 8%) is an appropriately prudent amount to allocate in the overall project financial plan for coverage of risk on the project’s entire direct costs. MSAG will invite Council to adopt this risk model.</w:t>
      </w:r>
    </w:p>
    <w:p w14:paraId="1BEEF190" w14:textId="2DF16067" w:rsidR="006459B8" w:rsidRPr="006459B8" w:rsidRDefault="006459B8" w:rsidP="006459B8">
      <w:pPr>
        <w:jc w:val="both"/>
        <w:rPr>
          <w:rFonts w:cs="Calibri"/>
          <w:szCs w:val="24"/>
        </w:rPr>
      </w:pPr>
      <w:r w:rsidRPr="006459B8">
        <w:rPr>
          <w:rFonts w:cs="Calibri"/>
          <w:szCs w:val="24"/>
        </w:rPr>
        <w:t>3.8</w:t>
      </w:r>
      <w:r w:rsidR="0091520B">
        <w:rPr>
          <w:rFonts w:cs="Calibri"/>
          <w:szCs w:val="24"/>
        </w:rPr>
        <w:tab/>
      </w:r>
      <w:r w:rsidRPr="006459B8">
        <w:rPr>
          <w:rFonts w:cs="Calibri"/>
          <w:szCs w:val="24"/>
        </w:rPr>
        <w:t xml:space="preserve">To provide the financial cushion for non-mitigated risks up to the cumulative limit of 8% of the current estimate of direct costs, financing over eight years (2019-2026) averaging approximately CHF 1.5M per year must be identified.  </w:t>
      </w:r>
    </w:p>
    <w:p w14:paraId="59023E8E" w14:textId="77777777" w:rsidR="0091520B" w:rsidRDefault="006459B8" w:rsidP="006459B8">
      <w:pPr>
        <w:jc w:val="both"/>
        <w:rPr>
          <w:rFonts w:cs="Calibri"/>
          <w:szCs w:val="24"/>
        </w:rPr>
      </w:pPr>
      <w:r w:rsidRPr="006459B8">
        <w:rPr>
          <w:rFonts w:cs="Calibri"/>
          <w:szCs w:val="24"/>
        </w:rPr>
        <w:t>3.9</w:t>
      </w:r>
      <w:r w:rsidR="0091520B">
        <w:rPr>
          <w:rFonts w:cs="Calibri"/>
          <w:szCs w:val="24"/>
        </w:rPr>
        <w:tab/>
      </w:r>
      <w:r w:rsidRPr="006459B8">
        <w:rPr>
          <w:rFonts w:cs="Calibri"/>
          <w:szCs w:val="24"/>
        </w:rPr>
        <w:t>Regarding financing the indirect costs and risk provision, MSAG noted that three funding approaches are possible: either the use of the Reserve Account as a guarantee (with later replenishment); or the use of savings; or a combination of both.</w:t>
      </w:r>
    </w:p>
    <w:p w14:paraId="0F23B1A3" w14:textId="4536BB0F" w:rsidR="0091520B" w:rsidRDefault="006459B8" w:rsidP="006459B8">
      <w:pPr>
        <w:jc w:val="both"/>
        <w:rPr>
          <w:rFonts w:cs="Calibri"/>
          <w:szCs w:val="24"/>
        </w:rPr>
      </w:pPr>
      <w:r w:rsidRPr="006459B8">
        <w:rPr>
          <w:rFonts w:cs="Calibri"/>
          <w:szCs w:val="24"/>
        </w:rPr>
        <w:t>3.10</w:t>
      </w:r>
      <w:r w:rsidR="0091520B">
        <w:rPr>
          <w:rFonts w:cs="Calibri"/>
          <w:szCs w:val="24"/>
        </w:rPr>
        <w:tab/>
      </w:r>
      <w:r w:rsidRPr="006459B8">
        <w:rPr>
          <w:rFonts w:cs="Calibri"/>
          <w:szCs w:val="24"/>
        </w:rPr>
        <w:t>One member suggested that ITU should be required to achieve a percentage saving sufficient to cover projected costs to guarantee saving would be sufficient. This could mean reducing some activities and/or projects. There was concern that, recognising the federal structure of ITU, this would be difficult, and that voluntary savings might be more successful.</w:t>
      </w:r>
    </w:p>
    <w:p w14:paraId="2B0E3331" w14:textId="4370746C" w:rsidR="006459B8" w:rsidRDefault="006459B8" w:rsidP="006459B8">
      <w:pPr>
        <w:jc w:val="both"/>
        <w:rPr>
          <w:rFonts w:cs="Calibri"/>
          <w:szCs w:val="24"/>
        </w:rPr>
      </w:pPr>
      <w:r w:rsidRPr="006459B8">
        <w:rPr>
          <w:rFonts w:cs="Calibri"/>
          <w:szCs w:val="24"/>
        </w:rPr>
        <w:t>3.11</w:t>
      </w:r>
      <w:r w:rsidR="0091520B">
        <w:rPr>
          <w:rFonts w:cs="Calibri"/>
          <w:szCs w:val="24"/>
        </w:rPr>
        <w:tab/>
      </w:r>
      <w:r w:rsidRPr="006459B8">
        <w:rPr>
          <w:rFonts w:cs="Calibri"/>
          <w:szCs w:val="24"/>
        </w:rPr>
        <w:t>Recognising that the existing new building fund has the restriction of only being applicable to items that cannot legally be covered by the loan, it was suggested that an additional fund could be established without this limitation;  however, time did not permit MSAG to conclude on the source of funding and methodology to be applied for the risk financing mentioned above.</w:t>
      </w:r>
    </w:p>
    <w:p w14:paraId="4C2F1B3D" w14:textId="407BF918" w:rsidR="0091520B" w:rsidRDefault="0091520B" w:rsidP="006459B8">
      <w:pPr>
        <w:jc w:val="both"/>
        <w:rPr>
          <w:rFonts w:cs="Calibri"/>
          <w:szCs w:val="24"/>
        </w:rPr>
      </w:pPr>
    </w:p>
    <w:p w14:paraId="6F0FEFA6" w14:textId="03D84499" w:rsidR="0091520B" w:rsidRPr="0091520B" w:rsidRDefault="0091520B" w:rsidP="006459B8">
      <w:pPr>
        <w:jc w:val="both"/>
        <w:rPr>
          <w:rFonts w:cs="Calibri"/>
          <w:b/>
          <w:bCs/>
          <w:szCs w:val="24"/>
        </w:rPr>
      </w:pPr>
      <w:r>
        <w:rPr>
          <w:rFonts w:cs="Calibri"/>
          <w:b/>
          <w:bCs/>
          <w:szCs w:val="24"/>
        </w:rPr>
        <w:t>Extract from report of the ninth meeting of MSAG (</w:t>
      </w:r>
      <w:hyperlink r:id="rId12" w:history="1">
        <w:r>
          <w:rPr>
            <w:rStyle w:val="Hyperlink"/>
            <w:rFonts w:cs="Calibri"/>
            <w:b/>
            <w:bCs/>
            <w:szCs w:val="24"/>
          </w:rPr>
          <w:t>MSAG 9/7</w:t>
        </w:r>
      </w:hyperlink>
      <w:r>
        <w:rPr>
          <w:rFonts w:cs="Calibri"/>
          <w:b/>
          <w:bCs/>
          <w:szCs w:val="24"/>
        </w:rPr>
        <w:t>)</w:t>
      </w:r>
    </w:p>
    <w:p w14:paraId="64345792" w14:textId="6A763BAC" w:rsidR="0091520B" w:rsidRPr="0091520B" w:rsidRDefault="0091520B" w:rsidP="0091520B">
      <w:pPr>
        <w:jc w:val="both"/>
        <w:rPr>
          <w:rFonts w:cs="Calibri"/>
          <w:b/>
          <w:bCs/>
          <w:szCs w:val="24"/>
        </w:rPr>
      </w:pPr>
      <w:r w:rsidRPr="0091520B">
        <w:rPr>
          <w:rFonts w:cs="Calibri"/>
          <w:b/>
          <w:bCs/>
          <w:szCs w:val="24"/>
        </w:rPr>
        <w:t>4.5</w:t>
      </w:r>
      <w:r>
        <w:rPr>
          <w:rFonts w:cs="Calibri"/>
          <w:b/>
          <w:bCs/>
          <w:szCs w:val="24"/>
        </w:rPr>
        <w:tab/>
      </w:r>
      <w:r w:rsidRPr="0091520B">
        <w:rPr>
          <w:rFonts w:cs="Calibri"/>
          <w:b/>
          <w:bCs/>
          <w:szCs w:val="24"/>
        </w:rPr>
        <w:t>Budget issues</w:t>
      </w:r>
    </w:p>
    <w:p w14:paraId="75DC85D0" w14:textId="5922E5C1" w:rsidR="0091520B" w:rsidRDefault="0091520B" w:rsidP="0091520B">
      <w:pPr>
        <w:jc w:val="both"/>
        <w:rPr>
          <w:rFonts w:cs="Calibri"/>
          <w:szCs w:val="24"/>
        </w:rPr>
      </w:pPr>
      <w:r w:rsidRPr="0091520B">
        <w:rPr>
          <w:rFonts w:cs="Calibri"/>
          <w:szCs w:val="24"/>
        </w:rPr>
        <w:t>D. Plesse advises ITU to be prudent on the usage of budgetary savings. The MSAG chair requests that a clear statement on the financial issue for the replenishment of the Risk Register fund is part of the next report, because with the present proposed allocation of only CHF 500.000 of the 2019 saving the fund will not reach the required CHF 12,6 million within an acceptable timeframe. The previous MSAG report estimated an average yearly allocation of CHF 1,8 million over the 7 years project duration period. USA supports and suggests this is further discussed under Administration and Management Committee during next Council session. DSG had suggested at the CWG that the ASHI contribution of CHF 500,000 could be added to the first installment of the Risk Register Fund and that any monies left in this account at the end of construction will be placed in the ASHI fund instead of the Reserve Account. However, this would require an amendment to Decision 619.</w:t>
      </w:r>
    </w:p>
    <w:p w14:paraId="1852868B" w14:textId="1ACC664B" w:rsidR="0091520B" w:rsidRDefault="0091520B" w:rsidP="006459B8">
      <w:pPr>
        <w:jc w:val="both"/>
        <w:rPr>
          <w:rFonts w:cs="Calibri"/>
          <w:szCs w:val="24"/>
        </w:rPr>
      </w:pPr>
    </w:p>
    <w:p w14:paraId="2E7D1461" w14:textId="6F32C2AE" w:rsidR="0091520B" w:rsidRPr="0091520B" w:rsidRDefault="0091520B" w:rsidP="00AC564C">
      <w:pPr>
        <w:keepNext/>
        <w:keepLines/>
        <w:jc w:val="both"/>
        <w:rPr>
          <w:rFonts w:cs="Calibri"/>
          <w:b/>
          <w:bCs/>
          <w:szCs w:val="24"/>
        </w:rPr>
      </w:pPr>
      <w:r>
        <w:rPr>
          <w:rFonts w:cs="Calibri"/>
          <w:b/>
          <w:bCs/>
          <w:szCs w:val="24"/>
        </w:rPr>
        <w:lastRenderedPageBreak/>
        <w:t>Extract from report of the tenth meeting of MSAG (</w:t>
      </w:r>
      <w:hyperlink r:id="rId13" w:history="1">
        <w:r>
          <w:rPr>
            <w:rStyle w:val="Hyperlink"/>
            <w:rFonts w:cs="Calibri"/>
            <w:b/>
            <w:bCs/>
            <w:szCs w:val="24"/>
          </w:rPr>
          <w:t>MSAG 10/4</w:t>
        </w:r>
      </w:hyperlink>
      <w:r>
        <w:rPr>
          <w:rFonts w:cs="Calibri"/>
          <w:b/>
          <w:bCs/>
          <w:szCs w:val="24"/>
        </w:rPr>
        <w:t>)</w:t>
      </w:r>
    </w:p>
    <w:p w14:paraId="448BAB88" w14:textId="73FF2A4A" w:rsidR="0091520B" w:rsidRPr="0091520B" w:rsidRDefault="0091520B" w:rsidP="00AC564C">
      <w:pPr>
        <w:keepNext/>
        <w:keepLines/>
        <w:jc w:val="both"/>
        <w:rPr>
          <w:rFonts w:cs="Calibri"/>
          <w:b/>
          <w:bCs/>
          <w:szCs w:val="24"/>
        </w:rPr>
      </w:pPr>
      <w:r w:rsidRPr="0091520B">
        <w:rPr>
          <w:rFonts w:cs="Calibri"/>
          <w:b/>
          <w:bCs/>
          <w:szCs w:val="24"/>
        </w:rPr>
        <w:t>5</w:t>
      </w:r>
      <w:r w:rsidRPr="0091520B">
        <w:rPr>
          <w:rFonts w:cs="Calibri"/>
          <w:b/>
          <w:bCs/>
          <w:szCs w:val="24"/>
        </w:rPr>
        <w:tab/>
        <w:t>Council-20 Report (MSAG/10/3)</w:t>
      </w:r>
    </w:p>
    <w:p w14:paraId="798824F2" w14:textId="60D98A00" w:rsidR="0091520B" w:rsidRDefault="0091520B" w:rsidP="00AC564C">
      <w:pPr>
        <w:keepNext/>
        <w:keepLines/>
        <w:jc w:val="both"/>
        <w:rPr>
          <w:rFonts w:cs="Calibri"/>
          <w:szCs w:val="24"/>
        </w:rPr>
      </w:pPr>
      <w:r>
        <w:rPr>
          <w:rFonts w:cs="Calibri"/>
          <w:szCs w:val="24"/>
        </w:rPr>
        <w:t xml:space="preserve">… </w:t>
      </w:r>
    </w:p>
    <w:p w14:paraId="3B6C9534" w14:textId="77777777" w:rsidR="0091520B" w:rsidRDefault="0091520B" w:rsidP="00AC564C">
      <w:pPr>
        <w:keepNext/>
        <w:keepLines/>
        <w:jc w:val="both"/>
        <w:rPr>
          <w:rFonts w:cs="Calibri"/>
          <w:szCs w:val="24"/>
        </w:rPr>
      </w:pPr>
      <w:r w:rsidRPr="0091520B">
        <w:rPr>
          <w:rFonts w:cs="Calibri"/>
          <w:szCs w:val="24"/>
        </w:rPr>
        <w:t xml:space="preserve">Regarding section 3.8 (Risk Register), the Chair proposed to discuss the Risk Register thoroughly in one of the next MSAG sessions during the year, given the length and complexity of the document. The Secretariat suggested to MSAG that ASHI fund contributions should go instead to the Risk Register fund and that any monies left in this account at the end of construction will be placed in the ASHI fund instead of the Reserve Account. This would require an amendment to Decision 619.  There was agreement that this is an important question that should be discussed at the Council-20 session directly and that MSAG was not in a position to provide guidance at this time. </w:t>
      </w:r>
    </w:p>
    <w:p w14:paraId="7EA44FB7" w14:textId="6890FF38" w:rsidR="0091520B" w:rsidRDefault="0091520B" w:rsidP="0091520B">
      <w:pPr>
        <w:jc w:val="both"/>
        <w:rPr>
          <w:rFonts w:cs="Calibri"/>
          <w:szCs w:val="24"/>
        </w:rPr>
      </w:pPr>
    </w:p>
    <w:p w14:paraId="01202DFB" w14:textId="4DD432DE" w:rsidR="0091520B" w:rsidRPr="0091520B" w:rsidRDefault="0091520B" w:rsidP="0091520B">
      <w:pPr>
        <w:jc w:val="both"/>
        <w:rPr>
          <w:rFonts w:cs="Calibri"/>
          <w:b/>
          <w:bCs/>
          <w:szCs w:val="24"/>
        </w:rPr>
      </w:pPr>
      <w:r>
        <w:rPr>
          <w:rFonts w:cs="Calibri"/>
          <w:b/>
          <w:bCs/>
          <w:szCs w:val="24"/>
        </w:rPr>
        <w:t>Extract from report of the eleventh meeting of MSAG (</w:t>
      </w:r>
      <w:hyperlink r:id="rId14" w:history="1">
        <w:r>
          <w:rPr>
            <w:rStyle w:val="Hyperlink"/>
            <w:rFonts w:cs="Calibri"/>
            <w:b/>
            <w:bCs/>
            <w:szCs w:val="24"/>
          </w:rPr>
          <w:t>MSAG 11/6</w:t>
        </w:r>
      </w:hyperlink>
      <w:r>
        <w:rPr>
          <w:rFonts w:cs="Calibri"/>
          <w:b/>
          <w:bCs/>
          <w:szCs w:val="24"/>
        </w:rPr>
        <w:t>)</w:t>
      </w:r>
    </w:p>
    <w:p w14:paraId="135AA762" w14:textId="77777777" w:rsidR="0091520B" w:rsidRPr="0091520B" w:rsidRDefault="0091520B" w:rsidP="0091520B">
      <w:pPr>
        <w:jc w:val="both"/>
        <w:rPr>
          <w:rFonts w:cs="Calibri"/>
          <w:b/>
          <w:bCs/>
          <w:szCs w:val="24"/>
        </w:rPr>
      </w:pPr>
      <w:r w:rsidRPr="0091520B">
        <w:rPr>
          <w:rFonts w:cs="Calibri"/>
          <w:b/>
          <w:bCs/>
          <w:szCs w:val="24"/>
        </w:rPr>
        <w:t>3</w:t>
      </w:r>
      <w:r w:rsidRPr="0091520B">
        <w:rPr>
          <w:rFonts w:cs="Calibri"/>
          <w:b/>
          <w:bCs/>
          <w:szCs w:val="24"/>
        </w:rPr>
        <w:tab/>
        <w:t>Risk register review (MSAG/11/2)</w:t>
      </w:r>
    </w:p>
    <w:p w14:paraId="289673F0" w14:textId="7487A891" w:rsidR="0091520B" w:rsidRDefault="0091520B" w:rsidP="0091520B">
      <w:pPr>
        <w:jc w:val="both"/>
        <w:rPr>
          <w:rFonts w:cs="Calibri"/>
          <w:szCs w:val="24"/>
        </w:rPr>
      </w:pPr>
      <w:r w:rsidRPr="0091520B">
        <w:rPr>
          <w:rFonts w:cs="Calibri"/>
          <w:szCs w:val="24"/>
        </w:rPr>
        <w:t>Before starting the presentation and the discussion of the document, clarification was requested of the objective of the risk register review and how this register is related to the Risk Register Fund and of the consequences of modifying the risk register and if these modifications change the Risk Register Fund. It was indicated that the Risk Register Fund is an invention of MSAG, supported by the Council in Council Decision 619, to encourage the secretariat to account for potential financial exposure due to potential risks that become real. The objective of the risk register review is to advise the secretariat of any missing risks perceived by the members and to seek clarification of the risks that are included.</w:t>
      </w:r>
    </w:p>
    <w:p w14:paraId="39014E1A" w14:textId="72372559" w:rsidR="0091520B" w:rsidRDefault="0091520B" w:rsidP="0091520B">
      <w:pPr>
        <w:jc w:val="both"/>
        <w:rPr>
          <w:rFonts w:cs="Calibri"/>
          <w:szCs w:val="24"/>
        </w:rPr>
      </w:pPr>
      <w:r w:rsidRPr="0091520B">
        <w:rPr>
          <w:rFonts w:cs="Calibri"/>
          <w:szCs w:val="24"/>
        </w:rPr>
        <w:t>The risk register is independent of the Risk Register Fund, and the size of this fund was set by Council Decision 619.</w:t>
      </w:r>
    </w:p>
    <w:p w14:paraId="4C4F4796" w14:textId="70220E00" w:rsidR="0091520B" w:rsidRDefault="0091520B" w:rsidP="0091520B">
      <w:pPr>
        <w:jc w:val="both"/>
        <w:rPr>
          <w:rFonts w:cs="Calibri"/>
          <w:szCs w:val="24"/>
        </w:rPr>
      </w:pPr>
      <w:r>
        <w:rPr>
          <w:rFonts w:cs="Calibri"/>
          <w:szCs w:val="24"/>
        </w:rPr>
        <w:t>…</w:t>
      </w:r>
    </w:p>
    <w:p w14:paraId="1D9BE801" w14:textId="2AF7C8BA" w:rsidR="0091520B" w:rsidRDefault="0091520B" w:rsidP="0091520B">
      <w:pPr>
        <w:jc w:val="both"/>
        <w:rPr>
          <w:rFonts w:cs="Calibri"/>
          <w:szCs w:val="24"/>
        </w:rPr>
      </w:pPr>
      <w:r w:rsidRPr="0091520B">
        <w:rPr>
          <w:rFonts w:cs="Calibri"/>
          <w:szCs w:val="24"/>
        </w:rPr>
        <w:t>The chairperson reminded the members that MSAG is only an advisory body, which has review responsibilities and provides feedback to the secretariat and to the Council.  Therefore, with respect to the question asked at the start of this meeting relative to the Risk Register Fund, MSAG’s role is to draw attention that it has not been properly funded since its creation;  however, it is the role of the Council or CWG-FHR, assisted by the secretariat, to find the appropriate financial resources to satisfy the requirements of Council Decision 619.</w:t>
      </w:r>
    </w:p>
    <w:p w14:paraId="7EDC4B14" w14:textId="6439315B" w:rsidR="00427615" w:rsidRDefault="00427615" w:rsidP="0091520B">
      <w:pPr>
        <w:jc w:val="both"/>
        <w:rPr>
          <w:rFonts w:cs="Calibri"/>
          <w:szCs w:val="24"/>
        </w:rPr>
      </w:pPr>
    </w:p>
    <w:p w14:paraId="70F6D19C" w14:textId="6CC83F5A" w:rsidR="00427615" w:rsidRPr="0091520B" w:rsidRDefault="00427615" w:rsidP="00427615">
      <w:pPr>
        <w:jc w:val="both"/>
        <w:rPr>
          <w:rFonts w:cs="Calibri"/>
          <w:b/>
          <w:bCs/>
          <w:szCs w:val="24"/>
        </w:rPr>
      </w:pPr>
      <w:r>
        <w:rPr>
          <w:rFonts w:cs="Calibri"/>
          <w:b/>
          <w:bCs/>
          <w:szCs w:val="24"/>
        </w:rPr>
        <w:t>Extract from report of the twelfth meeting of MSAG (</w:t>
      </w:r>
      <w:r w:rsidRPr="00427615">
        <w:rPr>
          <w:rFonts w:cs="Calibri"/>
          <w:b/>
          <w:bCs/>
          <w:szCs w:val="24"/>
        </w:rPr>
        <w:t xml:space="preserve">MSAG </w:t>
      </w:r>
      <w:r>
        <w:rPr>
          <w:rFonts w:cs="Calibri"/>
          <w:b/>
          <w:bCs/>
          <w:szCs w:val="24"/>
        </w:rPr>
        <w:t>12/7)</w:t>
      </w:r>
    </w:p>
    <w:p w14:paraId="3E3F688F" w14:textId="77777777" w:rsidR="00427615" w:rsidRDefault="00427615" w:rsidP="00427615">
      <w:pPr>
        <w:pStyle w:val="Headingb"/>
        <w:keepNext w:val="0"/>
        <w:keepLines w:val="0"/>
        <w:snapToGrid w:val="0"/>
        <w:spacing w:before="360" w:after="120"/>
        <w:ind w:left="709" w:hanging="709"/>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4</w:t>
      </w:r>
      <w:r w:rsidRPr="00192D5F">
        <w:rPr>
          <w:rFonts w:asciiTheme="minorHAnsi" w:hAnsiTheme="minorHAnsi" w:cstheme="minorHAnsi"/>
          <w:color w:val="000000" w:themeColor="text1"/>
          <w:szCs w:val="24"/>
        </w:rPr>
        <w:t xml:space="preserve"> </w:t>
      </w:r>
      <w:r w:rsidRPr="00192D5F">
        <w:rPr>
          <w:rFonts w:asciiTheme="minorHAnsi" w:hAnsiTheme="minorHAnsi" w:cstheme="minorHAnsi"/>
          <w:color w:val="000000" w:themeColor="text1"/>
          <w:szCs w:val="24"/>
        </w:rPr>
        <w:tab/>
      </w:r>
      <w:r>
        <w:rPr>
          <w:rFonts w:asciiTheme="minorHAnsi" w:hAnsiTheme="minorHAnsi" w:cstheme="minorHAnsi"/>
          <w:color w:val="000000" w:themeColor="text1"/>
          <w:szCs w:val="24"/>
        </w:rPr>
        <w:t>Risk Register review (</w:t>
      </w:r>
      <w:r>
        <w:rPr>
          <w:rFonts w:asciiTheme="minorHAnsi" w:hAnsiTheme="minorHAnsi" w:cstheme="minorHAnsi"/>
          <w:szCs w:val="24"/>
        </w:rPr>
        <w:t xml:space="preserve">document </w:t>
      </w:r>
      <w:r>
        <w:rPr>
          <w:rFonts w:asciiTheme="minorHAnsi" w:hAnsiTheme="minorHAnsi" w:cstheme="minorHAnsi"/>
          <w:color w:val="000000" w:themeColor="text1"/>
          <w:szCs w:val="24"/>
        </w:rPr>
        <w:t>MSAG/12/3)</w:t>
      </w:r>
    </w:p>
    <w:p w14:paraId="219AF9B0" w14:textId="1DD87D01" w:rsidR="00427615" w:rsidRDefault="00427615" w:rsidP="00427615">
      <w:pPr>
        <w:jc w:val="both"/>
        <w:rPr>
          <w:rFonts w:asciiTheme="minorHAnsi" w:hAnsiTheme="minorHAnsi" w:cstheme="minorHAnsi"/>
        </w:rPr>
      </w:pPr>
      <w:r>
        <w:rPr>
          <w:rFonts w:asciiTheme="minorHAnsi" w:hAnsiTheme="minorHAnsi" w:cstheme="minorHAnsi"/>
        </w:rPr>
        <w:t>…</w:t>
      </w:r>
    </w:p>
    <w:p w14:paraId="5FD66076" w14:textId="6013B458" w:rsidR="00427615" w:rsidRPr="00427615" w:rsidRDefault="00427615" w:rsidP="0091520B">
      <w:pPr>
        <w:jc w:val="both"/>
        <w:rPr>
          <w:rFonts w:asciiTheme="minorHAnsi" w:hAnsiTheme="minorHAnsi" w:cstheme="minorHAnsi"/>
        </w:rPr>
      </w:pPr>
      <w:r>
        <w:rPr>
          <w:rFonts w:asciiTheme="minorHAnsi" w:hAnsiTheme="minorHAnsi" w:cstheme="minorHAnsi"/>
        </w:rPr>
        <w:t xml:space="preserve">The issue of the adequacy of resources in the Risk Register Fund was again discussed.  The participants observed an expectation that the matter </w:t>
      </w:r>
      <w:r w:rsidRPr="0017631F">
        <w:rPr>
          <w:rFonts w:asciiTheme="minorHAnsi" w:hAnsiTheme="minorHAnsi" w:cstheme="minorHAnsi"/>
        </w:rPr>
        <w:t xml:space="preserve">might be raised during </w:t>
      </w:r>
      <w:r>
        <w:rPr>
          <w:rFonts w:asciiTheme="minorHAnsi" w:hAnsiTheme="minorHAnsi" w:cstheme="minorHAnsi"/>
        </w:rPr>
        <w:t>VCC-2</w:t>
      </w:r>
      <w:r w:rsidRPr="0017631F">
        <w:rPr>
          <w:rFonts w:asciiTheme="minorHAnsi" w:hAnsiTheme="minorHAnsi" w:cstheme="minorHAnsi"/>
        </w:rPr>
        <w:t>.</w:t>
      </w:r>
      <w:r>
        <w:rPr>
          <w:rFonts w:asciiTheme="minorHAnsi" w:hAnsiTheme="minorHAnsi" w:cstheme="minorHAnsi"/>
        </w:rPr>
        <w:t xml:space="preserve">  R</w:t>
      </w:r>
      <w:r w:rsidRPr="00C65D8E">
        <w:rPr>
          <w:rFonts w:asciiTheme="minorHAnsi" w:hAnsiTheme="minorHAnsi" w:cstheme="minorHAnsi"/>
        </w:rPr>
        <w:t>eferenc</w:t>
      </w:r>
      <w:r>
        <w:rPr>
          <w:rFonts w:asciiTheme="minorHAnsi" w:hAnsiTheme="minorHAnsi" w:cstheme="minorHAnsi"/>
        </w:rPr>
        <w:t xml:space="preserve">ing </w:t>
      </w:r>
      <w:r w:rsidRPr="00C65D8E">
        <w:rPr>
          <w:rFonts w:asciiTheme="minorHAnsi" w:hAnsiTheme="minorHAnsi" w:cstheme="minorHAnsi"/>
        </w:rPr>
        <w:t xml:space="preserve">document </w:t>
      </w:r>
      <w:hyperlink r:id="rId15" w:history="1">
        <w:r w:rsidRPr="00427615">
          <w:rPr>
            <w:rStyle w:val="Hyperlink"/>
            <w:rFonts w:asciiTheme="minorHAnsi" w:hAnsiTheme="minorHAnsi" w:cstheme="minorHAnsi"/>
          </w:rPr>
          <w:t>VC/13r1</w:t>
        </w:r>
      </w:hyperlink>
      <w:r w:rsidRPr="00427615">
        <w:rPr>
          <w:rFonts w:asciiTheme="minorHAnsi" w:hAnsiTheme="minorHAnsi" w:cstheme="minorHAnsi"/>
        </w:rPr>
        <w:t>, the possibility was raised by a participant of applying</w:t>
      </w:r>
      <w:r>
        <w:rPr>
          <w:rStyle w:val="Hyperlink"/>
          <w:rFonts w:asciiTheme="minorHAnsi" w:hAnsiTheme="minorHAnsi" w:cstheme="minorHAnsi"/>
        </w:rPr>
        <w:t xml:space="preserve"> </w:t>
      </w:r>
      <w:r w:rsidRPr="00C65D8E">
        <w:rPr>
          <w:rFonts w:asciiTheme="minorHAnsi" w:hAnsiTheme="minorHAnsi" w:cstheme="minorHAnsi"/>
        </w:rPr>
        <w:t>the</w:t>
      </w:r>
      <w:r>
        <w:rPr>
          <w:rFonts w:asciiTheme="minorHAnsi" w:hAnsiTheme="minorHAnsi" w:cstheme="minorHAnsi"/>
        </w:rPr>
        <w:t xml:space="preserve"> net </w:t>
      </w:r>
      <w:r w:rsidRPr="00C65D8E">
        <w:rPr>
          <w:rFonts w:asciiTheme="minorHAnsi" w:hAnsiTheme="minorHAnsi" w:cstheme="minorHAnsi"/>
        </w:rPr>
        <w:t xml:space="preserve">savings </w:t>
      </w:r>
      <w:r>
        <w:rPr>
          <w:rFonts w:asciiTheme="minorHAnsi" w:hAnsiTheme="minorHAnsi" w:cstheme="minorHAnsi"/>
        </w:rPr>
        <w:t>in expenditures achieved</w:t>
      </w:r>
      <w:r w:rsidRPr="00C65D8E">
        <w:rPr>
          <w:rFonts w:asciiTheme="minorHAnsi" w:hAnsiTheme="minorHAnsi" w:cstheme="minorHAnsi"/>
        </w:rPr>
        <w:t xml:space="preserve"> during </w:t>
      </w:r>
      <w:r>
        <w:rPr>
          <w:rFonts w:asciiTheme="minorHAnsi" w:hAnsiTheme="minorHAnsi" w:cstheme="minorHAnsi"/>
        </w:rPr>
        <w:t xml:space="preserve">the </w:t>
      </w:r>
      <w:r w:rsidRPr="00C65D8E">
        <w:rPr>
          <w:rFonts w:asciiTheme="minorHAnsi" w:hAnsiTheme="minorHAnsi" w:cstheme="minorHAnsi"/>
        </w:rPr>
        <w:t xml:space="preserve">Covid lockdown </w:t>
      </w:r>
      <w:r>
        <w:rPr>
          <w:rFonts w:asciiTheme="minorHAnsi" w:hAnsiTheme="minorHAnsi" w:cstheme="minorHAnsi"/>
        </w:rPr>
        <w:t>to</w:t>
      </w:r>
      <w:r w:rsidRPr="00C65D8E">
        <w:rPr>
          <w:rFonts w:asciiTheme="minorHAnsi" w:hAnsiTheme="minorHAnsi" w:cstheme="minorHAnsi"/>
        </w:rPr>
        <w:t xml:space="preserve"> the Risk Register </w:t>
      </w:r>
      <w:r>
        <w:rPr>
          <w:rFonts w:asciiTheme="minorHAnsi" w:hAnsiTheme="minorHAnsi" w:cstheme="minorHAnsi"/>
        </w:rPr>
        <w:t>F</w:t>
      </w:r>
      <w:r w:rsidRPr="00C65D8E">
        <w:rPr>
          <w:rFonts w:asciiTheme="minorHAnsi" w:hAnsiTheme="minorHAnsi" w:cstheme="minorHAnsi"/>
        </w:rPr>
        <w:t>und.</w:t>
      </w:r>
      <w:r>
        <w:rPr>
          <w:rFonts w:asciiTheme="minorHAnsi" w:hAnsiTheme="minorHAnsi" w:cstheme="minorHAnsi"/>
        </w:rPr>
        <w:t xml:space="preserve"> The status of the allocation of</w:t>
      </w:r>
      <w:r w:rsidRPr="00B86668">
        <w:rPr>
          <w:rFonts w:asciiTheme="minorHAnsi" w:hAnsiTheme="minorHAnsi" w:cstheme="minorHAnsi"/>
        </w:rPr>
        <w:t xml:space="preserve"> the surplus funds from last Council </w:t>
      </w:r>
      <w:r>
        <w:rPr>
          <w:rFonts w:asciiTheme="minorHAnsi" w:hAnsiTheme="minorHAnsi" w:cstheme="minorHAnsi"/>
        </w:rPr>
        <w:t xml:space="preserve">was verified.  </w:t>
      </w:r>
      <w:r w:rsidRPr="00C65ADC">
        <w:rPr>
          <w:rFonts w:asciiTheme="minorHAnsi" w:hAnsiTheme="minorHAnsi" w:cstheme="minorHAnsi"/>
        </w:rPr>
        <w:t>Mr.</w:t>
      </w:r>
      <w:r>
        <w:rPr>
          <w:rFonts w:asciiTheme="minorHAnsi" w:hAnsiTheme="minorHAnsi" w:cstheme="minorHAnsi"/>
        </w:rPr>
        <w:t> A. </w:t>
      </w:r>
      <w:r w:rsidRPr="00C65ADC">
        <w:rPr>
          <w:rFonts w:asciiTheme="minorHAnsi" w:hAnsiTheme="minorHAnsi" w:cstheme="minorHAnsi"/>
        </w:rPr>
        <w:t>Ba replied to the financial questions</w:t>
      </w:r>
      <w:r>
        <w:rPr>
          <w:rFonts w:asciiTheme="minorHAnsi" w:hAnsiTheme="minorHAnsi" w:cstheme="minorHAnsi"/>
        </w:rPr>
        <w:t xml:space="preserve"> to the satisfaction of the participants; however, it was reinforced that it is not MSAG that is responsible for </w:t>
      </w:r>
      <w:r w:rsidRPr="00C65D8E">
        <w:rPr>
          <w:rFonts w:asciiTheme="minorHAnsi" w:hAnsiTheme="minorHAnsi" w:cstheme="minorHAnsi"/>
        </w:rPr>
        <w:t>finding the financing for the building</w:t>
      </w:r>
      <w:r>
        <w:rPr>
          <w:rFonts w:asciiTheme="minorHAnsi" w:hAnsiTheme="minorHAnsi" w:cstheme="minorHAnsi"/>
        </w:rPr>
        <w:t xml:space="preserve">, but the ITU Council. The adequacy of resources in the Risk Register </w:t>
      </w:r>
      <w:r w:rsidRPr="00C65ADC">
        <w:rPr>
          <w:rFonts w:asciiTheme="minorHAnsi" w:hAnsiTheme="minorHAnsi" w:cstheme="minorHAnsi"/>
        </w:rPr>
        <w:t xml:space="preserve">Fund </w:t>
      </w:r>
      <w:r w:rsidRPr="0017631F">
        <w:rPr>
          <w:rFonts w:asciiTheme="minorHAnsi" w:hAnsiTheme="minorHAnsi" w:cstheme="minorHAnsi"/>
        </w:rPr>
        <w:t>will</w:t>
      </w:r>
      <w:r w:rsidRPr="00C65ADC">
        <w:rPr>
          <w:rFonts w:asciiTheme="minorHAnsi" w:hAnsiTheme="minorHAnsi" w:cstheme="minorHAnsi"/>
        </w:rPr>
        <w:t xml:space="preserve"> be highlighted in the MSAG </w:t>
      </w:r>
      <w:r w:rsidRPr="0017631F">
        <w:rPr>
          <w:rFonts w:asciiTheme="minorHAnsi" w:hAnsiTheme="minorHAnsi" w:cstheme="minorHAnsi"/>
        </w:rPr>
        <w:t>briefing</w:t>
      </w:r>
      <w:r w:rsidRPr="00C65ADC">
        <w:rPr>
          <w:rFonts w:asciiTheme="minorHAnsi" w:hAnsiTheme="minorHAnsi" w:cstheme="minorHAnsi"/>
        </w:rPr>
        <w:t xml:space="preserve"> to VCC-2</w:t>
      </w:r>
      <w:r>
        <w:rPr>
          <w:rFonts w:asciiTheme="minorHAnsi" w:hAnsiTheme="minorHAnsi" w:cstheme="minorHAnsi"/>
        </w:rPr>
        <w:t>.</w:t>
      </w:r>
    </w:p>
    <w:p w14:paraId="7EC86D13" w14:textId="77777777" w:rsidR="004265B9" w:rsidRDefault="004265B9" w:rsidP="0091520B">
      <w:pPr>
        <w:jc w:val="center"/>
        <w:rPr>
          <w:rFonts w:cs="Calibri"/>
          <w:szCs w:val="24"/>
          <w:u w:val="single"/>
        </w:rPr>
      </w:pPr>
    </w:p>
    <w:p w14:paraId="5388F84C" w14:textId="6A0D6EA5" w:rsidR="00492EAF" w:rsidRPr="00492EAF" w:rsidRDefault="00492EAF" w:rsidP="0091520B">
      <w:pPr>
        <w:jc w:val="center"/>
        <w:rPr>
          <w:rFonts w:cs="Calibri"/>
          <w:szCs w:val="24"/>
          <w:u w:val="single"/>
        </w:rPr>
      </w:pPr>
      <w:r w:rsidRPr="00492EAF">
        <w:rPr>
          <w:rFonts w:cs="Calibri"/>
          <w:szCs w:val="24"/>
          <w:u w:val="single"/>
        </w:rPr>
        <w:t>________________________</w:t>
      </w:r>
    </w:p>
    <w:sectPr w:rsidR="00492EAF" w:rsidRPr="00492EAF" w:rsidSect="00977238">
      <w:headerReference w:type="default" r:id="rId16"/>
      <w:pgSz w:w="11907" w:h="16834"/>
      <w:pgMar w:top="992" w:right="1134" w:bottom="709" w:left="851"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A414A" w14:textId="77777777" w:rsidR="009E65D9" w:rsidRDefault="009E65D9">
      <w:r>
        <w:separator/>
      </w:r>
    </w:p>
  </w:endnote>
  <w:endnote w:type="continuationSeparator" w:id="0">
    <w:p w14:paraId="28F66487" w14:textId="77777777" w:rsidR="009E65D9" w:rsidRDefault="009E65D9">
      <w:r>
        <w:continuationSeparator/>
      </w:r>
    </w:p>
  </w:endnote>
  <w:endnote w:type="continuationNotice" w:id="1">
    <w:p w14:paraId="09BBD713" w14:textId="77777777" w:rsidR="009E65D9" w:rsidRDefault="009E65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quot;Courier New&quot;">
    <w:charset w:val="00"/>
    <w:family w:val="roman"/>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0AD54" w14:textId="77777777" w:rsidR="009E65D9" w:rsidRDefault="009E65D9">
      <w:r>
        <w:t>____________________</w:t>
      </w:r>
    </w:p>
  </w:footnote>
  <w:footnote w:type="continuationSeparator" w:id="0">
    <w:p w14:paraId="6CE971DB" w14:textId="77777777" w:rsidR="009E65D9" w:rsidRDefault="009E65D9">
      <w:r>
        <w:continuationSeparator/>
      </w:r>
    </w:p>
  </w:footnote>
  <w:footnote w:type="continuationNotice" w:id="1">
    <w:p w14:paraId="704CE161" w14:textId="77777777" w:rsidR="009E65D9" w:rsidRDefault="009E65D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867850"/>
      <w:docPartObj>
        <w:docPartGallery w:val="Page Numbers (Top of Page)"/>
        <w:docPartUnique/>
      </w:docPartObj>
    </w:sdtPr>
    <w:sdtEndPr>
      <w:rPr>
        <w:rFonts w:cs="Calibri"/>
        <w:noProof/>
        <w:sz w:val="22"/>
        <w:szCs w:val="22"/>
      </w:rPr>
    </w:sdtEndPr>
    <w:sdtContent>
      <w:p w14:paraId="052B595F" w14:textId="1F4C14C2" w:rsidR="00492EAF" w:rsidRPr="00492EAF" w:rsidRDefault="00492EAF">
        <w:pPr>
          <w:pStyle w:val="Header"/>
          <w:rPr>
            <w:rFonts w:cs="Calibri"/>
            <w:sz w:val="22"/>
            <w:szCs w:val="22"/>
          </w:rPr>
        </w:pPr>
        <w:r>
          <w:t>- </w:t>
        </w:r>
        <w:r w:rsidRPr="00492EAF">
          <w:rPr>
            <w:rFonts w:cs="Calibri"/>
            <w:sz w:val="22"/>
            <w:szCs w:val="22"/>
          </w:rPr>
          <w:fldChar w:fldCharType="begin"/>
        </w:r>
        <w:r w:rsidRPr="00492EAF">
          <w:rPr>
            <w:rFonts w:cs="Calibri"/>
            <w:sz w:val="22"/>
            <w:szCs w:val="22"/>
          </w:rPr>
          <w:instrText xml:space="preserve"> PAGE   \* MERGEFORMAT </w:instrText>
        </w:r>
        <w:r w:rsidRPr="00492EAF">
          <w:rPr>
            <w:rFonts w:cs="Calibri"/>
            <w:sz w:val="22"/>
            <w:szCs w:val="22"/>
          </w:rPr>
          <w:fldChar w:fldCharType="separate"/>
        </w:r>
        <w:r w:rsidRPr="00492EAF">
          <w:rPr>
            <w:rFonts w:cs="Calibri"/>
            <w:noProof/>
            <w:sz w:val="22"/>
            <w:szCs w:val="22"/>
          </w:rPr>
          <w:t>2</w:t>
        </w:r>
        <w:r w:rsidRPr="00492EAF">
          <w:rPr>
            <w:rFonts w:cs="Calibri"/>
            <w:noProof/>
            <w:sz w:val="22"/>
            <w:szCs w:val="22"/>
          </w:rPr>
          <w:fldChar w:fldCharType="end"/>
        </w:r>
        <w:r w:rsidR="00977238">
          <w:rPr>
            <w:rFonts w:cs="Calibri"/>
            <w:noProof/>
            <w:sz w:val="22"/>
            <w:szCs w:val="22"/>
          </w:rPr>
          <w:t> -</w:t>
        </w:r>
      </w:p>
    </w:sdtContent>
  </w:sdt>
  <w:p w14:paraId="00FBF577" w14:textId="77777777" w:rsidR="00492EAF" w:rsidRDefault="00492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CE1B3C"/>
    <w:multiLevelType w:val="hybridMultilevel"/>
    <w:tmpl w:val="F468F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D56D8"/>
    <w:multiLevelType w:val="hybridMultilevel"/>
    <w:tmpl w:val="DF88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F551E"/>
    <w:multiLevelType w:val="hybridMultilevel"/>
    <w:tmpl w:val="FFFFFFFF"/>
    <w:lvl w:ilvl="0" w:tplc="40207718">
      <w:start w:val="1"/>
      <w:numFmt w:val="bullet"/>
      <w:lvlText w:val=""/>
      <w:lvlJc w:val="left"/>
      <w:pPr>
        <w:ind w:left="720" w:hanging="360"/>
      </w:pPr>
      <w:rPr>
        <w:rFonts w:ascii="Symbol" w:hAnsi="Symbol" w:hint="default"/>
      </w:rPr>
    </w:lvl>
    <w:lvl w:ilvl="1" w:tplc="5510A4E6">
      <w:start w:val="1"/>
      <w:numFmt w:val="bullet"/>
      <w:lvlText w:val=""/>
      <w:lvlJc w:val="left"/>
      <w:pPr>
        <w:ind w:left="1440" w:hanging="360"/>
      </w:pPr>
      <w:rPr>
        <w:rFonts w:ascii="Symbol" w:hAnsi="Symbol" w:hint="default"/>
      </w:rPr>
    </w:lvl>
    <w:lvl w:ilvl="2" w:tplc="73B6671A">
      <w:start w:val="1"/>
      <w:numFmt w:val="bullet"/>
      <w:lvlText w:val=""/>
      <w:lvlJc w:val="left"/>
      <w:pPr>
        <w:ind w:left="2160" w:hanging="360"/>
      </w:pPr>
      <w:rPr>
        <w:rFonts w:ascii="Wingdings" w:hAnsi="Wingdings" w:hint="default"/>
      </w:rPr>
    </w:lvl>
    <w:lvl w:ilvl="3" w:tplc="DB3409BC">
      <w:start w:val="1"/>
      <w:numFmt w:val="bullet"/>
      <w:lvlText w:val=""/>
      <w:lvlJc w:val="left"/>
      <w:pPr>
        <w:ind w:left="2880" w:hanging="360"/>
      </w:pPr>
      <w:rPr>
        <w:rFonts w:ascii="Symbol" w:hAnsi="Symbol" w:hint="default"/>
      </w:rPr>
    </w:lvl>
    <w:lvl w:ilvl="4" w:tplc="CCE64CD2">
      <w:start w:val="1"/>
      <w:numFmt w:val="bullet"/>
      <w:lvlText w:val="o"/>
      <w:lvlJc w:val="left"/>
      <w:pPr>
        <w:ind w:left="3600" w:hanging="360"/>
      </w:pPr>
      <w:rPr>
        <w:rFonts w:ascii="Courier New" w:hAnsi="Courier New" w:hint="default"/>
      </w:rPr>
    </w:lvl>
    <w:lvl w:ilvl="5" w:tplc="8E42FAEC">
      <w:start w:val="1"/>
      <w:numFmt w:val="bullet"/>
      <w:lvlText w:val=""/>
      <w:lvlJc w:val="left"/>
      <w:pPr>
        <w:ind w:left="4320" w:hanging="360"/>
      </w:pPr>
      <w:rPr>
        <w:rFonts w:ascii="Wingdings" w:hAnsi="Wingdings" w:hint="default"/>
      </w:rPr>
    </w:lvl>
    <w:lvl w:ilvl="6" w:tplc="FC06210A">
      <w:start w:val="1"/>
      <w:numFmt w:val="bullet"/>
      <w:lvlText w:val=""/>
      <w:lvlJc w:val="left"/>
      <w:pPr>
        <w:ind w:left="5040" w:hanging="360"/>
      </w:pPr>
      <w:rPr>
        <w:rFonts w:ascii="Symbol" w:hAnsi="Symbol" w:hint="default"/>
      </w:rPr>
    </w:lvl>
    <w:lvl w:ilvl="7" w:tplc="F4E80AEE">
      <w:start w:val="1"/>
      <w:numFmt w:val="bullet"/>
      <w:lvlText w:val="o"/>
      <w:lvlJc w:val="left"/>
      <w:pPr>
        <w:ind w:left="5760" w:hanging="360"/>
      </w:pPr>
      <w:rPr>
        <w:rFonts w:ascii="Courier New" w:hAnsi="Courier New" w:hint="default"/>
      </w:rPr>
    </w:lvl>
    <w:lvl w:ilvl="8" w:tplc="A8344F02">
      <w:start w:val="1"/>
      <w:numFmt w:val="bullet"/>
      <w:lvlText w:val=""/>
      <w:lvlJc w:val="left"/>
      <w:pPr>
        <w:ind w:left="6480" w:hanging="360"/>
      </w:pPr>
      <w:rPr>
        <w:rFonts w:ascii="Wingdings" w:hAnsi="Wingdings" w:hint="default"/>
      </w:rPr>
    </w:lvl>
  </w:abstractNum>
  <w:abstractNum w:abstractNumId="4" w15:restartNumberingAfterBreak="0">
    <w:nsid w:val="07A613BD"/>
    <w:multiLevelType w:val="hybridMultilevel"/>
    <w:tmpl w:val="4C4EBE8C"/>
    <w:lvl w:ilvl="0" w:tplc="90A6BF2A">
      <w:numFmt w:val="bullet"/>
      <w:lvlText w:val="-"/>
      <w:lvlJc w:val="left"/>
      <w:pPr>
        <w:ind w:left="360" w:hanging="360"/>
      </w:pPr>
      <w:rPr>
        <w:rFonts w:ascii="Calibri" w:eastAsiaTheme="minorEastAsia"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080843EB"/>
    <w:multiLevelType w:val="hybridMultilevel"/>
    <w:tmpl w:val="B5C26422"/>
    <w:lvl w:ilvl="0" w:tplc="E580FC9C">
      <w:start w:val="1"/>
      <w:numFmt w:val="bullet"/>
      <w:lvlText w:val="-"/>
      <w:lvlJc w:val="left"/>
      <w:pPr>
        <w:ind w:left="720" w:hanging="360"/>
      </w:pPr>
      <w:rPr>
        <w:rFonts w:ascii="Calibri" w:hAnsi="Calibri" w:hint="default"/>
      </w:rPr>
    </w:lvl>
    <w:lvl w:ilvl="1" w:tplc="A38E254C">
      <w:start w:val="1"/>
      <w:numFmt w:val="bullet"/>
      <w:lvlText w:val="o"/>
      <w:lvlJc w:val="left"/>
      <w:pPr>
        <w:ind w:left="1440" w:hanging="360"/>
      </w:pPr>
      <w:rPr>
        <w:rFonts w:ascii="Courier New" w:hAnsi="Courier New" w:hint="default"/>
      </w:rPr>
    </w:lvl>
    <w:lvl w:ilvl="2" w:tplc="1FAA2456">
      <w:start w:val="1"/>
      <w:numFmt w:val="bullet"/>
      <w:lvlText w:val=""/>
      <w:lvlJc w:val="left"/>
      <w:pPr>
        <w:ind w:left="2160" w:hanging="360"/>
      </w:pPr>
      <w:rPr>
        <w:rFonts w:ascii="Wingdings" w:hAnsi="Wingdings" w:hint="default"/>
      </w:rPr>
    </w:lvl>
    <w:lvl w:ilvl="3" w:tplc="7A78C8B2">
      <w:start w:val="1"/>
      <w:numFmt w:val="bullet"/>
      <w:lvlText w:val=""/>
      <w:lvlJc w:val="left"/>
      <w:pPr>
        <w:ind w:left="2880" w:hanging="360"/>
      </w:pPr>
      <w:rPr>
        <w:rFonts w:ascii="Symbol" w:hAnsi="Symbol" w:hint="default"/>
      </w:rPr>
    </w:lvl>
    <w:lvl w:ilvl="4" w:tplc="F6EA26B4">
      <w:start w:val="1"/>
      <w:numFmt w:val="bullet"/>
      <w:lvlText w:val="o"/>
      <w:lvlJc w:val="left"/>
      <w:pPr>
        <w:ind w:left="3600" w:hanging="360"/>
      </w:pPr>
      <w:rPr>
        <w:rFonts w:ascii="Courier New" w:hAnsi="Courier New" w:hint="default"/>
      </w:rPr>
    </w:lvl>
    <w:lvl w:ilvl="5" w:tplc="4030D1EA">
      <w:start w:val="1"/>
      <w:numFmt w:val="bullet"/>
      <w:lvlText w:val=""/>
      <w:lvlJc w:val="left"/>
      <w:pPr>
        <w:ind w:left="4320" w:hanging="360"/>
      </w:pPr>
      <w:rPr>
        <w:rFonts w:ascii="Wingdings" w:hAnsi="Wingdings" w:hint="default"/>
      </w:rPr>
    </w:lvl>
    <w:lvl w:ilvl="6" w:tplc="ADE4A924">
      <w:start w:val="1"/>
      <w:numFmt w:val="bullet"/>
      <w:lvlText w:val=""/>
      <w:lvlJc w:val="left"/>
      <w:pPr>
        <w:ind w:left="5040" w:hanging="360"/>
      </w:pPr>
      <w:rPr>
        <w:rFonts w:ascii="Symbol" w:hAnsi="Symbol" w:hint="default"/>
      </w:rPr>
    </w:lvl>
    <w:lvl w:ilvl="7" w:tplc="3D403550">
      <w:start w:val="1"/>
      <w:numFmt w:val="bullet"/>
      <w:lvlText w:val="o"/>
      <w:lvlJc w:val="left"/>
      <w:pPr>
        <w:ind w:left="5760" w:hanging="360"/>
      </w:pPr>
      <w:rPr>
        <w:rFonts w:ascii="Courier New" w:hAnsi="Courier New" w:hint="default"/>
      </w:rPr>
    </w:lvl>
    <w:lvl w:ilvl="8" w:tplc="8E54B73A">
      <w:start w:val="1"/>
      <w:numFmt w:val="bullet"/>
      <w:lvlText w:val=""/>
      <w:lvlJc w:val="left"/>
      <w:pPr>
        <w:ind w:left="6480" w:hanging="360"/>
      </w:pPr>
      <w:rPr>
        <w:rFonts w:ascii="Wingdings" w:hAnsi="Wingdings" w:hint="default"/>
      </w:rPr>
    </w:lvl>
  </w:abstractNum>
  <w:abstractNum w:abstractNumId="6" w15:restartNumberingAfterBreak="0">
    <w:nsid w:val="0A173761"/>
    <w:multiLevelType w:val="hybridMultilevel"/>
    <w:tmpl w:val="808E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F2920"/>
    <w:multiLevelType w:val="hybridMultilevel"/>
    <w:tmpl w:val="FFFFFFFF"/>
    <w:lvl w:ilvl="0" w:tplc="FFFFFFFF">
      <w:start w:val="1"/>
      <w:numFmt w:val="bullet"/>
      <w:lvlText w:val=""/>
      <w:lvlJc w:val="left"/>
      <w:pPr>
        <w:ind w:left="720" w:hanging="360"/>
      </w:pPr>
      <w:rPr>
        <w:rFonts w:ascii="Symbol" w:hAnsi="Symbol" w:hint="default"/>
      </w:rPr>
    </w:lvl>
    <w:lvl w:ilvl="1" w:tplc="AEDE291C">
      <w:start w:val="1"/>
      <w:numFmt w:val="bullet"/>
      <w:lvlText w:val="o"/>
      <w:lvlJc w:val="left"/>
      <w:pPr>
        <w:ind w:left="1440" w:hanging="360"/>
      </w:pPr>
      <w:rPr>
        <w:rFonts w:ascii="Courier New" w:hAnsi="Courier New" w:hint="default"/>
      </w:rPr>
    </w:lvl>
    <w:lvl w:ilvl="2" w:tplc="64AA22C2">
      <w:start w:val="1"/>
      <w:numFmt w:val="bullet"/>
      <w:lvlText w:val=""/>
      <w:lvlJc w:val="left"/>
      <w:pPr>
        <w:ind w:left="2160" w:hanging="360"/>
      </w:pPr>
      <w:rPr>
        <w:rFonts w:ascii="Wingdings" w:hAnsi="Wingdings" w:hint="default"/>
      </w:rPr>
    </w:lvl>
    <w:lvl w:ilvl="3" w:tplc="E898B692">
      <w:start w:val="1"/>
      <w:numFmt w:val="bullet"/>
      <w:lvlText w:val=""/>
      <w:lvlJc w:val="left"/>
      <w:pPr>
        <w:ind w:left="2880" w:hanging="360"/>
      </w:pPr>
      <w:rPr>
        <w:rFonts w:ascii="Symbol" w:hAnsi="Symbol" w:hint="default"/>
      </w:rPr>
    </w:lvl>
    <w:lvl w:ilvl="4" w:tplc="873C9DE4">
      <w:start w:val="1"/>
      <w:numFmt w:val="bullet"/>
      <w:lvlText w:val="o"/>
      <w:lvlJc w:val="left"/>
      <w:pPr>
        <w:ind w:left="3600" w:hanging="360"/>
      </w:pPr>
      <w:rPr>
        <w:rFonts w:ascii="Courier New" w:hAnsi="Courier New" w:hint="default"/>
      </w:rPr>
    </w:lvl>
    <w:lvl w:ilvl="5" w:tplc="A0F0C9D2">
      <w:start w:val="1"/>
      <w:numFmt w:val="bullet"/>
      <w:lvlText w:val=""/>
      <w:lvlJc w:val="left"/>
      <w:pPr>
        <w:ind w:left="4320" w:hanging="360"/>
      </w:pPr>
      <w:rPr>
        <w:rFonts w:ascii="Wingdings" w:hAnsi="Wingdings" w:hint="default"/>
      </w:rPr>
    </w:lvl>
    <w:lvl w:ilvl="6" w:tplc="F2F072CE">
      <w:start w:val="1"/>
      <w:numFmt w:val="bullet"/>
      <w:lvlText w:val=""/>
      <w:lvlJc w:val="left"/>
      <w:pPr>
        <w:ind w:left="5040" w:hanging="360"/>
      </w:pPr>
      <w:rPr>
        <w:rFonts w:ascii="Symbol" w:hAnsi="Symbol" w:hint="default"/>
      </w:rPr>
    </w:lvl>
    <w:lvl w:ilvl="7" w:tplc="BCF0C8A6">
      <w:start w:val="1"/>
      <w:numFmt w:val="bullet"/>
      <w:lvlText w:val="o"/>
      <w:lvlJc w:val="left"/>
      <w:pPr>
        <w:ind w:left="5760" w:hanging="360"/>
      </w:pPr>
      <w:rPr>
        <w:rFonts w:ascii="Courier New" w:hAnsi="Courier New" w:hint="default"/>
      </w:rPr>
    </w:lvl>
    <w:lvl w:ilvl="8" w:tplc="24588FE0">
      <w:start w:val="1"/>
      <w:numFmt w:val="bullet"/>
      <w:lvlText w:val=""/>
      <w:lvlJc w:val="left"/>
      <w:pPr>
        <w:ind w:left="6480" w:hanging="360"/>
      </w:pPr>
      <w:rPr>
        <w:rFonts w:ascii="Wingdings" w:hAnsi="Wingdings" w:hint="default"/>
      </w:rPr>
    </w:lvl>
  </w:abstractNum>
  <w:abstractNum w:abstractNumId="8" w15:restartNumberingAfterBreak="0">
    <w:nsid w:val="17D91480"/>
    <w:multiLevelType w:val="hybridMultilevel"/>
    <w:tmpl w:val="FFFFFFFF"/>
    <w:lvl w:ilvl="0" w:tplc="56265C2A">
      <w:start w:val="1"/>
      <w:numFmt w:val="bullet"/>
      <w:lvlText w:val="-"/>
      <w:lvlJc w:val="left"/>
      <w:pPr>
        <w:ind w:left="720" w:hanging="360"/>
      </w:pPr>
      <w:rPr>
        <w:rFonts w:ascii="Calibri" w:hAnsi="Calibri" w:hint="default"/>
      </w:rPr>
    </w:lvl>
    <w:lvl w:ilvl="1" w:tplc="0F78F5DC">
      <w:start w:val="1"/>
      <w:numFmt w:val="bullet"/>
      <w:lvlText w:val="o"/>
      <w:lvlJc w:val="left"/>
      <w:pPr>
        <w:ind w:left="1440" w:hanging="360"/>
      </w:pPr>
      <w:rPr>
        <w:rFonts w:ascii="Courier New" w:hAnsi="Courier New" w:hint="default"/>
      </w:rPr>
    </w:lvl>
    <w:lvl w:ilvl="2" w:tplc="792AA2D2">
      <w:start w:val="1"/>
      <w:numFmt w:val="bullet"/>
      <w:lvlText w:val=""/>
      <w:lvlJc w:val="left"/>
      <w:pPr>
        <w:ind w:left="2160" w:hanging="360"/>
      </w:pPr>
      <w:rPr>
        <w:rFonts w:ascii="Wingdings" w:hAnsi="Wingdings" w:hint="default"/>
      </w:rPr>
    </w:lvl>
    <w:lvl w:ilvl="3" w:tplc="FEBAE6A2">
      <w:start w:val="1"/>
      <w:numFmt w:val="bullet"/>
      <w:lvlText w:val=""/>
      <w:lvlJc w:val="left"/>
      <w:pPr>
        <w:ind w:left="2880" w:hanging="360"/>
      </w:pPr>
      <w:rPr>
        <w:rFonts w:ascii="Symbol" w:hAnsi="Symbol" w:hint="default"/>
      </w:rPr>
    </w:lvl>
    <w:lvl w:ilvl="4" w:tplc="54A82E34">
      <w:start w:val="1"/>
      <w:numFmt w:val="bullet"/>
      <w:lvlText w:val="o"/>
      <w:lvlJc w:val="left"/>
      <w:pPr>
        <w:ind w:left="3600" w:hanging="360"/>
      </w:pPr>
      <w:rPr>
        <w:rFonts w:ascii="Courier New" w:hAnsi="Courier New" w:hint="default"/>
      </w:rPr>
    </w:lvl>
    <w:lvl w:ilvl="5" w:tplc="EE92EBBC">
      <w:start w:val="1"/>
      <w:numFmt w:val="bullet"/>
      <w:lvlText w:val=""/>
      <w:lvlJc w:val="left"/>
      <w:pPr>
        <w:ind w:left="4320" w:hanging="360"/>
      </w:pPr>
      <w:rPr>
        <w:rFonts w:ascii="Wingdings" w:hAnsi="Wingdings" w:hint="default"/>
      </w:rPr>
    </w:lvl>
    <w:lvl w:ilvl="6" w:tplc="3E628E3E">
      <w:start w:val="1"/>
      <w:numFmt w:val="bullet"/>
      <w:lvlText w:val=""/>
      <w:lvlJc w:val="left"/>
      <w:pPr>
        <w:ind w:left="5040" w:hanging="360"/>
      </w:pPr>
      <w:rPr>
        <w:rFonts w:ascii="Symbol" w:hAnsi="Symbol" w:hint="default"/>
      </w:rPr>
    </w:lvl>
    <w:lvl w:ilvl="7" w:tplc="58D6660E">
      <w:start w:val="1"/>
      <w:numFmt w:val="bullet"/>
      <w:lvlText w:val="o"/>
      <w:lvlJc w:val="left"/>
      <w:pPr>
        <w:ind w:left="5760" w:hanging="360"/>
      </w:pPr>
      <w:rPr>
        <w:rFonts w:ascii="Courier New" w:hAnsi="Courier New" w:hint="default"/>
      </w:rPr>
    </w:lvl>
    <w:lvl w:ilvl="8" w:tplc="88C2D9F8">
      <w:start w:val="1"/>
      <w:numFmt w:val="bullet"/>
      <w:lvlText w:val=""/>
      <w:lvlJc w:val="left"/>
      <w:pPr>
        <w:ind w:left="6480" w:hanging="360"/>
      </w:pPr>
      <w:rPr>
        <w:rFonts w:ascii="Wingdings" w:hAnsi="Wingdings" w:hint="default"/>
      </w:rPr>
    </w:lvl>
  </w:abstractNum>
  <w:abstractNum w:abstractNumId="9" w15:restartNumberingAfterBreak="0">
    <w:nsid w:val="18302A5A"/>
    <w:multiLevelType w:val="hybridMultilevel"/>
    <w:tmpl w:val="D6AE8D74"/>
    <w:lvl w:ilvl="0" w:tplc="08090001">
      <w:start w:val="1"/>
      <w:numFmt w:val="bullet"/>
      <w:lvlText w:val=""/>
      <w:lvlJc w:val="left"/>
      <w:pPr>
        <w:ind w:left="720" w:hanging="360"/>
      </w:pPr>
      <w:rPr>
        <w:rFonts w:ascii="Symbol" w:hAnsi="Symbol" w:hint="default"/>
        <w:sz w:val="22"/>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378DA"/>
    <w:multiLevelType w:val="hybridMultilevel"/>
    <w:tmpl w:val="FFFFFFFF"/>
    <w:lvl w:ilvl="0" w:tplc="2E5CD6F8">
      <w:start w:val="1"/>
      <w:numFmt w:val="bullet"/>
      <w:lvlText w:val="-"/>
      <w:lvlJc w:val="left"/>
      <w:pPr>
        <w:ind w:left="720" w:hanging="360"/>
      </w:pPr>
      <w:rPr>
        <w:rFonts w:ascii="Symbol" w:hAnsi="Symbol" w:hint="default"/>
      </w:rPr>
    </w:lvl>
    <w:lvl w:ilvl="1" w:tplc="5FB04B2E">
      <w:start w:val="1"/>
      <w:numFmt w:val="bullet"/>
      <w:lvlText w:val="o"/>
      <w:lvlJc w:val="left"/>
      <w:pPr>
        <w:ind w:left="1440" w:hanging="360"/>
      </w:pPr>
      <w:rPr>
        <w:rFonts w:ascii="&quot;Courier New&quot;" w:hAnsi="&quot;Courier New&quot;" w:hint="default"/>
      </w:rPr>
    </w:lvl>
    <w:lvl w:ilvl="2" w:tplc="87346480">
      <w:start w:val="1"/>
      <w:numFmt w:val="bullet"/>
      <w:lvlText w:val=""/>
      <w:lvlJc w:val="left"/>
      <w:pPr>
        <w:ind w:left="2160" w:hanging="360"/>
      </w:pPr>
      <w:rPr>
        <w:rFonts w:ascii="Wingdings" w:hAnsi="Wingdings" w:hint="default"/>
      </w:rPr>
    </w:lvl>
    <w:lvl w:ilvl="3" w:tplc="15BC2736">
      <w:start w:val="1"/>
      <w:numFmt w:val="bullet"/>
      <w:lvlText w:val=""/>
      <w:lvlJc w:val="left"/>
      <w:pPr>
        <w:ind w:left="2880" w:hanging="360"/>
      </w:pPr>
      <w:rPr>
        <w:rFonts w:ascii="Symbol" w:hAnsi="Symbol" w:hint="default"/>
      </w:rPr>
    </w:lvl>
    <w:lvl w:ilvl="4" w:tplc="A622F308">
      <w:start w:val="1"/>
      <w:numFmt w:val="bullet"/>
      <w:lvlText w:val="o"/>
      <w:lvlJc w:val="left"/>
      <w:pPr>
        <w:ind w:left="3600" w:hanging="360"/>
      </w:pPr>
      <w:rPr>
        <w:rFonts w:ascii="Courier New" w:hAnsi="Courier New" w:hint="default"/>
      </w:rPr>
    </w:lvl>
    <w:lvl w:ilvl="5" w:tplc="292CE57C">
      <w:start w:val="1"/>
      <w:numFmt w:val="bullet"/>
      <w:lvlText w:val=""/>
      <w:lvlJc w:val="left"/>
      <w:pPr>
        <w:ind w:left="4320" w:hanging="360"/>
      </w:pPr>
      <w:rPr>
        <w:rFonts w:ascii="Wingdings" w:hAnsi="Wingdings" w:hint="default"/>
      </w:rPr>
    </w:lvl>
    <w:lvl w:ilvl="6" w:tplc="8D58E802">
      <w:start w:val="1"/>
      <w:numFmt w:val="bullet"/>
      <w:lvlText w:val=""/>
      <w:lvlJc w:val="left"/>
      <w:pPr>
        <w:ind w:left="5040" w:hanging="360"/>
      </w:pPr>
      <w:rPr>
        <w:rFonts w:ascii="Symbol" w:hAnsi="Symbol" w:hint="default"/>
      </w:rPr>
    </w:lvl>
    <w:lvl w:ilvl="7" w:tplc="159A145C">
      <w:start w:val="1"/>
      <w:numFmt w:val="bullet"/>
      <w:lvlText w:val="o"/>
      <w:lvlJc w:val="left"/>
      <w:pPr>
        <w:ind w:left="5760" w:hanging="360"/>
      </w:pPr>
      <w:rPr>
        <w:rFonts w:ascii="Courier New" w:hAnsi="Courier New" w:hint="default"/>
      </w:rPr>
    </w:lvl>
    <w:lvl w:ilvl="8" w:tplc="5B24F84A">
      <w:start w:val="1"/>
      <w:numFmt w:val="bullet"/>
      <w:lvlText w:val=""/>
      <w:lvlJc w:val="left"/>
      <w:pPr>
        <w:ind w:left="6480" w:hanging="360"/>
      </w:pPr>
      <w:rPr>
        <w:rFonts w:ascii="Wingdings" w:hAnsi="Wingdings" w:hint="default"/>
      </w:rPr>
    </w:lvl>
  </w:abstractNum>
  <w:abstractNum w:abstractNumId="11" w15:restartNumberingAfterBreak="0">
    <w:nsid w:val="22030080"/>
    <w:multiLevelType w:val="hybridMultilevel"/>
    <w:tmpl w:val="DC183A7A"/>
    <w:lvl w:ilvl="0" w:tplc="AE7C4B72">
      <w:start w:val="1"/>
      <w:numFmt w:val="decimal"/>
      <w:lvlText w:val="%1."/>
      <w:lvlJc w:val="left"/>
      <w:pPr>
        <w:ind w:left="720" w:hanging="360"/>
      </w:pPr>
    </w:lvl>
    <w:lvl w:ilvl="1" w:tplc="A26817CC">
      <w:start w:val="1"/>
      <w:numFmt w:val="lowerLetter"/>
      <w:lvlText w:val="%2."/>
      <w:lvlJc w:val="left"/>
      <w:pPr>
        <w:ind w:left="1440" w:hanging="360"/>
      </w:pPr>
    </w:lvl>
    <w:lvl w:ilvl="2" w:tplc="596ABCAE">
      <w:start w:val="1"/>
      <w:numFmt w:val="lowerRoman"/>
      <w:lvlText w:val="%3."/>
      <w:lvlJc w:val="right"/>
      <w:pPr>
        <w:ind w:left="2160" w:hanging="180"/>
      </w:pPr>
    </w:lvl>
    <w:lvl w:ilvl="3" w:tplc="FF10B69C">
      <w:start w:val="1"/>
      <w:numFmt w:val="decimal"/>
      <w:lvlText w:val="%4."/>
      <w:lvlJc w:val="left"/>
      <w:pPr>
        <w:ind w:left="2880" w:hanging="360"/>
      </w:pPr>
    </w:lvl>
    <w:lvl w:ilvl="4" w:tplc="08FAC46E">
      <w:start w:val="1"/>
      <w:numFmt w:val="lowerLetter"/>
      <w:lvlText w:val="%5."/>
      <w:lvlJc w:val="left"/>
      <w:pPr>
        <w:ind w:left="3600" w:hanging="360"/>
      </w:pPr>
    </w:lvl>
    <w:lvl w:ilvl="5" w:tplc="6D94692C">
      <w:start w:val="1"/>
      <w:numFmt w:val="lowerRoman"/>
      <w:lvlText w:val="%6."/>
      <w:lvlJc w:val="right"/>
      <w:pPr>
        <w:ind w:left="4320" w:hanging="180"/>
      </w:pPr>
    </w:lvl>
    <w:lvl w:ilvl="6" w:tplc="315AD542">
      <w:start w:val="1"/>
      <w:numFmt w:val="decimal"/>
      <w:lvlText w:val="%7."/>
      <w:lvlJc w:val="left"/>
      <w:pPr>
        <w:ind w:left="5040" w:hanging="360"/>
      </w:pPr>
    </w:lvl>
    <w:lvl w:ilvl="7" w:tplc="C860A77A">
      <w:start w:val="1"/>
      <w:numFmt w:val="lowerLetter"/>
      <w:lvlText w:val="%8."/>
      <w:lvlJc w:val="left"/>
      <w:pPr>
        <w:ind w:left="5760" w:hanging="360"/>
      </w:pPr>
    </w:lvl>
    <w:lvl w:ilvl="8" w:tplc="A10CB818">
      <w:start w:val="1"/>
      <w:numFmt w:val="lowerRoman"/>
      <w:lvlText w:val="%9."/>
      <w:lvlJc w:val="right"/>
      <w:pPr>
        <w:ind w:left="6480" w:hanging="180"/>
      </w:pPr>
    </w:lvl>
  </w:abstractNum>
  <w:abstractNum w:abstractNumId="12" w15:restartNumberingAfterBreak="0">
    <w:nsid w:val="239C59FA"/>
    <w:multiLevelType w:val="hybridMultilevel"/>
    <w:tmpl w:val="3FF2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E5319"/>
    <w:multiLevelType w:val="hybridMultilevel"/>
    <w:tmpl w:val="B23E9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D44631"/>
    <w:multiLevelType w:val="hybridMultilevel"/>
    <w:tmpl w:val="ED4C0C38"/>
    <w:lvl w:ilvl="0" w:tplc="FFFFFFFF">
      <w:start w:val="1"/>
      <w:numFmt w:val="bullet"/>
      <w:lvlText w:val="-"/>
      <w:lvlJc w:val="left"/>
      <w:pPr>
        <w:ind w:left="360" w:hanging="360"/>
      </w:pPr>
      <w:rPr>
        <w:rFonts w:ascii="Calibri" w:hAnsi="Calibri" w:hint="default"/>
        <w:sz w:val="22"/>
      </w:rPr>
    </w:lvl>
    <w:lvl w:ilvl="1" w:tplc="FFFFFFFF">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220B93"/>
    <w:multiLevelType w:val="hybridMultilevel"/>
    <w:tmpl w:val="886E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94D29"/>
    <w:multiLevelType w:val="hybridMultilevel"/>
    <w:tmpl w:val="C044860A"/>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6871B9B"/>
    <w:multiLevelType w:val="hybridMultilevel"/>
    <w:tmpl w:val="FFFFFFFF"/>
    <w:lvl w:ilvl="0" w:tplc="9A24F3DC">
      <w:start w:val="1"/>
      <w:numFmt w:val="bullet"/>
      <w:lvlText w:val=""/>
      <w:lvlJc w:val="left"/>
      <w:pPr>
        <w:ind w:left="720" w:hanging="360"/>
      </w:pPr>
      <w:rPr>
        <w:rFonts w:ascii="Symbol" w:hAnsi="Symbol" w:hint="default"/>
      </w:rPr>
    </w:lvl>
    <w:lvl w:ilvl="1" w:tplc="F020BEA8">
      <w:start w:val="1"/>
      <w:numFmt w:val="bullet"/>
      <w:lvlText w:val="o"/>
      <w:lvlJc w:val="left"/>
      <w:pPr>
        <w:ind w:left="1440" w:hanging="360"/>
      </w:pPr>
      <w:rPr>
        <w:rFonts w:ascii="&quot;Courier New&quot;" w:hAnsi="&quot;Courier New&quot;" w:hint="default"/>
      </w:rPr>
    </w:lvl>
    <w:lvl w:ilvl="2" w:tplc="CD920CBE">
      <w:start w:val="1"/>
      <w:numFmt w:val="bullet"/>
      <w:lvlText w:val=""/>
      <w:lvlJc w:val="left"/>
      <w:pPr>
        <w:ind w:left="2160" w:hanging="360"/>
      </w:pPr>
      <w:rPr>
        <w:rFonts w:ascii="Wingdings" w:hAnsi="Wingdings" w:hint="default"/>
      </w:rPr>
    </w:lvl>
    <w:lvl w:ilvl="3" w:tplc="2AE4D2CA">
      <w:start w:val="1"/>
      <w:numFmt w:val="bullet"/>
      <w:lvlText w:val=""/>
      <w:lvlJc w:val="left"/>
      <w:pPr>
        <w:ind w:left="2880" w:hanging="360"/>
      </w:pPr>
      <w:rPr>
        <w:rFonts w:ascii="Symbol" w:hAnsi="Symbol" w:hint="default"/>
      </w:rPr>
    </w:lvl>
    <w:lvl w:ilvl="4" w:tplc="300E16E2">
      <w:start w:val="1"/>
      <w:numFmt w:val="bullet"/>
      <w:lvlText w:val="o"/>
      <w:lvlJc w:val="left"/>
      <w:pPr>
        <w:ind w:left="3600" w:hanging="360"/>
      </w:pPr>
      <w:rPr>
        <w:rFonts w:ascii="Courier New" w:hAnsi="Courier New" w:hint="default"/>
      </w:rPr>
    </w:lvl>
    <w:lvl w:ilvl="5" w:tplc="527CE16C">
      <w:start w:val="1"/>
      <w:numFmt w:val="bullet"/>
      <w:lvlText w:val=""/>
      <w:lvlJc w:val="left"/>
      <w:pPr>
        <w:ind w:left="4320" w:hanging="360"/>
      </w:pPr>
      <w:rPr>
        <w:rFonts w:ascii="Wingdings" w:hAnsi="Wingdings" w:hint="default"/>
      </w:rPr>
    </w:lvl>
    <w:lvl w:ilvl="6" w:tplc="A17ECD44">
      <w:start w:val="1"/>
      <w:numFmt w:val="bullet"/>
      <w:lvlText w:val=""/>
      <w:lvlJc w:val="left"/>
      <w:pPr>
        <w:ind w:left="5040" w:hanging="360"/>
      </w:pPr>
      <w:rPr>
        <w:rFonts w:ascii="Symbol" w:hAnsi="Symbol" w:hint="default"/>
      </w:rPr>
    </w:lvl>
    <w:lvl w:ilvl="7" w:tplc="2FF42C42">
      <w:start w:val="1"/>
      <w:numFmt w:val="bullet"/>
      <w:lvlText w:val="o"/>
      <w:lvlJc w:val="left"/>
      <w:pPr>
        <w:ind w:left="5760" w:hanging="360"/>
      </w:pPr>
      <w:rPr>
        <w:rFonts w:ascii="Courier New" w:hAnsi="Courier New" w:hint="default"/>
      </w:rPr>
    </w:lvl>
    <w:lvl w:ilvl="8" w:tplc="5AC848B0">
      <w:start w:val="1"/>
      <w:numFmt w:val="bullet"/>
      <w:lvlText w:val=""/>
      <w:lvlJc w:val="left"/>
      <w:pPr>
        <w:ind w:left="6480" w:hanging="360"/>
      </w:pPr>
      <w:rPr>
        <w:rFonts w:ascii="Wingdings" w:hAnsi="Wingdings" w:hint="default"/>
      </w:rPr>
    </w:lvl>
  </w:abstractNum>
  <w:abstractNum w:abstractNumId="18" w15:restartNumberingAfterBreak="0">
    <w:nsid w:val="3B3B7FB6"/>
    <w:multiLevelType w:val="hybridMultilevel"/>
    <w:tmpl w:val="4DBC9254"/>
    <w:lvl w:ilvl="0" w:tplc="08090001">
      <w:start w:val="1"/>
      <w:numFmt w:val="bullet"/>
      <w:lvlText w:val=""/>
      <w:lvlJc w:val="left"/>
      <w:pPr>
        <w:tabs>
          <w:tab w:val="num" w:pos="1080"/>
        </w:tabs>
        <w:ind w:left="720" w:hanging="360"/>
      </w:pPr>
      <w:rPr>
        <w:rFonts w:ascii="Symbol" w:hAnsi="Symbol" w:hint="default"/>
      </w:rPr>
    </w:lvl>
    <w:lvl w:ilvl="1" w:tplc="6318EC38">
      <w:start w:val="1"/>
      <w:numFmt w:val="decimal"/>
      <w:lvlText w:val="%2."/>
      <w:lvlJc w:val="left"/>
      <w:pPr>
        <w:tabs>
          <w:tab w:val="num" w:pos="1800"/>
        </w:tabs>
        <w:ind w:left="1440" w:hanging="360"/>
      </w:pPr>
    </w:lvl>
    <w:lvl w:ilvl="2" w:tplc="C0586FFE">
      <w:start w:val="1"/>
      <w:numFmt w:val="decimal"/>
      <w:lvlText w:val="%3."/>
      <w:lvlJc w:val="left"/>
      <w:pPr>
        <w:tabs>
          <w:tab w:val="num" w:pos="2520"/>
        </w:tabs>
        <w:ind w:left="2160" w:hanging="360"/>
      </w:pPr>
    </w:lvl>
    <w:lvl w:ilvl="3" w:tplc="CFC2F050">
      <w:start w:val="1"/>
      <w:numFmt w:val="decimal"/>
      <w:lvlText w:val="%4."/>
      <w:lvlJc w:val="left"/>
      <w:pPr>
        <w:tabs>
          <w:tab w:val="num" w:pos="3240"/>
        </w:tabs>
        <w:ind w:left="2880" w:hanging="360"/>
      </w:pPr>
    </w:lvl>
    <w:lvl w:ilvl="4" w:tplc="D30AD1A6">
      <w:start w:val="1"/>
      <w:numFmt w:val="decimal"/>
      <w:lvlText w:val="%5."/>
      <w:lvlJc w:val="left"/>
      <w:pPr>
        <w:tabs>
          <w:tab w:val="num" w:pos="3960"/>
        </w:tabs>
        <w:ind w:left="3600" w:hanging="360"/>
      </w:pPr>
    </w:lvl>
    <w:lvl w:ilvl="5" w:tplc="7E842996">
      <w:start w:val="1"/>
      <w:numFmt w:val="decimal"/>
      <w:lvlText w:val="%6."/>
      <w:lvlJc w:val="left"/>
      <w:pPr>
        <w:tabs>
          <w:tab w:val="num" w:pos="4680"/>
        </w:tabs>
        <w:ind w:left="4320" w:hanging="360"/>
      </w:pPr>
    </w:lvl>
    <w:lvl w:ilvl="6" w:tplc="CCCC3784">
      <w:start w:val="1"/>
      <w:numFmt w:val="decimal"/>
      <w:lvlText w:val="%7."/>
      <w:lvlJc w:val="left"/>
      <w:pPr>
        <w:tabs>
          <w:tab w:val="num" w:pos="5400"/>
        </w:tabs>
        <w:ind w:left="5040" w:hanging="360"/>
      </w:pPr>
    </w:lvl>
    <w:lvl w:ilvl="7" w:tplc="0AC6A4B8">
      <w:start w:val="1"/>
      <w:numFmt w:val="decimal"/>
      <w:lvlText w:val="%8."/>
      <w:lvlJc w:val="left"/>
      <w:pPr>
        <w:tabs>
          <w:tab w:val="num" w:pos="6120"/>
        </w:tabs>
        <w:ind w:left="5760" w:hanging="360"/>
      </w:pPr>
    </w:lvl>
    <w:lvl w:ilvl="8" w:tplc="CBCE11AA">
      <w:start w:val="1"/>
      <w:numFmt w:val="decimal"/>
      <w:lvlText w:val="%9."/>
      <w:lvlJc w:val="left"/>
      <w:pPr>
        <w:tabs>
          <w:tab w:val="num" w:pos="6840"/>
        </w:tabs>
        <w:ind w:left="6480" w:hanging="360"/>
      </w:pPr>
    </w:lvl>
  </w:abstractNum>
  <w:abstractNum w:abstractNumId="19" w15:restartNumberingAfterBreak="0">
    <w:nsid w:val="41C327C1"/>
    <w:multiLevelType w:val="hybridMultilevel"/>
    <w:tmpl w:val="87262A8C"/>
    <w:lvl w:ilvl="0" w:tplc="08090001">
      <w:start w:val="1"/>
      <w:numFmt w:val="bullet"/>
      <w:lvlText w:val=""/>
      <w:lvlJc w:val="left"/>
      <w:pPr>
        <w:tabs>
          <w:tab w:val="num" w:pos="360"/>
        </w:tabs>
        <w:ind w:left="360" w:hanging="360"/>
      </w:pPr>
      <w:rPr>
        <w:rFonts w:ascii="Symbol" w:hAnsi="Symbol" w:hint="default"/>
      </w:rPr>
    </w:lvl>
    <w:lvl w:ilvl="1" w:tplc="97F2BDF6">
      <w:start w:val="1"/>
      <w:numFmt w:val="decimal"/>
      <w:lvlText w:val="%2."/>
      <w:lvlJc w:val="left"/>
      <w:pPr>
        <w:tabs>
          <w:tab w:val="num" w:pos="1080"/>
        </w:tabs>
        <w:ind w:left="1080" w:hanging="360"/>
      </w:pPr>
    </w:lvl>
    <w:lvl w:ilvl="2" w:tplc="30C0A1B2">
      <w:start w:val="1"/>
      <w:numFmt w:val="decimal"/>
      <w:lvlText w:val="%3."/>
      <w:lvlJc w:val="left"/>
      <w:pPr>
        <w:tabs>
          <w:tab w:val="num" w:pos="1800"/>
        </w:tabs>
        <w:ind w:left="1800" w:hanging="360"/>
      </w:pPr>
    </w:lvl>
    <w:lvl w:ilvl="3" w:tplc="C46E5C18">
      <w:start w:val="1"/>
      <w:numFmt w:val="decimal"/>
      <w:lvlText w:val="%4."/>
      <w:lvlJc w:val="left"/>
      <w:pPr>
        <w:tabs>
          <w:tab w:val="num" w:pos="2520"/>
        </w:tabs>
        <w:ind w:left="2520" w:hanging="360"/>
      </w:pPr>
    </w:lvl>
    <w:lvl w:ilvl="4" w:tplc="7E8EA3B8">
      <w:start w:val="1"/>
      <w:numFmt w:val="decimal"/>
      <w:lvlText w:val="%5."/>
      <w:lvlJc w:val="left"/>
      <w:pPr>
        <w:tabs>
          <w:tab w:val="num" w:pos="3240"/>
        </w:tabs>
        <w:ind w:left="3240" w:hanging="360"/>
      </w:pPr>
    </w:lvl>
    <w:lvl w:ilvl="5" w:tplc="5BDC7F0E">
      <w:start w:val="1"/>
      <w:numFmt w:val="decimal"/>
      <w:lvlText w:val="%6."/>
      <w:lvlJc w:val="left"/>
      <w:pPr>
        <w:tabs>
          <w:tab w:val="num" w:pos="3960"/>
        </w:tabs>
        <w:ind w:left="3960" w:hanging="360"/>
      </w:pPr>
    </w:lvl>
    <w:lvl w:ilvl="6" w:tplc="A5648AE2">
      <w:start w:val="1"/>
      <w:numFmt w:val="decimal"/>
      <w:lvlText w:val="%7."/>
      <w:lvlJc w:val="left"/>
      <w:pPr>
        <w:tabs>
          <w:tab w:val="num" w:pos="4680"/>
        </w:tabs>
        <w:ind w:left="4680" w:hanging="360"/>
      </w:pPr>
    </w:lvl>
    <w:lvl w:ilvl="7" w:tplc="6EC4AEA0">
      <w:start w:val="1"/>
      <w:numFmt w:val="decimal"/>
      <w:lvlText w:val="%8."/>
      <w:lvlJc w:val="left"/>
      <w:pPr>
        <w:tabs>
          <w:tab w:val="num" w:pos="5400"/>
        </w:tabs>
        <w:ind w:left="5400" w:hanging="360"/>
      </w:pPr>
    </w:lvl>
    <w:lvl w:ilvl="8" w:tplc="B1F46E9C">
      <w:start w:val="1"/>
      <w:numFmt w:val="decimal"/>
      <w:lvlText w:val="%9."/>
      <w:lvlJc w:val="left"/>
      <w:pPr>
        <w:tabs>
          <w:tab w:val="num" w:pos="6120"/>
        </w:tabs>
        <w:ind w:left="6120" w:hanging="360"/>
      </w:pPr>
    </w:lvl>
  </w:abstractNum>
  <w:abstractNum w:abstractNumId="20" w15:restartNumberingAfterBreak="0">
    <w:nsid w:val="41D11F76"/>
    <w:multiLevelType w:val="hybridMultilevel"/>
    <w:tmpl w:val="79AE8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EB7CB4"/>
    <w:multiLevelType w:val="hybridMultilevel"/>
    <w:tmpl w:val="969A155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48016E6"/>
    <w:multiLevelType w:val="hybridMultilevel"/>
    <w:tmpl w:val="7A6267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D146B9"/>
    <w:multiLevelType w:val="hybridMultilevel"/>
    <w:tmpl w:val="EA22C624"/>
    <w:lvl w:ilvl="0" w:tplc="9CF03EE6">
      <w:start w:val="1"/>
      <w:numFmt w:val="decimal"/>
      <w:lvlText w:val="%1."/>
      <w:lvlJc w:val="left"/>
      <w:pPr>
        <w:tabs>
          <w:tab w:val="num" w:pos="720"/>
        </w:tabs>
        <w:ind w:left="360" w:hanging="360"/>
      </w:pPr>
    </w:lvl>
    <w:lvl w:ilvl="1" w:tplc="6318EC38">
      <w:start w:val="1"/>
      <w:numFmt w:val="decimal"/>
      <w:lvlText w:val="%2."/>
      <w:lvlJc w:val="left"/>
      <w:pPr>
        <w:tabs>
          <w:tab w:val="num" w:pos="1440"/>
        </w:tabs>
        <w:ind w:left="1080" w:hanging="360"/>
      </w:pPr>
    </w:lvl>
    <w:lvl w:ilvl="2" w:tplc="C0586FFE">
      <w:start w:val="1"/>
      <w:numFmt w:val="decimal"/>
      <w:lvlText w:val="%3."/>
      <w:lvlJc w:val="left"/>
      <w:pPr>
        <w:tabs>
          <w:tab w:val="num" w:pos="2160"/>
        </w:tabs>
        <w:ind w:left="1800" w:hanging="360"/>
      </w:pPr>
    </w:lvl>
    <w:lvl w:ilvl="3" w:tplc="CFC2F050">
      <w:start w:val="1"/>
      <w:numFmt w:val="decimal"/>
      <w:lvlText w:val="%4."/>
      <w:lvlJc w:val="left"/>
      <w:pPr>
        <w:tabs>
          <w:tab w:val="num" w:pos="2880"/>
        </w:tabs>
        <w:ind w:left="2520" w:hanging="360"/>
      </w:pPr>
    </w:lvl>
    <w:lvl w:ilvl="4" w:tplc="D30AD1A6">
      <w:start w:val="1"/>
      <w:numFmt w:val="decimal"/>
      <w:lvlText w:val="%5."/>
      <w:lvlJc w:val="left"/>
      <w:pPr>
        <w:tabs>
          <w:tab w:val="num" w:pos="3600"/>
        </w:tabs>
        <w:ind w:left="3240" w:hanging="360"/>
      </w:pPr>
    </w:lvl>
    <w:lvl w:ilvl="5" w:tplc="7E842996">
      <w:start w:val="1"/>
      <w:numFmt w:val="decimal"/>
      <w:lvlText w:val="%6."/>
      <w:lvlJc w:val="left"/>
      <w:pPr>
        <w:tabs>
          <w:tab w:val="num" w:pos="4320"/>
        </w:tabs>
        <w:ind w:left="3960" w:hanging="360"/>
      </w:pPr>
    </w:lvl>
    <w:lvl w:ilvl="6" w:tplc="CCCC3784">
      <w:start w:val="1"/>
      <w:numFmt w:val="decimal"/>
      <w:lvlText w:val="%7."/>
      <w:lvlJc w:val="left"/>
      <w:pPr>
        <w:tabs>
          <w:tab w:val="num" w:pos="5040"/>
        </w:tabs>
        <w:ind w:left="4680" w:hanging="360"/>
      </w:pPr>
    </w:lvl>
    <w:lvl w:ilvl="7" w:tplc="0AC6A4B8">
      <w:start w:val="1"/>
      <w:numFmt w:val="decimal"/>
      <w:lvlText w:val="%8."/>
      <w:lvlJc w:val="left"/>
      <w:pPr>
        <w:tabs>
          <w:tab w:val="num" w:pos="5760"/>
        </w:tabs>
        <w:ind w:left="5400" w:hanging="360"/>
      </w:pPr>
    </w:lvl>
    <w:lvl w:ilvl="8" w:tplc="CBCE11AA">
      <w:start w:val="1"/>
      <w:numFmt w:val="decimal"/>
      <w:lvlText w:val="%9."/>
      <w:lvlJc w:val="left"/>
      <w:pPr>
        <w:tabs>
          <w:tab w:val="num" w:pos="6480"/>
        </w:tabs>
        <w:ind w:left="6120" w:hanging="360"/>
      </w:pPr>
    </w:lvl>
  </w:abstractNum>
  <w:abstractNum w:abstractNumId="24" w15:restartNumberingAfterBreak="0">
    <w:nsid w:val="47333F12"/>
    <w:multiLevelType w:val="hybridMultilevel"/>
    <w:tmpl w:val="983EF7D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0315E4"/>
    <w:multiLevelType w:val="hybridMultilevel"/>
    <w:tmpl w:val="255A3FE0"/>
    <w:lvl w:ilvl="0" w:tplc="E3C00090">
      <w:start w:val="1"/>
      <w:numFmt w:val="bullet"/>
      <w:lvlText w:val=""/>
      <w:lvlJc w:val="left"/>
      <w:pPr>
        <w:ind w:left="720" w:hanging="360"/>
      </w:pPr>
      <w:rPr>
        <w:rFonts w:ascii="Symbol" w:hAnsi="Symbol" w:hint="default"/>
      </w:rPr>
    </w:lvl>
    <w:lvl w:ilvl="1" w:tplc="F2F08094">
      <w:start w:val="1"/>
      <w:numFmt w:val="bullet"/>
      <w:lvlText w:val="o"/>
      <w:lvlJc w:val="left"/>
      <w:pPr>
        <w:ind w:left="1440" w:hanging="360"/>
      </w:pPr>
      <w:rPr>
        <w:rFonts w:ascii="&quot;Courier New&quot;" w:hAnsi="&quot;Courier New&quot;" w:hint="default"/>
      </w:rPr>
    </w:lvl>
    <w:lvl w:ilvl="2" w:tplc="0ABC1246">
      <w:start w:val="1"/>
      <w:numFmt w:val="bullet"/>
      <w:lvlText w:val=""/>
      <w:lvlJc w:val="left"/>
      <w:pPr>
        <w:ind w:left="2160" w:hanging="360"/>
      </w:pPr>
      <w:rPr>
        <w:rFonts w:ascii="Wingdings" w:hAnsi="Wingdings" w:hint="default"/>
      </w:rPr>
    </w:lvl>
    <w:lvl w:ilvl="3" w:tplc="4EB630DC">
      <w:start w:val="1"/>
      <w:numFmt w:val="bullet"/>
      <w:lvlText w:val=""/>
      <w:lvlJc w:val="left"/>
      <w:pPr>
        <w:ind w:left="2880" w:hanging="360"/>
      </w:pPr>
      <w:rPr>
        <w:rFonts w:ascii="Symbol" w:hAnsi="Symbol" w:hint="default"/>
      </w:rPr>
    </w:lvl>
    <w:lvl w:ilvl="4" w:tplc="C5EC7BC0">
      <w:start w:val="1"/>
      <w:numFmt w:val="bullet"/>
      <w:lvlText w:val="o"/>
      <w:lvlJc w:val="left"/>
      <w:pPr>
        <w:ind w:left="3600" w:hanging="360"/>
      </w:pPr>
      <w:rPr>
        <w:rFonts w:ascii="Courier New" w:hAnsi="Courier New" w:hint="default"/>
      </w:rPr>
    </w:lvl>
    <w:lvl w:ilvl="5" w:tplc="0AB64ED2">
      <w:start w:val="1"/>
      <w:numFmt w:val="bullet"/>
      <w:lvlText w:val=""/>
      <w:lvlJc w:val="left"/>
      <w:pPr>
        <w:ind w:left="4320" w:hanging="360"/>
      </w:pPr>
      <w:rPr>
        <w:rFonts w:ascii="Wingdings" w:hAnsi="Wingdings" w:hint="default"/>
      </w:rPr>
    </w:lvl>
    <w:lvl w:ilvl="6" w:tplc="2F1E09F6">
      <w:start w:val="1"/>
      <w:numFmt w:val="bullet"/>
      <w:lvlText w:val=""/>
      <w:lvlJc w:val="left"/>
      <w:pPr>
        <w:ind w:left="5040" w:hanging="360"/>
      </w:pPr>
      <w:rPr>
        <w:rFonts w:ascii="Symbol" w:hAnsi="Symbol" w:hint="default"/>
      </w:rPr>
    </w:lvl>
    <w:lvl w:ilvl="7" w:tplc="77F8D0F2">
      <w:start w:val="1"/>
      <w:numFmt w:val="bullet"/>
      <w:lvlText w:val="o"/>
      <w:lvlJc w:val="left"/>
      <w:pPr>
        <w:ind w:left="5760" w:hanging="360"/>
      </w:pPr>
      <w:rPr>
        <w:rFonts w:ascii="Courier New" w:hAnsi="Courier New" w:hint="default"/>
      </w:rPr>
    </w:lvl>
    <w:lvl w:ilvl="8" w:tplc="8BB4F91A">
      <w:start w:val="1"/>
      <w:numFmt w:val="bullet"/>
      <w:lvlText w:val=""/>
      <w:lvlJc w:val="left"/>
      <w:pPr>
        <w:ind w:left="6480" w:hanging="360"/>
      </w:pPr>
      <w:rPr>
        <w:rFonts w:ascii="Wingdings" w:hAnsi="Wingdings" w:hint="default"/>
      </w:rPr>
    </w:lvl>
  </w:abstractNum>
  <w:abstractNum w:abstractNumId="26" w15:restartNumberingAfterBreak="0">
    <w:nsid w:val="56F06ABF"/>
    <w:multiLevelType w:val="hybridMultilevel"/>
    <w:tmpl w:val="3FA2B046"/>
    <w:lvl w:ilvl="0" w:tplc="F3E68610">
      <w:start w:val="1"/>
      <w:numFmt w:val="decimal"/>
      <w:lvlText w:val="%1."/>
      <w:lvlJc w:val="left"/>
      <w:pPr>
        <w:ind w:left="360" w:hanging="360"/>
      </w:pPr>
    </w:lvl>
    <w:lvl w:ilvl="1" w:tplc="8188CBBC">
      <w:start w:val="1"/>
      <w:numFmt w:val="lowerLetter"/>
      <w:lvlText w:val="%2."/>
      <w:lvlJc w:val="left"/>
      <w:pPr>
        <w:ind w:left="1080" w:hanging="360"/>
      </w:pPr>
    </w:lvl>
    <w:lvl w:ilvl="2" w:tplc="AAB6841E" w:tentative="1">
      <w:start w:val="1"/>
      <w:numFmt w:val="lowerRoman"/>
      <w:lvlText w:val="%3."/>
      <w:lvlJc w:val="right"/>
      <w:pPr>
        <w:ind w:left="1800" w:hanging="180"/>
      </w:pPr>
    </w:lvl>
    <w:lvl w:ilvl="3" w:tplc="04CED13C" w:tentative="1">
      <w:start w:val="1"/>
      <w:numFmt w:val="decimal"/>
      <w:lvlText w:val="%4."/>
      <w:lvlJc w:val="left"/>
      <w:pPr>
        <w:ind w:left="2520" w:hanging="360"/>
      </w:pPr>
    </w:lvl>
    <w:lvl w:ilvl="4" w:tplc="AC2C832C" w:tentative="1">
      <w:start w:val="1"/>
      <w:numFmt w:val="lowerLetter"/>
      <w:lvlText w:val="%5."/>
      <w:lvlJc w:val="left"/>
      <w:pPr>
        <w:ind w:left="3240" w:hanging="360"/>
      </w:pPr>
    </w:lvl>
    <w:lvl w:ilvl="5" w:tplc="A64AFE92" w:tentative="1">
      <w:start w:val="1"/>
      <w:numFmt w:val="lowerRoman"/>
      <w:lvlText w:val="%6."/>
      <w:lvlJc w:val="right"/>
      <w:pPr>
        <w:ind w:left="3960" w:hanging="180"/>
      </w:pPr>
    </w:lvl>
    <w:lvl w:ilvl="6" w:tplc="EA58AEF6" w:tentative="1">
      <w:start w:val="1"/>
      <w:numFmt w:val="decimal"/>
      <w:lvlText w:val="%7."/>
      <w:lvlJc w:val="left"/>
      <w:pPr>
        <w:ind w:left="4680" w:hanging="360"/>
      </w:pPr>
    </w:lvl>
    <w:lvl w:ilvl="7" w:tplc="834A3ABE" w:tentative="1">
      <w:start w:val="1"/>
      <w:numFmt w:val="lowerLetter"/>
      <w:lvlText w:val="%8."/>
      <w:lvlJc w:val="left"/>
      <w:pPr>
        <w:ind w:left="5400" w:hanging="360"/>
      </w:pPr>
    </w:lvl>
    <w:lvl w:ilvl="8" w:tplc="ECD6566E" w:tentative="1">
      <w:start w:val="1"/>
      <w:numFmt w:val="lowerRoman"/>
      <w:lvlText w:val="%9."/>
      <w:lvlJc w:val="right"/>
      <w:pPr>
        <w:ind w:left="6120" w:hanging="180"/>
      </w:pPr>
    </w:lvl>
  </w:abstractNum>
  <w:abstractNum w:abstractNumId="27" w15:restartNumberingAfterBreak="0">
    <w:nsid w:val="5AD86A52"/>
    <w:multiLevelType w:val="hybridMultilevel"/>
    <w:tmpl w:val="A0626ACE"/>
    <w:lvl w:ilvl="0" w:tplc="3030161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E90E83"/>
    <w:multiLevelType w:val="hybridMultilevel"/>
    <w:tmpl w:val="B5227E94"/>
    <w:lvl w:ilvl="0" w:tplc="557ABB6E">
      <w:start w:val="1"/>
      <w:numFmt w:val="bullet"/>
      <w:lvlText w:val="-"/>
      <w:lvlJc w:val="left"/>
      <w:pPr>
        <w:ind w:left="720" w:hanging="360"/>
      </w:pPr>
      <w:rPr>
        <w:rFonts w:ascii="Symbol" w:hAnsi="Symbol" w:hint="default"/>
      </w:rPr>
    </w:lvl>
    <w:lvl w:ilvl="1" w:tplc="03D08982">
      <w:start w:val="1"/>
      <w:numFmt w:val="bullet"/>
      <w:lvlText w:val="o"/>
      <w:lvlJc w:val="left"/>
      <w:pPr>
        <w:ind w:left="1440" w:hanging="360"/>
      </w:pPr>
      <w:rPr>
        <w:rFonts w:ascii="&quot;Courier New&quot;" w:hAnsi="&quot;Courier New&quot;" w:hint="default"/>
      </w:rPr>
    </w:lvl>
    <w:lvl w:ilvl="2" w:tplc="A86EFC68">
      <w:start w:val="1"/>
      <w:numFmt w:val="bullet"/>
      <w:lvlText w:val=""/>
      <w:lvlJc w:val="left"/>
      <w:pPr>
        <w:ind w:left="2160" w:hanging="360"/>
      </w:pPr>
      <w:rPr>
        <w:rFonts w:ascii="Wingdings" w:hAnsi="Wingdings" w:hint="default"/>
      </w:rPr>
    </w:lvl>
    <w:lvl w:ilvl="3" w:tplc="B0461478">
      <w:start w:val="1"/>
      <w:numFmt w:val="bullet"/>
      <w:lvlText w:val=""/>
      <w:lvlJc w:val="left"/>
      <w:pPr>
        <w:ind w:left="2880" w:hanging="360"/>
      </w:pPr>
      <w:rPr>
        <w:rFonts w:ascii="Symbol" w:hAnsi="Symbol" w:hint="default"/>
      </w:rPr>
    </w:lvl>
    <w:lvl w:ilvl="4" w:tplc="B20E3402">
      <w:start w:val="1"/>
      <w:numFmt w:val="bullet"/>
      <w:lvlText w:val="o"/>
      <w:lvlJc w:val="left"/>
      <w:pPr>
        <w:ind w:left="3600" w:hanging="360"/>
      </w:pPr>
      <w:rPr>
        <w:rFonts w:ascii="Courier New" w:hAnsi="Courier New" w:hint="default"/>
      </w:rPr>
    </w:lvl>
    <w:lvl w:ilvl="5" w:tplc="839456B8">
      <w:start w:val="1"/>
      <w:numFmt w:val="bullet"/>
      <w:lvlText w:val=""/>
      <w:lvlJc w:val="left"/>
      <w:pPr>
        <w:ind w:left="4320" w:hanging="360"/>
      </w:pPr>
      <w:rPr>
        <w:rFonts w:ascii="Wingdings" w:hAnsi="Wingdings" w:hint="default"/>
      </w:rPr>
    </w:lvl>
    <w:lvl w:ilvl="6" w:tplc="41280D32">
      <w:start w:val="1"/>
      <w:numFmt w:val="bullet"/>
      <w:lvlText w:val=""/>
      <w:lvlJc w:val="left"/>
      <w:pPr>
        <w:ind w:left="5040" w:hanging="360"/>
      </w:pPr>
      <w:rPr>
        <w:rFonts w:ascii="Symbol" w:hAnsi="Symbol" w:hint="default"/>
      </w:rPr>
    </w:lvl>
    <w:lvl w:ilvl="7" w:tplc="9424D240">
      <w:start w:val="1"/>
      <w:numFmt w:val="bullet"/>
      <w:lvlText w:val="o"/>
      <w:lvlJc w:val="left"/>
      <w:pPr>
        <w:ind w:left="5760" w:hanging="360"/>
      </w:pPr>
      <w:rPr>
        <w:rFonts w:ascii="Courier New" w:hAnsi="Courier New" w:hint="default"/>
      </w:rPr>
    </w:lvl>
    <w:lvl w:ilvl="8" w:tplc="584CB586">
      <w:start w:val="1"/>
      <w:numFmt w:val="bullet"/>
      <w:lvlText w:val=""/>
      <w:lvlJc w:val="left"/>
      <w:pPr>
        <w:ind w:left="6480" w:hanging="360"/>
      </w:pPr>
      <w:rPr>
        <w:rFonts w:ascii="Wingdings" w:hAnsi="Wingdings" w:hint="default"/>
      </w:rPr>
    </w:lvl>
  </w:abstractNum>
  <w:abstractNum w:abstractNumId="29" w15:restartNumberingAfterBreak="0">
    <w:nsid w:val="6E214190"/>
    <w:multiLevelType w:val="hybridMultilevel"/>
    <w:tmpl w:val="0396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8B0E37"/>
    <w:multiLevelType w:val="hybridMultilevel"/>
    <w:tmpl w:val="FA8A0D54"/>
    <w:lvl w:ilvl="0" w:tplc="A45A9F1C">
      <w:start w:val="1"/>
      <w:numFmt w:val="decimal"/>
      <w:lvlText w:val="%1."/>
      <w:lvlJc w:val="left"/>
      <w:pPr>
        <w:ind w:left="360" w:hanging="360"/>
      </w:pPr>
    </w:lvl>
    <w:lvl w:ilvl="1" w:tplc="7CA2E958">
      <w:start w:val="1"/>
      <w:numFmt w:val="lowerLetter"/>
      <w:lvlText w:val="%2."/>
      <w:lvlJc w:val="left"/>
      <w:pPr>
        <w:ind w:left="1080" w:hanging="360"/>
      </w:pPr>
    </w:lvl>
    <w:lvl w:ilvl="2" w:tplc="65889EA0">
      <w:start w:val="1"/>
      <w:numFmt w:val="lowerRoman"/>
      <w:lvlText w:val="%3."/>
      <w:lvlJc w:val="right"/>
      <w:pPr>
        <w:ind w:left="1800" w:hanging="180"/>
      </w:pPr>
    </w:lvl>
    <w:lvl w:ilvl="3" w:tplc="FFCA723C">
      <w:start w:val="1"/>
      <w:numFmt w:val="decimal"/>
      <w:lvlText w:val="%4."/>
      <w:lvlJc w:val="left"/>
      <w:pPr>
        <w:ind w:left="2520" w:hanging="360"/>
      </w:pPr>
    </w:lvl>
    <w:lvl w:ilvl="4" w:tplc="FA588D82">
      <w:start w:val="1"/>
      <w:numFmt w:val="lowerLetter"/>
      <w:lvlText w:val="%5."/>
      <w:lvlJc w:val="left"/>
      <w:pPr>
        <w:ind w:left="3240" w:hanging="360"/>
      </w:pPr>
    </w:lvl>
    <w:lvl w:ilvl="5" w:tplc="22F8CBC0">
      <w:start w:val="1"/>
      <w:numFmt w:val="lowerRoman"/>
      <w:lvlText w:val="%6."/>
      <w:lvlJc w:val="right"/>
      <w:pPr>
        <w:ind w:left="3960" w:hanging="180"/>
      </w:pPr>
    </w:lvl>
    <w:lvl w:ilvl="6" w:tplc="1AE4E752">
      <w:start w:val="1"/>
      <w:numFmt w:val="decimal"/>
      <w:lvlText w:val="%7."/>
      <w:lvlJc w:val="left"/>
      <w:pPr>
        <w:ind w:left="4680" w:hanging="360"/>
      </w:pPr>
    </w:lvl>
    <w:lvl w:ilvl="7" w:tplc="F0A6C388">
      <w:start w:val="1"/>
      <w:numFmt w:val="lowerLetter"/>
      <w:lvlText w:val="%8."/>
      <w:lvlJc w:val="left"/>
      <w:pPr>
        <w:ind w:left="5400" w:hanging="360"/>
      </w:pPr>
    </w:lvl>
    <w:lvl w:ilvl="8" w:tplc="BDB8AE90">
      <w:start w:val="1"/>
      <w:numFmt w:val="lowerRoman"/>
      <w:lvlText w:val="%9."/>
      <w:lvlJc w:val="right"/>
      <w:pPr>
        <w:ind w:left="6120" w:hanging="180"/>
      </w:pPr>
    </w:lvl>
  </w:abstractNum>
  <w:abstractNum w:abstractNumId="31" w15:restartNumberingAfterBreak="0">
    <w:nsid w:val="6F5C73E5"/>
    <w:multiLevelType w:val="hybridMultilevel"/>
    <w:tmpl w:val="1C043000"/>
    <w:lvl w:ilvl="0" w:tplc="3030161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E377EF"/>
    <w:multiLevelType w:val="hybridMultilevel"/>
    <w:tmpl w:val="BC62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8E0456"/>
    <w:multiLevelType w:val="hybridMultilevel"/>
    <w:tmpl w:val="FFFFFFFF"/>
    <w:lvl w:ilvl="0" w:tplc="2F8C8D92">
      <w:start w:val="1"/>
      <w:numFmt w:val="bullet"/>
      <w:lvlText w:val=""/>
      <w:lvlJc w:val="left"/>
      <w:pPr>
        <w:ind w:left="720" w:hanging="360"/>
      </w:pPr>
      <w:rPr>
        <w:rFonts w:ascii="Symbol" w:hAnsi="Symbol" w:hint="default"/>
      </w:rPr>
    </w:lvl>
    <w:lvl w:ilvl="1" w:tplc="C5A62EEC">
      <w:start w:val="1"/>
      <w:numFmt w:val="bullet"/>
      <w:lvlText w:val="o"/>
      <w:lvlJc w:val="left"/>
      <w:pPr>
        <w:ind w:left="1440" w:hanging="360"/>
      </w:pPr>
      <w:rPr>
        <w:rFonts w:ascii="Courier New" w:hAnsi="Courier New" w:hint="default"/>
      </w:rPr>
    </w:lvl>
    <w:lvl w:ilvl="2" w:tplc="9FA894CA">
      <w:start w:val="1"/>
      <w:numFmt w:val="bullet"/>
      <w:lvlText w:val=""/>
      <w:lvlJc w:val="left"/>
      <w:pPr>
        <w:ind w:left="2160" w:hanging="360"/>
      </w:pPr>
      <w:rPr>
        <w:rFonts w:ascii="Wingdings" w:hAnsi="Wingdings" w:hint="default"/>
      </w:rPr>
    </w:lvl>
    <w:lvl w:ilvl="3" w:tplc="912E3366">
      <w:start w:val="1"/>
      <w:numFmt w:val="bullet"/>
      <w:lvlText w:val=""/>
      <w:lvlJc w:val="left"/>
      <w:pPr>
        <w:ind w:left="2880" w:hanging="360"/>
      </w:pPr>
      <w:rPr>
        <w:rFonts w:ascii="Symbol" w:hAnsi="Symbol" w:hint="default"/>
      </w:rPr>
    </w:lvl>
    <w:lvl w:ilvl="4" w:tplc="163C7A5C">
      <w:start w:val="1"/>
      <w:numFmt w:val="bullet"/>
      <w:lvlText w:val="o"/>
      <w:lvlJc w:val="left"/>
      <w:pPr>
        <w:ind w:left="3600" w:hanging="360"/>
      </w:pPr>
      <w:rPr>
        <w:rFonts w:ascii="Courier New" w:hAnsi="Courier New" w:hint="default"/>
      </w:rPr>
    </w:lvl>
    <w:lvl w:ilvl="5" w:tplc="BBBA3D9C">
      <w:start w:val="1"/>
      <w:numFmt w:val="bullet"/>
      <w:lvlText w:val=""/>
      <w:lvlJc w:val="left"/>
      <w:pPr>
        <w:ind w:left="4320" w:hanging="360"/>
      </w:pPr>
      <w:rPr>
        <w:rFonts w:ascii="Wingdings" w:hAnsi="Wingdings" w:hint="default"/>
      </w:rPr>
    </w:lvl>
    <w:lvl w:ilvl="6" w:tplc="DE948F6C">
      <w:start w:val="1"/>
      <w:numFmt w:val="bullet"/>
      <w:lvlText w:val=""/>
      <w:lvlJc w:val="left"/>
      <w:pPr>
        <w:ind w:left="5040" w:hanging="360"/>
      </w:pPr>
      <w:rPr>
        <w:rFonts w:ascii="Symbol" w:hAnsi="Symbol" w:hint="default"/>
      </w:rPr>
    </w:lvl>
    <w:lvl w:ilvl="7" w:tplc="A5BA81FE">
      <w:start w:val="1"/>
      <w:numFmt w:val="bullet"/>
      <w:lvlText w:val="o"/>
      <w:lvlJc w:val="left"/>
      <w:pPr>
        <w:ind w:left="5760" w:hanging="360"/>
      </w:pPr>
      <w:rPr>
        <w:rFonts w:ascii="Courier New" w:hAnsi="Courier New" w:hint="default"/>
      </w:rPr>
    </w:lvl>
    <w:lvl w:ilvl="8" w:tplc="53A2E290">
      <w:start w:val="1"/>
      <w:numFmt w:val="bullet"/>
      <w:lvlText w:val=""/>
      <w:lvlJc w:val="left"/>
      <w:pPr>
        <w:ind w:left="6480" w:hanging="360"/>
      </w:pPr>
      <w:rPr>
        <w:rFonts w:ascii="Wingdings" w:hAnsi="Wingdings" w:hint="default"/>
      </w:rPr>
    </w:lvl>
  </w:abstractNum>
  <w:abstractNum w:abstractNumId="34" w15:restartNumberingAfterBreak="0">
    <w:nsid w:val="745E16E2"/>
    <w:multiLevelType w:val="hybridMultilevel"/>
    <w:tmpl w:val="126E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0D373A"/>
    <w:multiLevelType w:val="hybridMultilevel"/>
    <w:tmpl w:val="B5B8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6955BD"/>
    <w:multiLevelType w:val="hybridMultilevel"/>
    <w:tmpl w:val="FFFFFFFF"/>
    <w:lvl w:ilvl="0" w:tplc="FA845CBE">
      <w:start w:val="1"/>
      <w:numFmt w:val="decimal"/>
      <w:lvlText w:val="%1."/>
      <w:lvlJc w:val="left"/>
      <w:pPr>
        <w:ind w:left="720" w:hanging="360"/>
      </w:pPr>
    </w:lvl>
    <w:lvl w:ilvl="1" w:tplc="408CA494">
      <w:start w:val="1"/>
      <w:numFmt w:val="lowerLetter"/>
      <w:lvlText w:val="%2."/>
      <w:lvlJc w:val="left"/>
      <w:pPr>
        <w:ind w:left="1440" w:hanging="360"/>
      </w:pPr>
    </w:lvl>
    <w:lvl w:ilvl="2" w:tplc="65E2F424">
      <w:start w:val="1"/>
      <w:numFmt w:val="lowerRoman"/>
      <w:lvlText w:val="%3."/>
      <w:lvlJc w:val="right"/>
      <w:pPr>
        <w:ind w:left="2160" w:hanging="180"/>
      </w:pPr>
    </w:lvl>
    <w:lvl w:ilvl="3" w:tplc="A60A6EAE">
      <w:start w:val="1"/>
      <w:numFmt w:val="decimal"/>
      <w:lvlText w:val="%4."/>
      <w:lvlJc w:val="left"/>
      <w:pPr>
        <w:ind w:left="2880" w:hanging="360"/>
      </w:pPr>
    </w:lvl>
    <w:lvl w:ilvl="4" w:tplc="79145D44">
      <w:start w:val="1"/>
      <w:numFmt w:val="lowerLetter"/>
      <w:lvlText w:val="%5."/>
      <w:lvlJc w:val="left"/>
      <w:pPr>
        <w:ind w:left="3600" w:hanging="360"/>
      </w:pPr>
    </w:lvl>
    <w:lvl w:ilvl="5" w:tplc="5C9082DC">
      <w:start w:val="1"/>
      <w:numFmt w:val="lowerRoman"/>
      <w:lvlText w:val="%6."/>
      <w:lvlJc w:val="right"/>
      <w:pPr>
        <w:ind w:left="4320" w:hanging="180"/>
      </w:pPr>
    </w:lvl>
    <w:lvl w:ilvl="6" w:tplc="91863650">
      <w:start w:val="1"/>
      <w:numFmt w:val="decimal"/>
      <w:lvlText w:val="%7."/>
      <w:lvlJc w:val="left"/>
      <w:pPr>
        <w:ind w:left="5040" w:hanging="360"/>
      </w:pPr>
    </w:lvl>
    <w:lvl w:ilvl="7" w:tplc="EB8C21EE">
      <w:start w:val="1"/>
      <w:numFmt w:val="lowerLetter"/>
      <w:lvlText w:val="%8."/>
      <w:lvlJc w:val="left"/>
      <w:pPr>
        <w:ind w:left="5760" w:hanging="360"/>
      </w:pPr>
    </w:lvl>
    <w:lvl w:ilvl="8" w:tplc="2BA84418">
      <w:start w:val="1"/>
      <w:numFmt w:val="lowerRoman"/>
      <w:lvlText w:val="%9."/>
      <w:lvlJc w:val="right"/>
      <w:pPr>
        <w:ind w:left="6480" w:hanging="180"/>
      </w:pPr>
    </w:lvl>
  </w:abstractNum>
  <w:abstractNum w:abstractNumId="37" w15:restartNumberingAfterBreak="0">
    <w:nsid w:val="7BAC468B"/>
    <w:multiLevelType w:val="hybridMultilevel"/>
    <w:tmpl w:val="FFFFFFFF"/>
    <w:lvl w:ilvl="0" w:tplc="EB98DBBA">
      <w:start w:val="1"/>
      <w:numFmt w:val="bullet"/>
      <w:lvlText w:val="-"/>
      <w:lvlJc w:val="left"/>
      <w:pPr>
        <w:ind w:left="720" w:hanging="360"/>
      </w:pPr>
      <w:rPr>
        <w:rFonts w:ascii="Calibri" w:hAnsi="Calibri" w:hint="default"/>
      </w:rPr>
    </w:lvl>
    <w:lvl w:ilvl="1" w:tplc="F2C041E4">
      <w:start w:val="1"/>
      <w:numFmt w:val="bullet"/>
      <w:lvlText w:val="o"/>
      <w:lvlJc w:val="left"/>
      <w:pPr>
        <w:ind w:left="1440" w:hanging="360"/>
      </w:pPr>
      <w:rPr>
        <w:rFonts w:ascii="Courier New" w:hAnsi="Courier New" w:hint="default"/>
      </w:rPr>
    </w:lvl>
    <w:lvl w:ilvl="2" w:tplc="46767BAE">
      <w:start w:val="1"/>
      <w:numFmt w:val="bullet"/>
      <w:lvlText w:val=""/>
      <w:lvlJc w:val="left"/>
      <w:pPr>
        <w:ind w:left="2160" w:hanging="360"/>
      </w:pPr>
      <w:rPr>
        <w:rFonts w:ascii="Wingdings" w:hAnsi="Wingdings" w:hint="default"/>
      </w:rPr>
    </w:lvl>
    <w:lvl w:ilvl="3" w:tplc="230042B6">
      <w:start w:val="1"/>
      <w:numFmt w:val="bullet"/>
      <w:lvlText w:val=""/>
      <w:lvlJc w:val="left"/>
      <w:pPr>
        <w:ind w:left="2880" w:hanging="360"/>
      </w:pPr>
      <w:rPr>
        <w:rFonts w:ascii="Symbol" w:hAnsi="Symbol" w:hint="default"/>
      </w:rPr>
    </w:lvl>
    <w:lvl w:ilvl="4" w:tplc="A4225564">
      <w:start w:val="1"/>
      <w:numFmt w:val="bullet"/>
      <w:lvlText w:val="o"/>
      <w:lvlJc w:val="left"/>
      <w:pPr>
        <w:ind w:left="3600" w:hanging="360"/>
      </w:pPr>
      <w:rPr>
        <w:rFonts w:ascii="Courier New" w:hAnsi="Courier New" w:hint="default"/>
      </w:rPr>
    </w:lvl>
    <w:lvl w:ilvl="5" w:tplc="54DA85C0">
      <w:start w:val="1"/>
      <w:numFmt w:val="bullet"/>
      <w:lvlText w:val=""/>
      <w:lvlJc w:val="left"/>
      <w:pPr>
        <w:ind w:left="4320" w:hanging="360"/>
      </w:pPr>
      <w:rPr>
        <w:rFonts w:ascii="Wingdings" w:hAnsi="Wingdings" w:hint="default"/>
      </w:rPr>
    </w:lvl>
    <w:lvl w:ilvl="6" w:tplc="7E90BD4A">
      <w:start w:val="1"/>
      <w:numFmt w:val="bullet"/>
      <w:lvlText w:val=""/>
      <w:lvlJc w:val="left"/>
      <w:pPr>
        <w:ind w:left="5040" w:hanging="360"/>
      </w:pPr>
      <w:rPr>
        <w:rFonts w:ascii="Symbol" w:hAnsi="Symbol" w:hint="default"/>
      </w:rPr>
    </w:lvl>
    <w:lvl w:ilvl="7" w:tplc="49FE29CE">
      <w:start w:val="1"/>
      <w:numFmt w:val="bullet"/>
      <w:lvlText w:val="o"/>
      <w:lvlJc w:val="left"/>
      <w:pPr>
        <w:ind w:left="5760" w:hanging="360"/>
      </w:pPr>
      <w:rPr>
        <w:rFonts w:ascii="Courier New" w:hAnsi="Courier New" w:hint="default"/>
      </w:rPr>
    </w:lvl>
    <w:lvl w:ilvl="8" w:tplc="28CEDC76">
      <w:start w:val="1"/>
      <w:numFmt w:val="bullet"/>
      <w:lvlText w:val=""/>
      <w:lvlJc w:val="left"/>
      <w:pPr>
        <w:ind w:left="6480" w:hanging="360"/>
      </w:pPr>
      <w:rPr>
        <w:rFonts w:ascii="Wingdings" w:hAnsi="Wingdings" w:hint="default"/>
      </w:rPr>
    </w:lvl>
  </w:abstractNum>
  <w:abstractNum w:abstractNumId="38" w15:restartNumberingAfterBreak="0">
    <w:nsid w:val="7C8A058A"/>
    <w:multiLevelType w:val="hybridMultilevel"/>
    <w:tmpl w:val="56AC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2D526C"/>
    <w:multiLevelType w:val="hybridMultilevel"/>
    <w:tmpl w:val="EA22C624"/>
    <w:lvl w:ilvl="0" w:tplc="311C5306">
      <w:start w:val="1"/>
      <w:numFmt w:val="decimal"/>
      <w:lvlText w:val="%1."/>
      <w:lvlJc w:val="left"/>
      <w:pPr>
        <w:tabs>
          <w:tab w:val="num" w:pos="720"/>
        </w:tabs>
        <w:ind w:left="720" w:hanging="360"/>
      </w:pPr>
    </w:lvl>
    <w:lvl w:ilvl="1" w:tplc="97F2BDF6">
      <w:start w:val="1"/>
      <w:numFmt w:val="decimal"/>
      <w:lvlText w:val="%2."/>
      <w:lvlJc w:val="left"/>
      <w:pPr>
        <w:tabs>
          <w:tab w:val="num" w:pos="1440"/>
        </w:tabs>
        <w:ind w:left="1440" w:hanging="360"/>
      </w:pPr>
    </w:lvl>
    <w:lvl w:ilvl="2" w:tplc="30C0A1B2">
      <w:start w:val="1"/>
      <w:numFmt w:val="decimal"/>
      <w:lvlText w:val="%3."/>
      <w:lvlJc w:val="left"/>
      <w:pPr>
        <w:tabs>
          <w:tab w:val="num" w:pos="2160"/>
        </w:tabs>
        <w:ind w:left="2160" w:hanging="360"/>
      </w:pPr>
    </w:lvl>
    <w:lvl w:ilvl="3" w:tplc="C46E5C18">
      <w:start w:val="1"/>
      <w:numFmt w:val="decimal"/>
      <w:lvlText w:val="%4."/>
      <w:lvlJc w:val="left"/>
      <w:pPr>
        <w:tabs>
          <w:tab w:val="num" w:pos="2880"/>
        </w:tabs>
        <w:ind w:left="2880" w:hanging="360"/>
      </w:pPr>
    </w:lvl>
    <w:lvl w:ilvl="4" w:tplc="7E8EA3B8">
      <w:start w:val="1"/>
      <w:numFmt w:val="decimal"/>
      <w:lvlText w:val="%5."/>
      <w:lvlJc w:val="left"/>
      <w:pPr>
        <w:tabs>
          <w:tab w:val="num" w:pos="3600"/>
        </w:tabs>
        <w:ind w:left="3600" w:hanging="360"/>
      </w:pPr>
    </w:lvl>
    <w:lvl w:ilvl="5" w:tplc="5BDC7F0E">
      <w:start w:val="1"/>
      <w:numFmt w:val="decimal"/>
      <w:lvlText w:val="%6."/>
      <w:lvlJc w:val="left"/>
      <w:pPr>
        <w:tabs>
          <w:tab w:val="num" w:pos="4320"/>
        </w:tabs>
        <w:ind w:left="4320" w:hanging="360"/>
      </w:pPr>
    </w:lvl>
    <w:lvl w:ilvl="6" w:tplc="A5648AE2">
      <w:start w:val="1"/>
      <w:numFmt w:val="decimal"/>
      <w:lvlText w:val="%7."/>
      <w:lvlJc w:val="left"/>
      <w:pPr>
        <w:tabs>
          <w:tab w:val="num" w:pos="5040"/>
        </w:tabs>
        <w:ind w:left="5040" w:hanging="360"/>
      </w:pPr>
    </w:lvl>
    <w:lvl w:ilvl="7" w:tplc="6EC4AEA0">
      <w:start w:val="1"/>
      <w:numFmt w:val="decimal"/>
      <w:lvlText w:val="%8."/>
      <w:lvlJc w:val="left"/>
      <w:pPr>
        <w:tabs>
          <w:tab w:val="num" w:pos="5760"/>
        </w:tabs>
        <w:ind w:left="5760" w:hanging="360"/>
      </w:pPr>
    </w:lvl>
    <w:lvl w:ilvl="8" w:tplc="B1F46E9C">
      <w:start w:val="1"/>
      <w:numFmt w:val="decimal"/>
      <w:lvlText w:val="%9."/>
      <w:lvlJc w:val="left"/>
      <w:pPr>
        <w:tabs>
          <w:tab w:val="num" w:pos="6480"/>
        </w:tabs>
        <w:ind w:left="6480" w:hanging="360"/>
      </w:pPr>
    </w:lvl>
  </w:abstractNum>
  <w:abstractNum w:abstractNumId="40" w15:restartNumberingAfterBreak="0">
    <w:nsid w:val="7E3208C1"/>
    <w:multiLevelType w:val="hybridMultilevel"/>
    <w:tmpl w:val="215E58FC"/>
    <w:lvl w:ilvl="0" w:tplc="FFFFFFFF">
      <w:start w:val="1"/>
      <w:numFmt w:val="bullet"/>
      <w:lvlText w:val="-"/>
      <w:lvlJc w:val="left"/>
      <w:pPr>
        <w:ind w:left="1069" w:hanging="360"/>
      </w:pPr>
      <w:rPr>
        <w:rFonts w:ascii="Calibri" w:hAnsi="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33"/>
  </w:num>
  <w:num w:numId="2">
    <w:abstractNumId w:val="8"/>
  </w:num>
  <w:num w:numId="3">
    <w:abstractNumId w:val="25"/>
  </w:num>
  <w:num w:numId="4">
    <w:abstractNumId w:val="5"/>
  </w:num>
  <w:num w:numId="5">
    <w:abstractNumId w:val="28"/>
  </w:num>
  <w:num w:numId="6">
    <w:abstractNumId w:val="11"/>
  </w:num>
  <w:num w:numId="7">
    <w:abstractNumId w:val="0"/>
  </w:num>
  <w:num w:numId="8">
    <w:abstractNumId w:val="7"/>
  </w:num>
  <w:num w:numId="9">
    <w:abstractNumId w:val="3"/>
  </w:num>
  <w:num w:numId="10">
    <w:abstractNumId w:val="40"/>
  </w:num>
  <w:num w:numId="11">
    <w:abstractNumId w:val="2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39"/>
  </w:num>
  <w:num w:numId="16">
    <w:abstractNumId w:val="17"/>
  </w:num>
  <w:num w:numId="17">
    <w:abstractNumId w:val="37"/>
  </w:num>
  <w:num w:numId="18">
    <w:abstractNumId w:val="10"/>
  </w:num>
  <w:num w:numId="19">
    <w:abstractNumId w:val="36"/>
  </w:num>
  <w:num w:numId="20">
    <w:abstractNumId w:val="26"/>
  </w:num>
  <w:num w:numId="21">
    <w:abstractNumId w:val="32"/>
  </w:num>
  <w:num w:numId="22">
    <w:abstractNumId w:val="29"/>
  </w:num>
  <w:num w:numId="23">
    <w:abstractNumId w:val="1"/>
  </w:num>
  <w:num w:numId="24">
    <w:abstractNumId w:val="23"/>
  </w:num>
  <w:num w:numId="25">
    <w:abstractNumId w:val="18"/>
  </w:num>
  <w:num w:numId="26">
    <w:abstractNumId w:val="19"/>
  </w:num>
  <w:num w:numId="27">
    <w:abstractNumId w:val="22"/>
  </w:num>
  <w:num w:numId="28">
    <w:abstractNumId w:val="30"/>
  </w:num>
  <w:num w:numId="29">
    <w:abstractNumId w:val="4"/>
  </w:num>
  <w:num w:numId="30">
    <w:abstractNumId w:val="35"/>
  </w:num>
  <w:num w:numId="31">
    <w:abstractNumId w:val="2"/>
  </w:num>
  <w:num w:numId="32">
    <w:abstractNumId w:val="16"/>
  </w:num>
  <w:num w:numId="33">
    <w:abstractNumId w:val="9"/>
  </w:num>
  <w:num w:numId="34">
    <w:abstractNumId w:val="12"/>
  </w:num>
  <w:num w:numId="35">
    <w:abstractNumId w:val="38"/>
  </w:num>
  <w:num w:numId="36">
    <w:abstractNumId w:val="6"/>
  </w:num>
  <w:num w:numId="37">
    <w:abstractNumId w:val="15"/>
  </w:num>
  <w:num w:numId="38">
    <w:abstractNumId w:val="34"/>
  </w:num>
  <w:num w:numId="39">
    <w:abstractNumId w:val="27"/>
  </w:num>
  <w:num w:numId="40">
    <w:abstractNumId w:val="31"/>
  </w:num>
  <w:num w:numId="41">
    <w:abstractNumId w:val="1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0497"/>
    <w:rsid w:val="00002A65"/>
    <w:rsid w:val="00004BEE"/>
    <w:rsid w:val="00007282"/>
    <w:rsid w:val="00007821"/>
    <w:rsid w:val="00010509"/>
    <w:rsid w:val="00017999"/>
    <w:rsid w:val="000210D4"/>
    <w:rsid w:val="00041B36"/>
    <w:rsid w:val="000444B5"/>
    <w:rsid w:val="000446AB"/>
    <w:rsid w:val="0005346B"/>
    <w:rsid w:val="00054838"/>
    <w:rsid w:val="000626CE"/>
    <w:rsid w:val="00063016"/>
    <w:rsid w:val="000639F3"/>
    <w:rsid w:val="00063F1F"/>
    <w:rsid w:val="00066795"/>
    <w:rsid w:val="0006729C"/>
    <w:rsid w:val="00072879"/>
    <w:rsid w:val="00075F4C"/>
    <w:rsid w:val="00076AF6"/>
    <w:rsid w:val="00081810"/>
    <w:rsid w:val="00082AB9"/>
    <w:rsid w:val="00082DC1"/>
    <w:rsid w:val="000836E4"/>
    <w:rsid w:val="0008571C"/>
    <w:rsid w:val="00085CF2"/>
    <w:rsid w:val="000860C0"/>
    <w:rsid w:val="000870A5"/>
    <w:rsid w:val="0009205A"/>
    <w:rsid w:val="0009366C"/>
    <w:rsid w:val="0009691F"/>
    <w:rsid w:val="000A7BC4"/>
    <w:rsid w:val="000B1705"/>
    <w:rsid w:val="000B1ADD"/>
    <w:rsid w:val="000B5A29"/>
    <w:rsid w:val="000C143E"/>
    <w:rsid w:val="000C2941"/>
    <w:rsid w:val="000C38B1"/>
    <w:rsid w:val="000C544E"/>
    <w:rsid w:val="000D16C1"/>
    <w:rsid w:val="000D46BB"/>
    <w:rsid w:val="000D75B2"/>
    <w:rsid w:val="000D90EF"/>
    <w:rsid w:val="000E3C17"/>
    <w:rsid w:val="000E6641"/>
    <w:rsid w:val="000F214D"/>
    <w:rsid w:val="000F2924"/>
    <w:rsid w:val="000F67EC"/>
    <w:rsid w:val="001064EE"/>
    <w:rsid w:val="001121F5"/>
    <w:rsid w:val="00112662"/>
    <w:rsid w:val="00115DCC"/>
    <w:rsid w:val="00116FFA"/>
    <w:rsid w:val="00117A8A"/>
    <w:rsid w:val="00122A76"/>
    <w:rsid w:val="0012359D"/>
    <w:rsid w:val="00127783"/>
    <w:rsid w:val="001315E5"/>
    <w:rsid w:val="00137229"/>
    <w:rsid w:val="0013747E"/>
    <w:rsid w:val="001400DC"/>
    <w:rsid w:val="00140CE1"/>
    <w:rsid w:val="001423DD"/>
    <w:rsid w:val="00142BA3"/>
    <w:rsid w:val="00144167"/>
    <w:rsid w:val="00144ACF"/>
    <w:rsid w:val="00146346"/>
    <w:rsid w:val="001624D9"/>
    <w:rsid w:val="0016265A"/>
    <w:rsid w:val="00164E0E"/>
    <w:rsid w:val="00166ABD"/>
    <w:rsid w:val="00171B99"/>
    <w:rsid w:val="001740B7"/>
    <w:rsid w:val="0017539C"/>
    <w:rsid w:val="00175AC2"/>
    <w:rsid w:val="0017609F"/>
    <w:rsid w:val="00176381"/>
    <w:rsid w:val="0019070D"/>
    <w:rsid w:val="00194DE7"/>
    <w:rsid w:val="00196463"/>
    <w:rsid w:val="001A0081"/>
    <w:rsid w:val="001C628E"/>
    <w:rsid w:val="001D2A73"/>
    <w:rsid w:val="001E0F41"/>
    <w:rsid w:val="001E0F7B"/>
    <w:rsid w:val="001E4534"/>
    <w:rsid w:val="001E4C27"/>
    <w:rsid w:val="001E5CFE"/>
    <w:rsid w:val="001F274D"/>
    <w:rsid w:val="001F3FB3"/>
    <w:rsid w:val="0020090E"/>
    <w:rsid w:val="00201AB3"/>
    <w:rsid w:val="00202510"/>
    <w:rsid w:val="002053D0"/>
    <w:rsid w:val="002064CC"/>
    <w:rsid w:val="0021028F"/>
    <w:rsid w:val="002119FD"/>
    <w:rsid w:val="00212207"/>
    <w:rsid w:val="00212616"/>
    <w:rsid w:val="002130E0"/>
    <w:rsid w:val="002163A9"/>
    <w:rsid w:val="0023244E"/>
    <w:rsid w:val="00247CFC"/>
    <w:rsid w:val="00261B7D"/>
    <w:rsid w:val="00261D25"/>
    <w:rsid w:val="002620FE"/>
    <w:rsid w:val="00264425"/>
    <w:rsid w:val="00265875"/>
    <w:rsid w:val="00265F33"/>
    <w:rsid w:val="00266B89"/>
    <w:rsid w:val="0027303B"/>
    <w:rsid w:val="00276ED5"/>
    <w:rsid w:val="0028109B"/>
    <w:rsid w:val="00282F6D"/>
    <w:rsid w:val="00284443"/>
    <w:rsid w:val="00290FA4"/>
    <w:rsid w:val="00293257"/>
    <w:rsid w:val="00294A40"/>
    <w:rsid w:val="00296F75"/>
    <w:rsid w:val="002A2188"/>
    <w:rsid w:val="002A2891"/>
    <w:rsid w:val="002A64D4"/>
    <w:rsid w:val="002B0234"/>
    <w:rsid w:val="002B1F58"/>
    <w:rsid w:val="002B73EB"/>
    <w:rsid w:val="002C1C7A"/>
    <w:rsid w:val="002C322D"/>
    <w:rsid w:val="002C3F4A"/>
    <w:rsid w:val="002C416E"/>
    <w:rsid w:val="002D0B5C"/>
    <w:rsid w:val="002D22F6"/>
    <w:rsid w:val="002D6AD0"/>
    <w:rsid w:val="002D760E"/>
    <w:rsid w:val="002E0222"/>
    <w:rsid w:val="002E04B9"/>
    <w:rsid w:val="002E147C"/>
    <w:rsid w:val="002E2C58"/>
    <w:rsid w:val="002E6A47"/>
    <w:rsid w:val="002E7340"/>
    <w:rsid w:val="002F662C"/>
    <w:rsid w:val="0030050C"/>
    <w:rsid w:val="0030160F"/>
    <w:rsid w:val="00304788"/>
    <w:rsid w:val="003057DA"/>
    <w:rsid w:val="003059F3"/>
    <w:rsid w:val="0030642C"/>
    <w:rsid w:val="003069B7"/>
    <w:rsid w:val="00308E24"/>
    <w:rsid w:val="00322D0D"/>
    <w:rsid w:val="003308C3"/>
    <w:rsid w:val="00332193"/>
    <w:rsid w:val="003321C4"/>
    <w:rsid w:val="00340E38"/>
    <w:rsid w:val="00344A17"/>
    <w:rsid w:val="003473F1"/>
    <w:rsid w:val="003521F3"/>
    <w:rsid w:val="003561B0"/>
    <w:rsid w:val="0035745F"/>
    <w:rsid w:val="00361125"/>
    <w:rsid w:val="003637A2"/>
    <w:rsid w:val="00364E0E"/>
    <w:rsid w:val="003658AF"/>
    <w:rsid w:val="00370300"/>
    <w:rsid w:val="00384961"/>
    <w:rsid w:val="003942D4"/>
    <w:rsid w:val="003958A8"/>
    <w:rsid w:val="003A0138"/>
    <w:rsid w:val="003A1927"/>
    <w:rsid w:val="003B128A"/>
    <w:rsid w:val="003B1D84"/>
    <w:rsid w:val="003B7B00"/>
    <w:rsid w:val="003B7D67"/>
    <w:rsid w:val="003C2533"/>
    <w:rsid w:val="003C3566"/>
    <w:rsid w:val="003C42BA"/>
    <w:rsid w:val="003C4423"/>
    <w:rsid w:val="003D1718"/>
    <w:rsid w:val="003D37FB"/>
    <w:rsid w:val="003D6993"/>
    <w:rsid w:val="003D6A1E"/>
    <w:rsid w:val="003E4450"/>
    <w:rsid w:val="003E7140"/>
    <w:rsid w:val="003F2D93"/>
    <w:rsid w:val="00401695"/>
    <w:rsid w:val="0040435A"/>
    <w:rsid w:val="00410A69"/>
    <w:rsid w:val="00415749"/>
    <w:rsid w:val="00416A24"/>
    <w:rsid w:val="004177D6"/>
    <w:rsid w:val="0042097E"/>
    <w:rsid w:val="00420A84"/>
    <w:rsid w:val="00420ED1"/>
    <w:rsid w:val="004265B9"/>
    <w:rsid w:val="00426B84"/>
    <w:rsid w:val="00427615"/>
    <w:rsid w:val="0043108C"/>
    <w:rsid w:val="004314C4"/>
    <w:rsid w:val="00431D9E"/>
    <w:rsid w:val="00433CE8"/>
    <w:rsid w:val="00434A5C"/>
    <w:rsid w:val="00434A88"/>
    <w:rsid w:val="00434B09"/>
    <w:rsid w:val="00445B58"/>
    <w:rsid w:val="00447925"/>
    <w:rsid w:val="00451C38"/>
    <w:rsid w:val="00454160"/>
    <w:rsid w:val="004544D9"/>
    <w:rsid w:val="00455D9C"/>
    <w:rsid w:val="00457D92"/>
    <w:rsid w:val="00464318"/>
    <w:rsid w:val="0046696D"/>
    <w:rsid w:val="004679DA"/>
    <w:rsid w:val="00467BB6"/>
    <w:rsid w:val="00468529"/>
    <w:rsid w:val="00470FF7"/>
    <w:rsid w:val="00475C0B"/>
    <w:rsid w:val="00481641"/>
    <w:rsid w:val="00487291"/>
    <w:rsid w:val="00487E3E"/>
    <w:rsid w:val="00490E72"/>
    <w:rsid w:val="00491157"/>
    <w:rsid w:val="00491592"/>
    <w:rsid w:val="004921C8"/>
    <w:rsid w:val="00492EAF"/>
    <w:rsid w:val="00496E84"/>
    <w:rsid w:val="00497810"/>
    <w:rsid w:val="004A15ED"/>
    <w:rsid w:val="004A4589"/>
    <w:rsid w:val="004A57A3"/>
    <w:rsid w:val="004A5F38"/>
    <w:rsid w:val="004A708F"/>
    <w:rsid w:val="004B5211"/>
    <w:rsid w:val="004C37DA"/>
    <w:rsid w:val="004C75B9"/>
    <w:rsid w:val="004D1851"/>
    <w:rsid w:val="004D5674"/>
    <w:rsid w:val="004D599D"/>
    <w:rsid w:val="004E1B66"/>
    <w:rsid w:val="004E2EA5"/>
    <w:rsid w:val="004E3AEB"/>
    <w:rsid w:val="004E71EA"/>
    <w:rsid w:val="004E7C87"/>
    <w:rsid w:val="004F3E8E"/>
    <w:rsid w:val="004F44C8"/>
    <w:rsid w:val="0050223C"/>
    <w:rsid w:val="00514626"/>
    <w:rsid w:val="00515B6A"/>
    <w:rsid w:val="00515C99"/>
    <w:rsid w:val="005222C8"/>
    <w:rsid w:val="00522980"/>
    <w:rsid w:val="00523815"/>
    <w:rsid w:val="005243FF"/>
    <w:rsid w:val="00525E0A"/>
    <w:rsid w:val="005260EE"/>
    <w:rsid w:val="0052630B"/>
    <w:rsid w:val="00537EBF"/>
    <w:rsid w:val="00540E82"/>
    <w:rsid w:val="0054408B"/>
    <w:rsid w:val="0054590D"/>
    <w:rsid w:val="005518AC"/>
    <w:rsid w:val="00551B59"/>
    <w:rsid w:val="00555ACD"/>
    <w:rsid w:val="00564FBC"/>
    <w:rsid w:val="00567CB9"/>
    <w:rsid w:val="0057429E"/>
    <w:rsid w:val="005748C8"/>
    <w:rsid w:val="0057642E"/>
    <w:rsid w:val="00580E25"/>
    <w:rsid w:val="00582442"/>
    <w:rsid w:val="0058506E"/>
    <w:rsid w:val="005961C1"/>
    <w:rsid w:val="005A2B06"/>
    <w:rsid w:val="005A526B"/>
    <w:rsid w:val="005B663F"/>
    <w:rsid w:val="005C0CB0"/>
    <w:rsid w:val="005C74A4"/>
    <w:rsid w:val="005C7BC0"/>
    <w:rsid w:val="005D1526"/>
    <w:rsid w:val="005D5C10"/>
    <w:rsid w:val="005D7634"/>
    <w:rsid w:val="005E0993"/>
    <w:rsid w:val="005E3AAE"/>
    <w:rsid w:val="005E44ED"/>
    <w:rsid w:val="005E57A4"/>
    <w:rsid w:val="005F11E8"/>
    <w:rsid w:val="005F3269"/>
    <w:rsid w:val="005F6DCD"/>
    <w:rsid w:val="005F6E23"/>
    <w:rsid w:val="005F70A2"/>
    <w:rsid w:val="005F94D0"/>
    <w:rsid w:val="006019F0"/>
    <w:rsid w:val="006058B9"/>
    <w:rsid w:val="00611B63"/>
    <w:rsid w:val="006156B3"/>
    <w:rsid w:val="00623AE3"/>
    <w:rsid w:val="00632440"/>
    <w:rsid w:val="00634112"/>
    <w:rsid w:val="00634CC1"/>
    <w:rsid w:val="00643986"/>
    <w:rsid w:val="0064485A"/>
    <w:rsid w:val="006459B8"/>
    <w:rsid w:val="0064737F"/>
    <w:rsid w:val="00652949"/>
    <w:rsid w:val="006535F1"/>
    <w:rsid w:val="00653DC8"/>
    <w:rsid w:val="0065557D"/>
    <w:rsid w:val="00661CD6"/>
    <w:rsid w:val="00662984"/>
    <w:rsid w:val="00663605"/>
    <w:rsid w:val="00665322"/>
    <w:rsid w:val="006668A4"/>
    <w:rsid w:val="00666952"/>
    <w:rsid w:val="006716BB"/>
    <w:rsid w:val="006743E7"/>
    <w:rsid w:val="00674543"/>
    <w:rsid w:val="00675A70"/>
    <w:rsid w:val="00676AAB"/>
    <w:rsid w:val="00690163"/>
    <w:rsid w:val="0069263F"/>
    <w:rsid w:val="00693AB3"/>
    <w:rsid w:val="0069524E"/>
    <w:rsid w:val="006975BC"/>
    <w:rsid w:val="006A1738"/>
    <w:rsid w:val="006A17BC"/>
    <w:rsid w:val="006A274C"/>
    <w:rsid w:val="006A5146"/>
    <w:rsid w:val="006B4F42"/>
    <w:rsid w:val="006B6680"/>
    <w:rsid w:val="006B6DCC"/>
    <w:rsid w:val="006C2AC2"/>
    <w:rsid w:val="006C6BAC"/>
    <w:rsid w:val="006D02D4"/>
    <w:rsid w:val="006D3C2B"/>
    <w:rsid w:val="006D6AC8"/>
    <w:rsid w:val="006D6C67"/>
    <w:rsid w:val="006D77F4"/>
    <w:rsid w:val="006E0B7A"/>
    <w:rsid w:val="006E19B1"/>
    <w:rsid w:val="006E246B"/>
    <w:rsid w:val="006E271A"/>
    <w:rsid w:val="006E75F9"/>
    <w:rsid w:val="006F0A1E"/>
    <w:rsid w:val="006F48A5"/>
    <w:rsid w:val="006F6DFC"/>
    <w:rsid w:val="00702DEF"/>
    <w:rsid w:val="00702E34"/>
    <w:rsid w:val="00706861"/>
    <w:rsid w:val="00722606"/>
    <w:rsid w:val="00724E0B"/>
    <w:rsid w:val="0072532F"/>
    <w:rsid w:val="00727681"/>
    <w:rsid w:val="007323FD"/>
    <w:rsid w:val="0073335E"/>
    <w:rsid w:val="00740FE3"/>
    <w:rsid w:val="00744469"/>
    <w:rsid w:val="0075051B"/>
    <w:rsid w:val="00751A99"/>
    <w:rsid w:val="0076694E"/>
    <w:rsid w:val="00771A3E"/>
    <w:rsid w:val="007731A5"/>
    <w:rsid w:val="0077492D"/>
    <w:rsid w:val="00775D9C"/>
    <w:rsid w:val="007900FA"/>
    <w:rsid w:val="00791C3C"/>
    <w:rsid w:val="00793188"/>
    <w:rsid w:val="007942DC"/>
    <w:rsid w:val="00794D34"/>
    <w:rsid w:val="00795BD9"/>
    <w:rsid w:val="00795F98"/>
    <w:rsid w:val="007B7EEF"/>
    <w:rsid w:val="007C03E0"/>
    <w:rsid w:val="007C29D9"/>
    <w:rsid w:val="007C3EE5"/>
    <w:rsid w:val="007C56DB"/>
    <w:rsid w:val="007C5AB3"/>
    <w:rsid w:val="007D0532"/>
    <w:rsid w:val="007D3EF9"/>
    <w:rsid w:val="007D5EBE"/>
    <w:rsid w:val="007D5FE1"/>
    <w:rsid w:val="007D6794"/>
    <w:rsid w:val="007E5E5D"/>
    <w:rsid w:val="007E6C84"/>
    <w:rsid w:val="007F1FB5"/>
    <w:rsid w:val="007F2A9F"/>
    <w:rsid w:val="007F68EB"/>
    <w:rsid w:val="007F6D55"/>
    <w:rsid w:val="007F79B5"/>
    <w:rsid w:val="008033DC"/>
    <w:rsid w:val="008065F5"/>
    <w:rsid w:val="00811A21"/>
    <w:rsid w:val="00813E5E"/>
    <w:rsid w:val="00821643"/>
    <w:rsid w:val="00823071"/>
    <w:rsid w:val="008235C8"/>
    <w:rsid w:val="00824A15"/>
    <w:rsid w:val="0083270D"/>
    <w:rsid w:val="0083581B"/>
    <w:rsid w:val="00843161"/>
    <w:rsid w:val="00850BF3"/>
    <w:rsid w:val="008546E6"/>
    <w:rsid w:val="008578EA"/>
    <w:rsid w:val="00860F6D"/>
    <w:rsid w:val="00864AFF"/>
    <w:rsid w:val="00864DB0"/>
    <w:rsid w:val="00865929"/>
    <w:rsid w:val="0086789C"/>
    <w:rsid w:val="00891191"/>
    <w:rsid w:val="008925C1"/>
    <w:rsid w:val="00892AF6"/>
    <w:rsid w:val="008A12DB"/>
    <w:rsid w:val="008A19E9"/>
    <w:rsid w:val="008A1AD1"/>
    <w:rsid w:val="008A2D86"/>
    <w:rsid w:val="008A2F0D"/>
    <w:rsid w:val="008A6AE5"/>
    <w:rsid w:val="008A6C28"/>
    <w:rsid w:val="008B4A6A"/>
    <w:rsid w:val="008C522D"/>
    <w:rsid w:val="008C68C4"/>
    <w:rsid w:val="008C7E27"/>
    <w:rsid w:val="008D019A"/>
    <w:rsid w:val="008D237C"/>
    <w:rsid w:val="008D3B35"/>
    <w:rsid w:val="008D52A6"/>
    <w:rsid w:val="008F6EBD"/>
    <w:rsid w:val="00900959"/>
    <w:rsid w:val="0090284C"/>
    <w:rsid w:val="009113B1"/>
    <w:rsid w:val="0091520B"/>
    <w:rsid w:val="009156C9"/>
    <w:rsid w:val="009173EF"/>
    <w:rsid w:val="00921A2A"/>
    <w:rsid w:val="00921E39"/>
    <w:rsid w:val="009228C3"/>
    <w:rsid w:val="009229A2"/>
    <w:rsid w:val="009301BB"/>
    <w:rsid w:val="00932906"/>
    <w:rsid w:val="00936305"/>
    <w:rsid w:val="009368D8"/>
    <w:rsid w:val="00936AF8"/>
    <w:rsid w:val="00940D21"/>
    <w:rsid w:val="00940DB7"/>
    <w:rsid w:val="00941198"/>
    <w:rsid w:val="00941D1E"/>
    <w:rsid w:val="00943BCC"/>
    <w:rsid w:val="00943BDE"/>
    <w:rsid w:val="00947B48"/>
    <w:rsid w:val="009509B0"/>
    <w:rsid w:val="00952B50"/>
    <w:rsid w:val="00957C28"/>
    <w:rsid w:val="00961B0B"/>
    <w:rsid w:val="00962725"/>
    <w:rsid w:val="00965F9D"/>
    <w:rsid w:val="00972660"/>
    <w:rsid w:val="00977238"/>
    <w:rsid w:val="00986D5C"/>
    <w:rsid w:val="00994913"/>
    <w:rsid w:val="0099514F"/>
    <w:rsid w:val="00996743"/>
    <w:rsid w:val="009A14A2"/>
    <w:rsid w:val="009A1EE3"/>
    <w:rsid w:val="009A2F30"/>
    <w:rsid w:val="009A4C30"/>
    <w:rsid w:val="009A54BB"/>
    <w:rsid w:val="009A5AAB"/>
    <w:rsid w:val="009A5B7B"/>
    <w:rsid w:val="009B156D"/>
    <w:rsid w:val="009B38C3"/>
    <w:rsid w:val="009E17BD"/>
    <w:rsid w:val="009E485A"/>
    <w:rsid w:val="009E65D9"/>
    <w:rsid w:val="009F089C"/>
    <w:rsid w:val="009F0A80"/>
    <w:rsid w:val="009F248F"/>
    <w:rsid w:val="009F66A3"/>
    <w:rsid w:val="00A04CEC"/>
    <w:rsid w:val="00A101D1"/>
    <w:rsid w:val="00A266AA"/>
    <w:rsid w:val="00A27F92"/>
    <w:rsid w:val="00A31F0F"/>
    <w:rsid w:val="00A32257"/>
    <w:rsid w:val="00A36D20"/>
    <w:rsid w:val="00A452C1"/>
    <w:rsid w:val="00A45854"/>
    <w:rsid w:val="00A45CC2"/>
    <w:rsid w:val="00A468CF"/>
    <w:rsid w:val="00A46F0E"/>
    <w:rsid w:val="00A4744F"/>
    <w:rsid w:val="00A47D81"/>
    <w:rsid w:val="00A52937"/>
    <w:rsid w:val="00A55622"/>
    <w:rsid w:val="00A62753"/>
    <w:rsid w:val="00A66100"/>
    <w:rsid w:val="00A67AFE"/>
    <w:rsid w:val="00A7046C"/>
    <w:rsid w:val="00A75BF3"/>
    <w:rsid w:val="00A776C6"/>
    <w:rsid w:val="00A779A5"/>
    <w:rsid w:val="00A82592"/>
    <w:rsid w:val="00A83502"/>
    <w:rsid w:val="00A8352E"/>
    <w:rsid w:val="00A8382F"/>
    <w:rsid w:val="00A85F05"/>
    <w:rsid w:val="00A94EBF"/>
    <w:rsid w:val="00A9600B"/>
    <w:rsid w:val="00AA124D"/>
    <w:rsid w:val="00AB1B35"/>
    <w:rsid w:val="00AB3A38"/>
    <w:rsid w:val="00AB46CC"/>
    <w:rsid w:val="00AC0091"/>
    <w:rsid w:val="00AC11E0"/>
    <w:rsid w:val="00AC47C8"/>
    <w:rsid w:val="00AC5042"/>
    <w:rsid w:val="00AC564C"/>
    <w:rsid w:val="00AC6A8F"/>
    <w:rsid w:val="00AD15B3"/>
    <w:rsid w:val="00AD4E0A"/>
    <w:rsid w:val="00AD567D"/>
    <w:rsid w:val="00AD66DC"/>
    <w:rsid w:val="00AD6A15"/>
    <w:rsid w:val="00AD6E96"/>
    <w:rsid w:val="00AD79D5"/>
    <w:rsid w:val="00AD7DE3"/>
    <w:rsid w:val="00AE5317"/>
    <w:rsid w:val="00AF1933"/>
    <w:rsid w:val="00AF26B5"/>
    <w:rsid w:val="00AF6E49"/>
    <w:rsid w:val="00B04A67"/>
    <w:rsid w:val="00B0583C"/>
    <w:rsid w:val="00B06289"/>
    <w:rsid w:val="00B113BE"/>
    <w:rsid w:val="00B1338A"/>
    <w:rsid w:val="00B15B24"/>
    <w:rsid w:val="00B168D5"/>
    <w:rsid w:val="00B17C0B"/>
    <w:rsid w:val="00B25F42"/>
    <w:rsid w:val="00B359E8"/>
    <w:rsid w:val="00B40A81"/>
    <w:rsid w:val="00B44910"/>
    <w:rsid w:val="00B528E8"/>
    <w:rsid w:val="00B52A9E"/>
    <w:rsid w:val="00B536E2"/>
    <w:rsid w:val="00B57FB4"/>
    <w:rsid w:val="00B6514E"/>
    <w:rsid w:val="00B6752C"/>
    <w:rsid w:val="00B714B1"/>
    <w:rsid w:val="00B718C4"/>
    <w:rsid w:val="00B72267"/>
    <w:rsid w:val="00B76EB6"/>
    <w:rsid w:val="00B7737B"/>
    <w:rsid w:val="00B80265"/>
    <w:rsid w:val="00B823AD"/>
    <w:rsid w:val="00B824C8"/>
    <w:rsid w:val="00B9316A"/>
    <w:rsid w:val="00B95CEC"/>
    <w:rsid w:val="00BA06EB"/>
    <w:rsid w:val="00BA30B6"/>
    <w:rsid w:val="00BA4414"/>
    <w:rsid w:val="00BB3752"/>
    <w:rsid w:val="00BB603E"/>
    <w:rsid w:val="00BC251A"/>
    <w:rsid w:val="00BC3590"/>
    <w:rsid w:val="00BC6065"/>
    <w:rsid w:val="00BC63FA"/>
    <w:rsid w:val="00BC65A2"/>
    <w:rsid w:val="00BD032B"/>
    <w:rsid w:val="00BD1415"/>
    <w:rsid w:val="00BD18AF"/>
    <w:rsid w:val="00BD3484"/>
    <w:rsid w:val="00BD35FA"/>
    <w:rsid w:val="00BD38C0"/>
    <w:rsid w:val="00BD38E7"/>
    <w:rsid w:val="00BD3D31"/>
    <w:rsid w:val="00BD5B5D"/>
    <w:rsid w:val="00BE0EF7"/>
    <w:rsid w:val="00BE2640"/>
    <w:rsid w:val="00BE79A5"/>
    <w:rsid w:val="00BF17E4"/>
    <w:rsid w:val="00BF213F"/>
    <w:rsid w:val="00BF5922"/>
    <w:rsid w:val="00C01189"/>
    <w:rsid w:val="00C10FCB"/>
    <w:rsid w:val="00C12147"/>
    <w:rsid w:val="00C13877"/>
    <w:rsid w:val="00C1502C"/>
    <w:rsid w:val="00C15D01"/>
    <w:rsid w:val="00C20E95"/>
    <w:rsid w:val="00C26050"/>
    <w:rsid w:val="00C318C8"/>
    <w:rsid w:val="00C326B6"/>
    <w:rsid w:val="00C32865"/>
    <w:rsid w:val="00C374DE"/>
    <w:rsid w:val="00C45FA1"/>
    <w:rsid w:val="00C47AD4"/>
    <w:rsid w:val="00C50A33"/>
    <w:rsid w:val="00C526C9"/>
    <w:rsid w:val="00C52D81"/>
    <w:rsid w:val="00C53454"/>
    <w:rsid w:val="00C55198"/>
    <w:rsid w:val="00C633F6"/>
    <w:rsid w:val="00C63423"/>
    <w:rsid w:val="00C8011A"/>
    <w:rsid w:val="00C817B1"/>
    <w:rsid w:val="00C93F1E"/>
    <w:rsid w:val="00C95C7B"/>
    <w:rsid w:val="00C96CC7"/>
    <w:rsid w:val="00C97807"/>
    <w:rsid w:val="00C978D2"/>
    <w:rsid w:val="00CA2A48"/>
    <w:rsid w:val="00CA2AEF"/>
    <w:rsid w:val="00CA6393"/>
    <w:rsid w:val="00CA7AD8"/>
    <w:rsid w:val="00CB18FF"/>
    <w:rsid w:val="00CB521D"/>
    <w:rsid w:val="00CB5869"/>
    <w:rsid w:val="00CB59FD"/>
    <w:rsid w:val="00CB717B"/>
    <w:rsid w:val="00CC4F48"/>
    <w:rsid w:val="00CC7563"/>
    <w:rsid w:val="00CD0C08"/>
    <w:rsid w:val="00CD1516"/>
    <w:rsid w:val="00CD7219"/>
    <w:rsid w:val="00CD777F"/>
    <w:rsid w:val="00CE03FB"/>
    <w:rsid w:val="00CE22F4"/>
    <w:rsid w:val="00CE433C"/>
    <w:rsid w:val="00CE6799"/>
    <w:rsid w:val="00CE707A"/>
    <w:rsid w:val="00CE7E31"/>
    <w:rsid w:val="00CF33F3"/>
    <w:rsid w:val="00CF5190"/>
    <w:rsid w:val="00CF6105"/>
    <w:rsid w:val="00CF61C6"/>
    <w:rsid w:val="00CF7550"/>
    <w:rsid w:val="00D0015E"/>
    <w:rsid w:val="00D06183"/>
    <w:rsid w:val="00D062C4"/>
    <w:rsid w:val="00D06696"/>
    <w:rsid w:val="00D07FF3"/>
    <w:rsid w:val="00D1262C"/>
    <w:rsid w:val="00D22C42"/>
    <w:rsid w:val="00D26ED0"/>
    <w:rsid w:val="00D31C35"/>
    <w:rsid w:val="00D338E0"/>
    <w:rsid w:val="00D372D4"/>
    <w:rsid w:val="00D3BC42"/>
    <w:rsid w:val="00D40807"/>
    <w:rsid w:val="00D40DFC"/>
    <w:rsid w:val="00D430A6"/>
    <w:rsid w:val="00D46714"/>
    <w:rsid w:val="00D62171"/>
    <w:rsid w:val="00D65041"/>
    <w:rsid w:val="00D65FD0"/>
    <w:rsid w:val="00D70E75"/>
    <w:rsid w:val="00D7162C"/>
    <w:rsid w:val="00D76378"/>
    <w:rsid w:val="00D77899"/>
    <w:rsid w:val="00D77BFB"/>
    <w:rsid w:val="00D808D5"/>
    <w:rsid w:val="00D9303C"/>
    <w:rsid w:val="00D95F4B"/>
    <w:rsid w:val="00D95F93"/>
    <w:rsid w:val="00D97C35"/>
    <w:rsid w:val="00DA13F4"/>
    <w:rsid w:val="00DA2D0E"/>
    <w:rsid w:val="00DA34D0"/>
    <w:rsid w:val="00DA3526"/>
    <w:rsid w:val="00DA46ED"/>
    <w:rsid w:val="00DB1503"/>
    <w:rsid w:val="00DB384B"/>
    <w:rsid w:val="00DB7D99"/>
    <w:rsid w:val="00DC6E63"/>
    <w:rsid w:val="00DD01D9"/>
    <w:rsid w:val="00DD264B"/>
    <w:rsid w:val="00DE28AC"/>
    <w:rsid w:val="00DE2D13"/>
    <w:rsid w:val="00DE4208"/>
    <w:rsid w:val="00DE4574"/>
    <w:rsid w:val="00DF64EB"/>
    <w:rsid w:val="00E002A3"/>
    <w:rsid w:val="00E03065"/>
    <w:rsid w:val="00E101F5"/>
    <w:rsid w:val="00E10E80"/>
    <w:rsid w:val="00E11262"/>
    <w:rsid w:val="00E124F0"/>
    <w:rsid w:val="00E14937"/>
    <w:rsid w:val="00E1528C"/>
    <w:rsid w:val="00E165EA"/>
    <w:rsid w:val="00E2097B"/>
    <w:rsid w:val="00E2287F"/>
    <w:rsid w:val="00E22C5F"/>
    <w:rsid w:val="00E24C0E"/>
    <w:rsid w:val="00E25506"/>
    <w:rsid w:val="00E33D3D"/>
    <w:rsid w:val="00E363B6"/>
    <w:rsid w:val="00E3D8AC"/>
    <w:rsid w:val="00E46022"/>
    <w:rsid w:val="00E4710E"/>
    <w:rsid w:val="00E475E3"/>
    <w:rsid w:val="00E559F3"/>
    <w:rsid w:val="00E56685"/>
    <w:rsid w:val="00E578BA"/>
    <w:rsid w:val="00E60F04"/>
    <w:rsid w:val="00E63713"/>
    <w:rsid w:val="00E736E0"/>
    <w:rsid w:val="00E80064"/>
    <w:rsid w:val="00E84862"/>
    <w:rsid w:val="00E854E4"/>
    <w:rsid w:val="00E90A5F"/>
    <w:rsid w:val="00E9175B"/>
    <w:rsid w:val="00E91D93"/>
    <w:rsid w:val="00E938CC"/>
    <w:rsid w:val="00E95F19"/>
    <w:rsid w:val="00E961F1"/>
    <w:rsid w:val="00EA2276"/>
    <w:rsid w:val="00EA259C"/>
    <w:rsid w:val="00EA2C8A"/>
    <w:rsid w:val="00EA6C2E"/>
    <w:rsid w:val="00EA7A56"/>
    <w:rsid w:val="00EB0D6F"/>
    <w:rsid w:val="00EB2232"/>
    <w:rsid w:val="00EB2A9E"/>
    <w:rsid w:val="00EB3091"/>
    <w:rsid w:val="00EB45D4"/>
    <w:rsid w:val="00EC5337"/>
    <w:rsid w:val="00EC77AD"/>
    <w:rsid w:val="00EC7C24"/>
    <w:rsid w:val="00ED7531"/>
    <w:rsid w:val="00EF5363"/>
    <w:rsid w:val="00F00439"/>
    <w:rsid w:val="00F01CF3"/>
    <w:rsid w:val="00F07F71"/>
    <w:rsid w:val="00F1143A"/>
    <w:rsid w:val="00F2150A"/>
    <w:rsid w:val="00F231D8"/>
    <w:rsid w:val="00F2575A"/>
    <w:rsid w:val="00F26C22"/>
    <w:rsid w:val="00F31253"/>
    <w:rsid w:val="00F3135A"/>
    <w:rsid w:val="00F35A5B"/>
    <w:rsid w:val="00F4096A"/>
    <w:rsid w:val="00F42FEC"/>
    <w:rsid w:val="00F44061"/>
    <w:rsid w:val="00F46C5F"/>
    <w:rsid w:val="00F47BFD"/>
    <w:rsid w:val="00F5055E"/>
    <w:rsid w:val="00F514B0"/>
    <w:rsid w:val="00F52F86"/>
    <w:rsid w:val="00F6406A"/>
    <w:rsid w:val="00F72A42"/>
    <w:rsid w:val="00F72D52"/>
    <w:rsid w:val="00F85809"/>
    <w:rsid w:val="00F85CA3"/>
    <w:rsid w:val="00F9123D"/>
    <w:rsid w:val="00F94A63"/>
    <w:rsid w:val="00F95711"/>
    <w:rsid w:val="00F97756"/>
    <w:rsid w:val="00FA1C28"/>
    <w:rsid w:val="00FB09EB"/>
    <w:rsid w:val="00FB1279"/>
    <w:rsid w:val="00FB2F45"/>
    <w:rsid w:val="00FB7596"/>
    <w:rsid w:val="00FB7654"/>
    <w:rsid w:val="00FC3AA0"/>
    <w:rsid w:val="00FC676E"/>
    <w:rsid w:val="00FD115D"/>
    <w:rsid w:val="00FD2D4A"/>
    <w:rsid w:val="00FD30B2"/>
    <w:rsid w:val="00FD369C"/>
    <w:rsid w:val="00FD3E36"/>
    <w:rsid w:val="00FD56D9"/>
    <w:rsid w:val="00FD7C9A"/>
    <w:rsid w:val="00FE3679"/>
    <w:rsid w:val="00FE4077"/>
    <w:rsid w:val="00FE77D2"/>
    <w:rsid w:val="00FF32B0"/>
    <w:rsid w:val="00FF3360"/>
    <w:rsid w:val="00FF3B53"/>
    <w:rsid w:val="0136946B"/>
    <w:rsid w:val="014B800B"/>
    <w:rsid w:val="018527ED"/>
    <w:rsid w:val="019CF4BF"/>
    <w:rsid w:val="01AC2B83"/>
    <w:rsid w:val="01CC40FA"/>
    <w:rsid w:val="01CC689C"/>
    <w:rsid w:val="01EEE072"/>
    <w:rsid w:val="0222B8B1"/>
    <w:rsid w:val="0262F6BE"/>
    <w:rsid w:val="026A644A"/>
    <w:rsid w:val="02E8E850"/>
    <w:rsid w:val="031C27EA"/>
    <w:rsid w:val="03323072"/>
    <w:rsid w:val="03631A52"/>
    <w:rsid w:val="0368CE92"/>
    <w:rsid w:val="039A2C77"/>
    <w:rsid w:val="039C7FC0"/>
    <w:rsid w:val="03C90404"/>
    <w:rsid w:val="03D942B4"/>
    <w:rsid w:val="048CBD0A"/>
    <w:rsid w:val="049A2FC9"/>
    <w:rsid w:val="04A942EF"/>
    <w:rsid w:val="04B4A2DC"/>
    <w:rsid w:val="04EAE908"/>
    <w:rsid w:val="05320CEE"/>
    <w:rsid w:val="05B808C3"/>
    <w:rsid w:val="060D6FE9"/>
    <w:rsid w:val="067004D4"/>
    <w:rsid w:val="067913CD"/>
    <w:rsid w:val="06D1B055"/>
    <w:rsid w:val="07012AF2"/>
    <w:rsid w:val="0720E86E"/>
    <w:rsid w:val="07673026"/>
    <w:rsid w:val="0794DC2D"/>
    <w:rsid w:val="07F4B8BD"/>
    <w:rsid w:val="0820905A"/>
    <w:rsid w:val="083989D0"/>
    <w:rsid w:val="084E6CBB"/>
    <w:rsid w:val="08A1C7AA"/>
    <w:rsid w:val="090B915A"/>
    <w:rsid w:val="092C602C"/>
    <w:rsid w:val="094A6D80"/>
    <w:rsid w:val="094CF7D0"/>
    <w:rsid w:val="09551DE4"/>
    <w:rsid w:val="09C3532D"/>
    <w:rsid w:val="09D91F85"/>
    <w:rsid w:val="09F4F818"/>
    <w:rsid w:val="09FA6E94"/>
    <w:rsid w:val="0A03BF27"/>
    <w:rsid w:val="0A2D66D5"/>
    <w:rsid w:val="0A6E5537"/>
    <w:rsid w:val="0A9A315E"/>
    <w:rsid w:val="0AC43886"/>
    <w:rsid w:val="0B3288AD"/>
    <w:rsid w:val="0B5638DC"/>
    <w:rsid w:val="0B58311C"/>
    <w:rsid w:val="0BB7DAF4"/>
    <w:rsid w:val="0C114690"/>
    <w:rsid w:val="0C424E3F"/>
    <w:rsid w:val="0C84801C"/>
    <w:rsid w:val="0CB07507"/>
    <w:rsid w:val="0CBD5DEA"/>
    <w:rsid w:val="0CC6A46F"/>
    <w:rsid w:val="0CCCC7FF"/>
    <w:rsid w:val="0CF0ACAB"/>
    <w:rsid w:val="0CFF84CE"/>
    <w:rsid w:val="0D444CBB"/>
    <w:rsid w:val="0D67C156"/>
    <w:rsid w:val="0D913120"/>
    <w:rsid w:val="0DC657AA"/>
    <w:rsid w:val="0DCD30D6"/>
    <w:rsid w:val="0DF75EB3"/>
    <w:rsid w:val="0E0AE912"/>
    <w:rsid w:val="0E3284A4"/>
    <w:rsid w:val="0E5D6E7C"/>
    <w:rsid w:val="0E810CA2"/>
    <w:rsid w:val="0E9A9A5D"/>
    <w:rsid w:val="0EA20D9D"/>
    <w:rsid w:val="0EA453FF"/>
    <w:rsid w:val="0EA45731"/>
    <w:rsid w:val="0EC363DB"/>
    <w:rsid w:val="0F025EFD"/>
    <w:rsid w:val="0F62B6FE"/>
    <w:rsid w:val="0FA07AD9"/>
    <w:rsid w:val="10040509"/>
    <w:rsid w:val="103727F1"/>
    <w:rsid w:val="104830C0"/>
    <w:rsid w:val="104E3F9E"/>
    <w:rsid w:val="1063D555"/>
    <w:rsid w:val="10686590"/>
    <w:rsid w:val="107D9209"/>
    <w:rsid w:val="108EECC5"/>
    <w:rsid w:val="10F8863E"/>
    <w:rsid w:val="1102D989"/>
    <w:rsid w:val="111AF51B"/>
    <w:rsid w:val="11233884"/>
    <w:rsid w:val="112582F2"/>
    <w:rsid w:val="11288D8F"/>
    <w:rsid w:val="113C4DE7"/>
    <w:rsid w:val="1157ABC6"/>
    <w:rsid w:val="116AFEF2"/>
    <w:rsid w:val="11A19F43"/>
    <w:rsid w:val="11E1DC0E"/>
    <w:rsid w:val="1228642B"/>
    <w:rsid w:val="1249D97D"/>
    <w:rsid w:val="12572ACC"/>
    <w:rsid w:val="125CC26A"/>
    <w:rsid w:val="129A1FB0"/>
    <w:rsid w:val="12CA39DD"/>
    <w:rsid w:val="12E0A7F2"/>
    <w:rsid w:val="133EF503"/>
    <w:rsid w:val="137F67A0"/>
    <w:rsid w:val="13BEEE00"/>
    <w:rsid w:val="13EA194B"/>
    <w:rsid w:val="145E1E90"/>
    <w:rsid w:val="1472C95D"/>
    <w:rsid w:val="147DA077"/>
    <w:rsid w:val="149520E5"/>
    <w:rsid w:val="15061BEE"/>
    <w:rsid w:val="1545094D"/>
    <w:rsid w:val="158336B9"/>
    <w:rsid w:val="159F1B02"/>
    <w:rsid w:val="15B169CC"/>
    <w:rsid w:val="15D61A13"/>
    <w:rsid w:val="161115E6"/>
    <w:rsid w:val="163E1074"/>
    <w:rsid w:val="169CB7E7"/>
    <w:rsid w:val="16A92B73"/>
    <w:rsid w:val="16ABEBC9"/>
    <w:rsid w:val="16D1CAEE"/>
    <w:rsid w:val="16D90B4B"/>
    <w:rsid w:val="16FA08CB"/>
    <w:rsid w:val="16FFADE9"/>
    <w:rsid w:val="1752EBFF"/>
    <w:rsid w:val="179114A9"/>
    <w:rsid w:val="1791D6CA"/>
    <w:rsid w:val="179FAEBC"/>
    <w:rsid w:val="17BAB4E5"/>
    <w:rsid w:val="17C1B4A9"/>
    <w:rsid w:val="17C4741A"/>
    <w:rsid w:val="1833E452"/>
    <w:rsid w:val="184A9330"/>
    <w:rsid w:val="188A58BC"/>
    <w:rsid w:val="18A14682"/>
    <w:rsid w:val="18A69CFE"/>
    <w:rsid w:val="18BB653B"/>
    <w:rsid w:val="190A06E0"/>
    <w:rsid w:val="1949F99E"/>
    <w:rsid w:val="19755463"/>
    <w:rsid w:val="19A73AA8"/>
    <w:rsid w:val="19B00C6C"/>
    <w:rsid w:val="19F2851E"/>
    <w:rsid w:val="19F7008C"/>
    <w:rsid w:val="1A021445"/>
    <w:rsid w:val="1A022A63"/>
    <w:rsid w:val="1A5024CE"/>
    <w:rsid w:val="1A6CED89"/>
    <w:rsid w:val="1A77EA46"/>
    <w:rsid w:val="1A78388B"/>
    <w:rsid w:val="1A888263"/>
    <w:rsid w:val="1B110523"/>
    <w:rsid w:val="1B46BA45"/>
    <w:rsid w:val="1B87434F"/>
    <w:rsid w:val="1B98F488"/>
    <w:rsid w:val="1BC0195C"/>
    <w:rsid w:val="1BF031AA"/>
    <w:rsid w:val="1BFD73F3"/>
    <w:rsid w:val="1C68FEA1"/>
    <w:rsid w:val="1CA1B092"/>
    <w:rsid w:val="1CD9F9D7"/>
    <w:rsid w:val="1CFF2A0D"/>
    <w:rsid w:val="1D490E16"/>
    <w:rsid w:val="1DA400D9"/>
    <w:rsid w:val="1E197DED"/>
    <w:rsid w:val="1E850A86"/>
    <w:rsid w:val="1E8763DA"/>
    <w:rsid w:val="1EF568D8"/>
    <w:rsid w:val="1F04CCF4"/>
    <w:rsid w:val="1F1E5F16"/>
    <w:rsid w:val="1F8882D2"/>
    <w:rsid w:val="1FD1EB59"/>
    <w:rsid w:val="1FE13E45"/>
    <w:rsid w:val="1FF49B64"/>
    <w:rsid w:val="20328910"/>
    <w:rsid w:val="203991CC"/>
    <w:rsid w:val="204F9EFA"/>
    <w:rsid w:val="205536E0"/>
    <w:rsid w:val="20827E2D"/>
    <w:rsid w:val="20A66F95"/>
    <w:rsid w:val="20C3FF63"/>
    <w:rsid w:val="21203CFA"/>
    <w:rsid w:val="21527200"/>
    <w:rsid w:val="21614D97"/>
    <w:rsid w:val="21C4590A"/>
    <w:rsid w:val="22067DC2"/>
    <w:rsid w:val="222FA619"/>
    <w:rsid w:val="223E9445"/>
    <w:rsid w:val="22638F04"/>
    <w:rsid w:val="22C946E3"/>
    <w:rsid w:val="22DA035F"/>
    <w:rsid w:val="22E604EE"/>
    <w:rsid w:val="2317B483"/>
    <w:rsid w:val="2356C0D4"/>
    <w:rsid w:val="235BE82B"/>
    <w:rsid w:val="236F6C04"/>
    <w:rsid w:val="2380A9A0"/>
    <w:rsid w:val="23AB5079"/>
    <w:rsid w:val="23B51C50"/>
    <w:rsid w:val="23CB767A"/>
    <w:rsid w:val="23FD62E4"/>
    <w:rsid w:val="2403BDB3"/>
    <w:rsid w:val="24082691"/>
    <w:rsid w:val="24259D82"/>
    <w:rsid w:val="2430D90F"/>
    <w:rsid w:val="2441D15A"/>
    <w:rsid w:val="24506D7C"/>
    <w:rsid w:val="2461CBC6"/>
    <w:rsid w:val="248C47F5"/>
    <w:rsid w:val="24917D4E"/>
    <w:rsid w:val="24B329DC"/>
    <w:rsid w:val="24C0062F"/>
    <w:rsid w:val="24E9ED4F"/>
    <w:rsid w:val="250B3C65"/>
    <w:rsid w:val="255D18FF"/>
    <w:rsid w:val="256B1C76"/>
    <w:rsid w:val="257CB4DE"/>
    <w:rsid w:val="259A6EE7"/>
    <w:rsid w:val="25DB5380"/>
    <w:rsid w:val="25E22D58"/>
    <w:rsid w:val="261E393A"/>
    <w:rsid w:val="26248FD2"/>
    <w:rsid w:val="263ACC28"/>
    <w:rsid w:val="266BE055"/>
    <w:rsid w:val="2673F519"/>
    <w:rsid w:val="268F3557"/>
    <w:rsid w:val="2706A189"/>
    <w:rsid w:val="27204943"/>
    <w:rsid w:val="273CEDA9"/>
    <w:rsid w:val="27B31230"/>
    <w:rsid w:val="27DBAAD5"/>
    <w:rsid w:val="27ED7E63"/>
    <w:rsid w:val="2811AB6C"/>
    <w:rsid w:val="281545BE"/>
    <w:rsid w:val="2821C097"/>
    <w:rsid w:val="28693698"/>
    <w:rsid w:val="286F6516"/>
    <w:rsid w:val="2935EF3F"/>
    <w:rsid w:val="294F37DA"/>
    <w:rsid w:val="298A2EF4"/>
    <w:rsid w:val="29AB95DB"/>
    <w:rsid w:val="29DEAC06"/>
    <w:rsid w:val="2A0C2B88"/>
    <w:rsid w:val="2A149371"/>
    <w:rsid w:val="2A473098"/>
    <w:rsid w:val="2A4C3C2B"/>
    <w:rsid w:val="2AEEC70E"/>
    <w:rsid w:val="2BBA12EB"/>
    <w:rsid w:val="2BBCD1CB"/>
    <w:rsid w:val="2BCDAFF9"/>
    <w:rsid w:val="2C33E6FE"/>
    <w:rsid w:val="2C3A533F"/>
    <w:rsid w:val="2C65980A"/>
    <w:rsid w:val="2CAA798C"/>
    <w:rsid w:val="2CF8840F"/>
    <w:rsid w:val="2D201640"/>
    <w:rsid w:val="2DA8E37C"/>
    <w:rsid w:val="2DAB17B7"/>
    <w:rsid w:val="2DFAF1F6"/>
    <w:rsid w:val="2E007107"/>
    <w:rsid w:val="2E06679A"/>
    <w:rsid w:val="2E42B792"/>
    <w:rsid w:val="2E4FC189"/>
    <w:rsid w:val="2EB75AF5"/>
    <w:rsid w:val="2EB7BC34"/>
    <w:rsid w:val="2ECA59F2"/>
    <w:rsid w:val="2ED041F8"/>
    <w:rsid w:val="2EEFD812"/>
    <w:rsid w:val="2F247B76"/>
    <w:rsid w:val="2F2FDFBD"/>
    <w:rsid w:val="2F4416AB"/>
    <w:rsid w:val="2F6F427B"/>
    <w:rsid w:val="2FBD54D4"/>
    <w:rsid w:val="2FEB91EA"/>
    <w:rsid w:val="303490AC"/>
    <w:rsid w:val="305143F3"/>
    <w:rsid w:val="3057A027"/>
    <w:rsid w:val="305A6DD9"/>
    <w:rsid w:val="3060F747"/>
    <w:rsid w:val="307CBF62"/>
    <w:rsid w:val="30960C62"/>
    <w:rsid w:val="31076809"/>
    <w:rsid w:val="31195C0C"/>
    <w:rsid w:val="31550180"/>
    <w:rsid w:val="31659F97"/>
    <w:rsid w:val="316F679F"/>
    <w:rsid w:val="31A5C90C"/>
    <w:rsid w:val="31A78296"/>
    <w:rsid w:val="31BC24F0"/>
    <w:rsid w:val="3208ABAC"/>
    <w:rsid w:val="32098B1A"/>
    <w:rsid w:val="324D99A3"/>
    <w:rsid w:val="327ECB57"/>
    <w:rsid w:val="32D68DE9"/>
    <w:rsid w:val="32D9054B"/>
    <w:rsid w:val="32DB115E"/>
    <w:rsid w:val="3309C780"/>
    <w:rsid w:val="3311C47A"/>
    <w:rsid w:val="3369ED17"/>
    <w:rsid w:val="338E2C57"/>
    <w:rsid w:val="33940BAE"/>
    <w:rsid w:val="33DDC115"/>
    <w:rsid w:val="33EAA109"/>
    <w:rsid w:val="33ED91D7"/>
    <w:rsid w:val="33F4C235"/>
    <w:rsid w:val="33FBE750"/>
    <w:rsid w:val="34064EFB"/>
    <w:rsid w:val="34077DEB"/>
    <w:rsid w:val="3416B267"/>
    <w:rsid w:val="3424D42D"/>
    <w:rsid w:val="342F5BE3"/>
    <w:rsid w:val="348EA132"/>
    <w:rsid w:val="349130E8"/>
    <w:rsid w:val="34DB4F53"/>
    <w:rsid w:val="350CADE4"/>
    <w:rsid w:val="35D6AF61"/>
    <w:rsid w:val="3616FD92"/>
    <w:rsid w:val="362B80A8"/>
    <w:rsid w:val="362C6B56"/>
    <w:rsid w:val="362E8F13"/>
    <w:rsid w:val="3635A918"/>
    <w:rsid w:val="373F1EAD"/>
    <w:rsid w:val="376981E1"/>
    <w:rsid w:val="37908B16"/>
    <w:rsid w:val="37C090B7"/>
    <w:rsid w:val="37E3D5A2"/>
    <w:rsid w:val="3809E17C"/>
    <w:rsid w:val="383F9F61"/>
    <w:rsid w:val="3884B082"/>
    <w:rsid w:val="388AE48A"/>
    <w:rsid w:val="3898695D"/>
    <w:rsid w:val="38BD75A0"/>
    <w:rsid w:val="38C46D02"/>
    <w:rsid w:val="38DFF577"/>
    <w:rsid w:val="38F84550"/>
    <w:rsid w:val="39568BDA"/>
    <w:rsid w:val="398D097E"/>
    <w:rsid w:val="39AAB1E2"/>
    <w:rsid w:val="39C90649"/>
    <w:rsid w:val="39EA669C"/>
    <w:rsid w:val="3A0489F6"/>
    <w:rsid w:val="3A149CFF"/>
    <w:rsid w:val="3A19240F"/>
    <w:rsid w:val="3A3C36B8"/>
    <w:rsid w:val="3A40C3BC"/>
    <w:rsid w:val="3A4C16E5"/>
    <w:rsid w:val="3A566E84"/>
    <w:rsid w:val="3A80B071"/>
    <w:rsid w:val="3A80CC71"/>
    <w:rsid w:val="3B2C42EC"/>
    <w:rsid w:val="3B7CFB49"/>
    <w:rsid w:val="3B8D5E3E"/>
    <w:rsid w:val="3BAFAD71"/>
    <w:rsid w:val="3BCB7158"/>
    <w:rsid w:val="3BD53CD9"/>
    <w:rsid w:val="3BDE31A8"/>
    <w:rsid w:val="3BF95930"/>
    <w:rsid w:val="3BFEC8E4"/>
    <w:rsid w:val="3C76731C"/>
    <w:rsid w:val="3C99B317"/>
    <w:rsid w:val="3C9E1E68"/>
    <w:rsid w:val="3CB21678"/>
    <w:rsid w:val="3D048B2C"/>
    <w:rsid w:val="3D072C75"/>
    <w:rsid w:val="3D265B78"/>
    <w:rsid w:val="3D51C1D4"/>
    <w:rsid w:val="3D58FFF5"/>
    <w:rsid w:val="3DA9AC98"/>
    <w:rsid w:val="3DD672A0"/>
    <w:rsid w:val="3DD7A04E"/>
    <w:rsid w:val="3DEEBA6B"/>
    <w:rsid w:val="3E072B10"/>
    <w:rsid w:val="3E446C1F"/>
    <w:rsid w:val="3E472B06"/>
    <w:rsid w:val="3E4CBCF6"/>
    <w:rsid w:val="3E5CF5A0"/>
    <w:rsid w:val="3E95B888"/>
    <w:rsid w:val="3F0F5F5B"/>
    <w:rsid w:val="3F131214"/>
    <w:rsid w:val="3F2BFD5F"/>
    <w:rsid w:val="3F5969C9"/>
    <w:rsid w:val="3F61DF37"/>
    <w:rsid w:val="3F68C627"/>
    <w:rsid w:val="3F8BD998"/>
    <w:rsid w:val="3FB85BC5"/>
    <w:rsid w:val="3FB98AB9"/>
    <w:rsid w:val="3FBDD652"/>
    <w:rsid w:val="3FC5CD5E"/>
    <w:rsid w:val="3FD09058"/>
    <w:rsid w:val="3FD153D9"/>
    <w:rsid w:val="3FFEE781"/>
    <w:rsid w:val="40057396"/>
    <w:rsid w:val="402D061D"/>
    <w:rsid w:val="4038C368"/>
    <w:rsid w:val="403E8267"/>
    <w:rsid w:val="4050CED5"/>
    <w:rsid w:val="405C6F36"/>
    <w:rsid w:val="406763B0"/>
    <w:rsid w:val="4090D4C5"/>
    <w:rsid w:val="4098093B"/>
    <w:rsid w:val="40DF18E9"/>
    <w:rsid w:val="41006522"/>
    <w:rsid w:val="4110EDAA"/>
    <w:rsid w:val="4129C8F2"/>
    <w:rsid w:val="41A2A843"/>
    <w:rsid w:val="42112149"/>
    <w:rsid w:val="424D732C"/>
    <w:rsid w:val="4266BC92"/>
    <w:rsid w:val="426AFD17"/>
    <w:rsid w:val="42861FDB"/>
    <w:rsid w:val="429AF9B1"/>
    <w:rsid w:val="42C11C3D"/>
    <w:rsid w:val="42C60727"/>
    <w:rsid w:val="42CC0AF0"/>
    <w:rsid w:val="42E6EF6E"/>
    <w:rsid w:val="42FCA1E2"/>
    <w:rsid w:val="4319D531"/>
    <w:rsid w:val="434FB0A0"/>
    <w:rsid w:val="437B4B2B"/>
    <w:rsid w:val="439BE879"/>
    <w:rsid w:val="443805E4"/>
    <w:rsid w:val="44433681"/>
    <w:rsid w:val="445191ED"/>
    <w:rsid w:val="44823E24"/>
    <w:rsid w:val="4492CB72"/>
    <w:rsid w:val="449DF19D"/>
    <w:rsid w:val="44A50F4E"/>
    <w:rsid w:val="44AEDA7B"/>
    <w:rsid w:val="44D7A9AB"/>
    <w:rsid w:val="454D5FCF"/>
    <w:rsid w:val="457F27DF"/>
    <w:rsid w:val="45961C4F"/>
    <w:rsid w:val="459CF340"/>
    <w:rsid w:val="45D2AF91"/>
    <w:rsid w:val="45DD8FA8"/>
    <w:rsid w:val="4612E7EA"/>
    <w:rsid w:val="465A2A71"/>
    <w:rsid w:val="46AFD320"/>
    <w:rsid w:val="46B7420B"/>
    <w:rsid w:val="476E5A41"/>
    <w:rsid w:val="479543C0"/>
    <w:rsid w:val="47A90A5F"/>
    <w:rsid w:val="47AC3CAE"/>
    <w:rsid w:val="47E8BC65"/>
    <w:rsid w:val="47F5FAD2"/>
    <w:rsid w:val="48007713"/>
    <w:rsid w:val="483C4B0D"/>
    <w:rsid w:val="48625FF6"/>
    <w:rsid w:val="48764619"/>
    <w:rsid w:val="488CE5E8"/>
    <w:rsid w:val="48B9900A"/>
    <w:rsid w:val="48CB7887"/>
    <w:rsid w:val="48FB1FDA"/>
    <w:rsid w:val="493B9445"/>
    <w:rsid w:val="49403C01"/>
    <w:rsid w:val="49698AFE"/>
    <w:rsid w:val="497726F3"/>
    <w:rsid w:val="49A7A62C"/>
    <w:rsid w:val="49F2C309"/>
    <w:rsid w:val="4A27C05C"/>
    <w:rsid w:val="4A31EE60"/>
    <w:rsid w:val="4A5300FE"/>
    <w:rsid w:val="4A54AD08"/>
    <w:rsid w:val="4AAEAAE5"/>
    <w:rsid w:val="4AEFDD44"/>
    <w:rsid w:val="4B00C340"/>
    <w:rsid w:val="4B1E2BE0"/>
    <w:rsid w:val="4B7C2916"/>
    <w:rsid w:val="4B7CBB95"/>
    <w:rsid w:val="4BFCB2B3"/>
    <w:rsid w:val="4C19C3D7"/>
    <w:rsid w:val="4C1A4BBC"/>
    <w:rsid w:val="4C1E8141"/>
    <w:rsid w:val="4C4496F6"/>
    <w:rsid w:val="4C49F04E"/>
    <w:rsid w:val="4CAC0F59"/>
    <w:rsid w:val="4CD790EF"/>
    <w:rsid w:val="4D17F977"/>
    <w:rsid w:val="4D1B40D1"/>
    <w:rsid w:val="4D64D03F"/>
    <w:rsid w:val="4DB568A0"/>
    <w:rsid w:val="4DD2FBBE"/>
    <w:rsid w:val="4E1A7A7D"/>
    <w:rsid w:val="4E1C0BE9"/>
    <w:rsid w:val="4E4C13F9"/>
    <w:rsid w:val="4E5DA925"/>
    <w:rsid w:val="4EAD8052"/>
    <w:rsid w:val="4EBDDBB9"/>
    <w:rsid w:val="4F9AADB5"/>
    <w:rsid w:val="4F9B3BFE"/>
    <w:rsid w:val="4F9F9F45"/>
    <w:rsid w:val="4FB1C0C5"/>
    <w:rsid w:val="4FB5D6F0"/>
    <w:rsid w:val="4FDEACEC"/>
    <w:rsid w:val="4FDFADBC"/>
    <w:rsid w:val="50019FF8"/>
    <w:rsid w:val="50091531"/>
    <w:rsid w:val="505467A7"/>
    <w:rsid w:val="5067492B"/>
    <w:rsid w:val="508E56C0"/>
    <w:rsid w:val="50C2D252"/>
    <w:rsid w:val="50CA4CE3"/>
    <w:rsid w:val="5122BF11"/>
    <w:rsid w:val="51971F80"/>
    <w:rsid w:val="51B0DBAC"/>
    <w:rsid w:val="51C9EF4B"/>
    <w:rsid w:val="520E7D45"/>
    <w:rsid w:val="521ECAC8"/>
    <w:rsid w:val="521F834F"/>
    <w:rsid w:val="52691BC3"/>
    <w:rsid w:val="52907B58"/>
    <w:rsid w:val="52DF14CB"/>
    <w:rsid w:val="52E12A55"/>
    <w:rsid w:val="52E96187"/>
    <w:rsid w:val="52F4E57A"/>
    <w:rsid w:val="537E15F1"/>
    <w:rsid w:val="53BFA849"/>
    <w:rsid w:val="53C4D659"/>
    <w:rsid w:val="53E9EE7E"/>
    <w:rsid w:val="53F9B2FB"/>
    <w:rsid w:val="54D913E9"/>
    <w:rsid w:val="550B459A"/>
    <w:rsid w:val="555803EA"/>
    <w:rsid w:val="560FC772"/>
    <w:rsid w:val="566311FE"/>
    <w:rsid w:val="566A09DF"/>
    <w:rsid w:val="56707579"/>
    <w:rsid w:val="5673DD4B"/>
    <w:rsid w:val="567F55D4"/>
    <w:rsid w:val="56844CCF"/>
    <w:rsid w:val="56CA1C3D"/>
    <w:rsid w:val="56E261DA"/>
    <w:rsid w:val="570720D2"/>
    <w:rsid w:val="573BE07B"/>
    <w:rsid w:val="573C1F2B"/>
    <w:rsid w:val="57C45A8E"/>
    <w:rsid w:val="57E14EB1"/>
    <w:rsid w:val="57F0BF66"/>
    <w:rsid w:val="588ED51E"/>
    <w:rsid w:val="58976D40"/>
    <w:rsid w:val="58E543FD"/>
    <w:rsid w:val="58F592B5"/>
    <w:rsid w:val="590F4531"/>
    <w:rsid w:val="591B9097"/>
    <w:rsid w:val="5925E132"/>
    <w:rsid w:val="59476834"/>
    <w:rsid w:val="597F1180"/>
    <w:rsid w:val="59A7CCD8"/>
    <w:rsid w:val="59A9DEAF"/>
    <w:rsid w:val="59C3DB17"/>
    <w:rsid w:val="59E88957"/>
    <w:rsid w:val="5A5D6E04"/>
    <w:rsid w:val="5A6B2780"/>
    <w:rsid w:val="5AA630B9"/>
    <w:rsid w:val="5ABF4D8C"/>
    <w:rsid w:val="5ACF0A8F"/>
    <w:rsid w:val="5AF3CEE8"/>
    <w:rsid w:val="5B6296E7"/>
    <w:rsid w:val="5B643C6A"/>
    <w:rsid w:val="5B6E5F00"/>
    <w:rsid w:val="5C321524"/>
    <w:rsid w:val="5C6048F1"/>
    <w:rsid w:val="5C843FDC"/>
    <w:rsid w:val="5C9731AC"/>
    <w:rsid w:val="5CA7D55F"/>
    <w:rsid w:val="5CCCCB1F"/>
    <w:rsid w:val="5CE2F8B7"/>
    <w:rsid w:val="5CF887D3"/>
    <w:rsid w:val="5CFB7BD9"/>
    <w:rsid w:val="5D099A33"/>
    <w:rsid w:val="5D0B635A"/>
    <w:rsid w:val="5D2BED84"/>
    <w:rsid w:val="5D5545BE"/>
    <w:rsid w:val="5D67FC92"/>
    <w:rsid w:val="5D8D99C5"/>
    <w:rsid w:val="5DC8C54E"/>
    <w:rsid w:val="5E082A17"/>
    <w:rsid w:val="5E0C38ED"/>
    <w:rsid w:val="5E1AD957"/>
    <w:rsid w:val="5E2F41F9"/>
    <w:rsid w:val="5E61BE6A"/>
    <w:rsid w:val="5E74F096"/>
    <w:rsid w:val="5EA69EE2"/>
    <w:rsid w:val="5EECEF48"/>
    <w:rsid w:val="5EFE9991"/>
    <w:rsid w:val="5F048172"/>
    <w:rsid w:val="5F7C1D6B"/>
    <w:rsid w:val="5FC2A2C4"/>
    <w:rsid w:val="6035FF39"/>
    <w:rsid w:val="60942B37"/>
    <w:rsid w:val="60AFA391"/>
    <w:rsid w:val="60C26E8A"/>
    <w:rsid w:val="60F75D07"/>
    <w:rsid w:val="610B1AB2"/>
    <w:rsid w:val="610EEBEF"/>
    <w:rsid w:val="612A0F23"/>
    <w:rsid w:val="613CA3EA"/>
    <w:rsid w:val="614E2645"/>
    <w:rsid w:val="61697F18"/>
    <w:rsid w:val="618AEA1F"/>
    <w:rsid w:val="61AF9A3C"/>
    <w:rsid w:val="61E3626E"/>
    <w:rsid w:val="61E3EA81"/>
    <w:rsid w:val="626143A8"/>
    <w:rsid w:val="62CBC129"/>
    <w:rsid w:val="6301567A"/>
    <w:rsid w:val="631207CE"/>
    <w:rsid w:val="631E2201"/>
    <w:rsid w:val="63336183"/>
    <w:rsid w:val="6353F079"/>
    <w:rsid w:val="635F95A8"/>
    <w:rsid w:val="6375658D"/>
    <w:rsid w:val="63C7FE67"/>
    <w:rsid w:val="63D25712"/>
    <w:rsid w:val="63E4B4DE"/>
    <w:rsid w:val="63EB2B70"/>
    <w:rsid w:val="640A75DD"/>
    <w:rsid w:val="641778E7"/>
    <w:rsid w:val="6448501A"/>
    <w:rsid w:val="64A20B3D"/>
    <w:rsid w:val="64EC2BE8"/>
    <w:rsid w:val="64F52998"/>
    <w:rsid w:val="6503B68C"/>
    <w:rsid w:val="6506296E"/>
    <w:rsid w:val="65066B47"/>
    <w:rsid w:val="65816328"/>
    <w:rsid w:val="6586AEDE"/>
    <w:rsid w:val="65B3D60B"/>
    <w:rsid w:val="65B62462"/>
    <w:rsid w:val="65D9F48E"/>
    <w:rsid w:val="65E553C0"/>
    <w:rsid w:val="665C0ED1"/>
    <w:rsid w:val="669E714B"/>
    <w:rsid w:val="66FD3B3D"/>
    <w:rsid w:val="67314330"/>
    <w:rsid w:val="6758AC1E"/>
    <w:rsid w:val="67EE0547"/>
    <w:rsid w:val="67F020B9"/>
    <w:rsid w:val="67F6DDA8"/>
    <w:rsid w:val="67FB6AA0"/>
    <w:rsid w:val="683E2E80"/>
    <w:rsid w:val="684A8AA6"/>
    <w:rsid w:val="685A2B8C"/>
    <w:rsid w:val="68B914FD"/>
    <w:rsid w:val="69180C41"/>
    <w:rsid w:val="6991730A"/>
    <w:rsid w:val="6992D1B0"/>
    <w:rsid w:val="6993DA54"/>
    <w:rsid w:val="69A85ADA"/>
    <w:rsid w:val="69D3F3E5"/>
    <w:rsid w:val="69D99A91"/>
    <w:rsid w:val="69DB0B31"/>
    <w:rsid w:val="69E39547"/>
    <w:rsid w:val="69FFE288"/>
    <w:rsid w:val="6A161ED0"/>
    <w:rsid w:val="6A1D38CA"/>
    <w:rsid w:val="6A257754"/>
    <w:rsid w:val="6A959D71"/>
    <w:rsid w:val="6A9C8955"/>
    <w:rsid w:val="6AB1FCF8"/>
    <w:rsid w:val="6AE91149"/>
    <w:rsid w:val="6AE9993D"/>
    <w:rsid w:val="6B7C9889"/>
    <w:rsid w:val="6B828A8C"/>
    <w:rsid w:val="6BC30EAE"/>
    <w:rsid w:val="6C69E2E3"/>
    <w:rsid w:val="6C91C83F"/>
    <w:rsid w:val="6CDC0A8E"/>
    <w:rsid w:val="6CE8AC89"/>
    <w:rsid w:val="6CF301B0"/>
    <w:rsid w:val="6CF87746"/>
    <w:rsid w:val="6D0027BA"/>
    <w:rsid w:val="6D032522"/>
    <w:rsid w:val="6D281BFE"/>
    <w:rsid w:val="6D58D177"/>
    <w:rsid w:val="6D81022D"/>
    <w:rsid w:val="6DC1BB69"/>
    <w:rsid w:val="6E0775B7"/>
    <w:rsid w:val="6E11A743"/>
    <w:rsid w:val="6E6EA08A"/>
    <w:rsid w:val="6EBB8D0F"/>
    <w:rsid w:val="6EE0B0CB"/>
    <w:rsid w:val="6F03AA31"/>
    <w:rsid w:val="6F057D7B"/>
    <w:rsid w:val="6F448BB4"/>
    <w:rsid w:val="6F623071"/>
    <w:rsid w:val="6FAD0BCB"/>
    <w:rsid w:val="703C866E"/>
    <w:rsid w:val="704F8433"/>
    <w:rsid w:val="70554C21"/>
    <w:rsid w:val="70C6EA9F"/>
    <w:rsid w:val="70E2F22D"/>
    <w:rsid w:val="70E9EEAF"/>
    <w:rsid w:val="70F45874"/>
    <w:rsid w:val="7127836B"/>
    <w:rsid w:val="712F069E"/>
    <w:rsid w:val="718FA9A0"/>
    <w:rsid w:val="71E16F53"/>
    <w:rsid w:val="72331A8A"/>
    <w:rsid w:val="723BF1EE"/>
    <w:rsid w:val="7294B385"/>
    <w:rsid w:val="729A5082"/>
    <w:rsid w:val="72A1DE97"/>
    <w:rsid w:val="72EDCD72"/>
    <w:rsid w:val="72F6C9DA"/>
    <w:rsid w:val="732AB135"/>
    <w:rsid w:val="736D5A8A"/>
    <w:rsid w:val="737D43C0"/>
    <w:rsid w:val="73B64907"/>
    <w:rsid w:val="73C2FDCC"/>
    <w:rsid w:val="7400BD4D"/>
    <w:rsid w:val="7402E6CF"/>
    <w:rsid w:val="741F3CF4"/>
    <w:rsid w:val="744FB038"/>
    <w:rsid w:val="7451D484"/>
    <w:rsid w:val="74628644"/>
    <w:rsid w:val="748CE357"/>
    <w:rsid w:val="748E1D25"/>
    <w:rsid w:val="74ABC298"/>
    <w:rsid w:val="74AFF2C7"/>
    <w:rsid w:val="74CBAAE1"/>
    <w:rsid w:val="74D833F6"/>
    <w:rsid w:val="74F5E704"/>
    <w:rsid w:val="75025944"/>
    <w:rsid w:val="7509346E"/>
    <w:rsid w:val="751F8143"/>
    <w:rsid w:val="75261659"/>
    <w:rsid w:val="752ABFB9"/>
    <w:rsid w:val="76230DD2"/>
    <w:rsid w:val="762A44A8"/>
    <w:rsid w:val="76300B15"/>
    <w:rsid w:val="764B8F27"/>
    <w:rsid w:val="767AD5DE"/>
    <w:rsid w:val="7688E998"/>
    <w:rsid w:val="76B83C03"/>
    <w:rsid w:val="76FC49E8"/>
    <w:rsid w:val="77367771"/>
    <w:rsid w:val="774CCD31"/>
    <w:rsid w:val="777757A3"/>
    <w:rsid w:val="77838076"/>
    <w:rsid w:val="77BEB70A"/>
    <w:rsid w:val="77E3635A"/>
    <w:rsid w:val="77F90F96"/>
    <w:rsid w:val="787A35F1"/>
    <w:rsid w:val="787C0BA8"/>
    <w:rsid w:val="7894909D"/>
    <w:rsid w:val="789DFBDA"/>
    <w:rsid w:val="792595A2"/>
    <w:rsid w:val="796933C8"/>
    <w:rsid w:val="79819328"/>
    <w:rsid w:val="798B658E"/>
    <w:rsid w:val="79982BCF"/>
    <w:rsid w:val="799D5366"/>
    <w:rsid w:val="79CA44CC"/>
    <w:rsid w:val="79F8E5CF"/>
    <w:rsid w:val="7A001043"/>
    <w:rsid w:val="7A5DFC36"/>
    <w:rsid w:val="7A6B0928"/>
    <w:rsid w:val="7A7207B2"/>
    <w:rsid w:val="7A7FB3BE"/>
    <w:rsid w:val="7A9E874C"/>
    <w:rsid w:val="7AB194E4"/>
    <w:rsid w:val="7AC66965"/>
    <w:rsid w:val="7B46DF90"/>
    <w:rsid w:val="7B5DDD1F"/>
    <w:rsid w:val="7B60BECB"/>
    <w:rsid w:val="7BA83A4D"/>
    <w:rsid w:val="7BDC5620"/>
    <w:rsid w:val="7C269C33"/>
    <w:rsid w:val="7C4BF16B"/>
    <w:rsid w:val="7C519CA5"/>
    <w:rsid w:val="7C528E6C"/>
    <w:rsid w:val="7C581321"/>
    <w:rsid w:val="7C5F679B"/>
    <w:rsid w:val="7C63AA05"/>
    <w:rsid w:val="7C6CCC3A"/>
    <w:rsid w:val="7C80E62F"/>
    <w:rsid w:val="7CE1741F"/>
    <w:rsid w:val="7D1FB2D0"/>
    <w:rsid w:val="7D7846B6"/>
    <w:rsid w:val="7D916F13"/>
    <w:rsid w:val="7D9F36EC"/>
    <w:rsid w:val="7DFC5002"/>
    <w:rsid w:val="7E025E03"/>
    <w:rsid w:val="7E1D2D8E"/>
    <w:rsid w:val="7E97E71F"/>
    <w:rsid w:val="7EB98A41"/>
    <w:rsid w:val="7EC8FA05"/>
    <w:rsid w:val="7ECBA0EC"/>
    <w:rsid w:val="7EF20E38"/>
    <w:rsid w:val="7F5CA2A9"/>
    <w:rsid w:val="7F9C9A27"/>
    <w:rsid w:val="7F9EA941"/>
    <w:rsid w:val="7FAD0CAD"/>
    <w:rsid w:val="7FC7AF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D703CF"/>
  <w15:docId w15:val="{C0BF0DD0-B25A-432D-B425-7578A4B1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25F42"/>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PlainText">
    <w:name w:val="Plain Text"/>
    <w:basedOn w:val="Normal"/>
    <w:link w:val="PlainTextChar"/>
    <w:uiPriority w:val="99"/>
    <w:unhideWhenUsed/>
    <w:rsid w:val="0083270D"/>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Cs w:val="21"/>
    </w:rPr>
  </w:style>
  <w:style w:type="character" w:customStyle="1" w:styleId="PlainTextChar">
    <w:name w:val="Plain Text Char"/>
    <w:basedOn w:val="DefaultParagraphFont"/>
    <w:link w:val="PlainText"/>
    <w:uiPriority w:val="99"/>
    <w:rsid w:val="0083270D"/>
    <w:rPr>
      <w:rFonts w:ascii="Calibri" w:eastAsiaTheme="minorHAnsi" w:hAnsi="Calibri" w:cs="Calibri"/>
      <w:sz w:val="24"/>
      <w:szCs w:val="21"/>
      <w:lang w:val="en-GB" w:eastAsia="en-US"/>
    </w:rPr>
  </w:style>
  <w:style w:type="paragraph" w:styleId="ListParagraph">
    <w:name w:val="List Paragraph"/>
    <w:basedOn w:val="Normal"/>
    <w:uiPriority w:val="34"/>
    <w:qFormat/>
    <w:rsid w:val="0083270D"/>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styleId="UnresolvedMention">
    <w:name w:val="Unresolved Mention"/>
    <w:basedOn w:val="DefaultParagraphFont"/>
    <w:uiPriority w:val="99"/>
    <w:semiHidden/>
    <w:unhideWhenUsed/>
    <w:rsid w:val="000444B5"/>
    <w:rPr>
      <w:color w:val="605E5C"/>
      <w:shd w:val="clear" w:color="auto" w:fill="E1DFDD"/>
    </w:rPr>
  </w:style>
  <w:style w:type="table" w:styleId="TableGrid">
    <w:name w:val="Table Grid"/>
    <w:basedOn w:val="TableNormal"/>
    <w:uiPriority w:val="39"/>
    <w:rsid w:val="00921E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2605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26050"/>
    <w:rPr>
      <w:rFonts w:ascii="Segoe UI" w:hAnsi="Segoe UI" w:cs="Segoe UI"/>
      <w:sz w:val="18"/>
      <w:szCs w:val="18"/>
      <w:lang w:val="en-GB" w:eastAsia="en-US"/>
    </w:rPr>
  </w:style>
  <w:style w:type="paragraph" w:styleId="EndnoteText">
    <w:name w:val="endnote text"/>
    <w:basedOn w:val="Normal"/>
    <w:link w:val="EndnoteTextChar"/>
    <w:semiHidden/>
    <w:unhideWhenUsed/>
    <w:rsid w:val="006975BC"/>
    <w:pPr>
      <w:spacing w:before="0"/>
    </w:pPr>
    <w:rPr>
      <w:sz w:val="20"/>
    </w:rPr>
  </w:style>
  <w:style w:type="character" w:customStyle="1" w:styleId="EndnoteTextChar">
    <w:name w:val="Endnote Text Char"/>
    <w:basedOn w:val="DefaultParagraphFont"/>
    <w:link w:val="EndnoteText"/>
    <w:semiHidden/>
    <w:rsid w:val="006975BC"/>
    <w:rPr>
      <w:rFonts w:ascii="Calibri" w:hAnsi="Calibri"/>
      <w:lang w:val="en-GB" w:eastAsia="en-US"/>
    </w:rPr>
  </w:style>
  <w:style w:type="character" w:styleId="EndnoteReference">
    <w:name w:val="endnote reference"/>
    <w:basedOn w:val="DefaultParagraphFont"/>
    <w:semiHidden/>
    <w:unhideWhenUsed/>
    <w:rsid w:val="006975BC"/>
    <w:rPr>
      <w:vertAlign w:val="superscript"/>
    </w:rPr>
  </w:style>
  <w:style w:type="character" w:styleId="CommentReference">
    <w:name w:val="annotation reference"/>
    <w:basedOn w:val="DefaultParagraphFont"/>
    <w:semiHidden/>
    <w:unhideWhenUsed/>
    <w:rsid w:val="008235C8"/>
    <w:rPr>
      <w:sz w:val="16"/>
      <w:szCs w:val="16"/>
    </w:rPr>
  </w:style>
  <w:style w:type="paragraph" w:styleId="CommentText">
    <w:name w:val="annotation text"/>
    <w:basedOn w:val="Normal"/>
    <w:link w:val="CommentTextChar"/>
    <w:semiHidden/>
    <w:unhideWhenUsed/>
    <w:rsid w:val="008235C8"/>
    <w:rPr>
      <w:sz w:val="20"/>
    </w:rPr>
  </w:style>
  <w:style w:type="character" w:customStyle="1" w:styleId="CommentTextChar">
    <w:name w:val="Comment Text Char"/>
    <w:basedOn w:val="DefaultParagraphFont"/>
    <w:link w:val="CommentText"/>
    <w:semiHidden/>
    <w:rsid w:val="008235C8"/>
    <w:rPr>
      <w:rFonts w:ascii="Calibri" w:hAnsi="Calibri"/>
      <w:lang w:val="en-GB" w:eastAsia="en-US"/>
    </w:rPr>
  </w:style>
  <w:style w:type="paragraph" w:styleId="CommentSubject">
    <w:name w:val="annotation subject"/>
    <w:basedOn w:val="CommentText"/>
    <w:next w:val="CommentText"/>
    <w:link w:val="CommentSubjectChar"/>
    <w:semiHidden/>
    <w:unhideWhenUsed/>
    <w:rsid w:val="008235C8"/>
    <w:rPr>
      <w:b/>
      <w:bCs/>
    </w:rPr>
  </w:style>
  <w:style w:type="character" w:customStyle="1" w:styleId="CommentSubjectChar">
    <w:name w:val="Comment Subject Char"/>
    <w:basedOn w:val="CommentTextChar"/>
    <w:link w:val="CommentSubject"/>
    <w:semiHidden/>
    <w:rsid w:val="008235C8"/>
    <w:rPr>
      <w:rFonts w:ascii="Calibri" w:hAnsi="Calibri"/>
      <w:b/>
      <w:bCs/>
      <w:lang w:val="en-GB" w:eastAsia="en-US"/>
    </w:rPr>
  </w:style>
  <w:style w:type="paragraph" w:styleId="Revision">
    <w:name w:val="Revision"/>
    <w:hidden/>
    <w:uiPriority w:val="99"/>
    <w:semiHidden/>
    <w:rsid w:val="00FD115D"/>
    <w:rPr>
      <w:rFonts w:ascii="Calibri" w:hAnsi="Calibri"/>
      <w:sz w:val="24"/>
      <w:lang w:val="en-GB" w:eastAsia="en-US"/>
    </w:rPr>
  </w:style>
  <w:style w:type="character" w:customStyle="1" w:styleId="HeaderChar">
    <w:name w:val="Header Char"/>
    <w:basedOn w:val="DefaultParagraphFont"/>
    <w:link w:val="Header"/>
    <w:uiPriority w:val="99"/>
    <w:rsid w:val="00492EAF"/>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679780">
      <w:bodyDiv w:val="1"/>
      <w:marLeft w:val="0"/>
      <w:marRight w:val="0"/>
      <w:marTop w:val="0"/>
      <w:marBottom w:val="0"/>
      <w:divBdr>
        <w:top w:val="none" w:sz="0" w:space="0" w:color="auto"/>
        <w:left w:val="none" w:sz="0" w:space="0" w:color="auto"/>
        <w:bottom w:val="none" w:sz="0" w:space="0" w:color="auto"/>
        <w:right w:val="none" w:sz="0" w:space="0" w:color="auto"/>
      </w:divBdr>
    </w:div>
    <w:div w:id="923492743">
      <w:bodyDiv w:val="1"/>
      <w:marLeft w:val="0"/>
      <w:marRight w:val="0"/>
      <w:marTop w:val="0"/>
      <w:marBottom w:val="0"/>
      <w:divBdr>
        <w:top w:val="none" w:sz="0" w:space="0" w:color="auto"/>
        <w:left w:val="none" w:sz="0" w:space="0" w:color="auto"/>
        <w:bottom w:val="none" w:sz="0" w:space="0" w:color="auto"/>
        <w:right w:val="none" w:sz="0" w:space="0" w:color="auto"/>
      </w:divBdr>
    </w:div>
    <w:div w:id="1502039484">
      <w:bodyDiv w:val="1"/>
      <w:marLeft w:val="0"/>
      <w:marRight w:val="0"/>
      <w:marTop w:val="0"/>
      <w:marBottom w:val="0"/>
      <w:divBdr>
        <w:top w:val="none" w:sz="0" w:space="0" w:color="auto"/>
        <w:left w:val="none" w:sz="0" w:space="0" w:color="auto"/>
        <w:bottom w:val="none" w:sz="0" w:space="0" w:color="auto"/>
        <w:right w:val="none" w:sz="0" w:space="0" w:color="auto"/>
      </w:divBdr>
    </w:div>
    <w:div w:id="153029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ties/Documents/HQ-building/MSAG10-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ties/Documents/HQ-building/MSAG9-7-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ties/Documents/HQ-building/MSAG8_5.pdf" TargetMode="External"/><Relationship Id="rId5" Type="http://schemas.openxmlformats.org/officeDocument/2006/relationships/webSettings" Target="webSettings.xml"/><Relationship Id="rId15" Type="http://schemas.openxmlformats.org/officeDocument/2006/relationships/hyperlink" Target="https://www.itu.int/md/S20-CLVC-C-0013/en" TargetMode="External"/><Relationship Id="rId10" Type="http://schemas.openxmlformats.org/officeDocument/2006/relationships/hyperlink" Target="https://www.itu.int/en/council/ties/Documents/HQ-building/MSAG1_7E.pdf" TargetMode="External"/><Relationship Id="rId4" Type="http://schemas.openxmlformats.org/officeDocument/2006/relationships/settings" Target="settings.xml"/><Relationship Id="rId9" Type="http://schemas.openxmlformats.org/officeDocument/2006/relationships/hyperlink" Target="https://www.itu.int/md/S19-CLADD-C-0005/en" TargetMode="External"/><Relationship Id="rId14" Type="http://schemas.openxmlformats.org/officeDocument/2006/relationships/hyperlink" Target="https://www.itu.int/en/council/ties/Documents/HQ-building/MSAG11-6-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CADF-2A61-47C5-8ECD-C595981B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1275</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Business continuity - Information management - ITU</vt:lpstr>
    </vt:vector>
  </TitlesOfParts>
  <Manager>General Secretariat - Pool</Manager>
  <Company>International Telecommunication Union (ITU)</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 Information management - ITU</dc:title>
  <dc:subject>Council 2020</dc:subject>
  <dc:creator>Norsker, Anders</dc:creator>
  <cp:keywords>C2020, C20</cp:keywords>
  <dc:description/>
  <cp:lastModifiedBy>Brouard, Ricarda</cp:lastModifiedBy>
  <cp:revision>3</cp:revision>
  <cp:lastPrinted>2000-07-18T04:30:00Z</cp:lastPrinted>
  <dcterms:created xsi:type="dcterms:W3CDTF">2020-12-18T17:12:00Z</dcterms:created>
  <dcterms:modified xsi:type="dcterms:W3CDTF">2020-12-23T08:17:00Z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