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3543"/>
        <w:gridCol w:w="284"/>
        <w:gridCol w:w="4536"/>
      </w:tblGrid>
      <w:tr w:rsidR="005127A8" w:rsidRPr="00614C1A" w14:paraId="0AD3065D" w14:textId="77777777" w:rsidTr="00D91F77">
        <w:tc>
          <w:tcPr>
            <w:tcW w:w="9889" w:type="dxa"/>
            <w:gridSpan w:val="4"/>
            <w:shd w:val="clear" w:color="auto" w:fill="auto"/>
          </w:tcPr>
          <w:p w14:paraId="051ED4B6" w14:textId="77777777" w:rsidR="005127A8" w:rsidRPr="00614C1A" w:rsidRDefault="007714EE" w:rsidP="00A11A73">
            <w:pPr>
              <w:spacing w:line="240" w:lineRule="auto"/>
              <w:jc w:val="left"/>
              <w:rPr>
                <w:rFonts w:cs="Times New Roman Bold"/>
                <w:b/>
                <w:bCs/>
                <w:color w:val="808080"/>
                <w:sz w:val="28"/>
                <w:szCs w:val="28"/>
                <w:lang w:val="en-GB"/>
              </w:rPr>
            </w:pPr>
            <w:r w:rsidRPr="00614C1A">
              <w:rPr>
                <w:rFonts w:cs="Times New Roman Bold"/>
                <w:b/>
                <w:bCs/>
                <w:color w:val="808080"/>
                <w:sz w:val="28"/>
                <w:szCs w:val="28"/>
                <w:lang w:val="en-GB"/>
              </w:rPr>
              <w:t>总秘书处（</w:t>
            </w:r>
            <w:r w:rsidRPr="00614C1A">
              <w:rPr>
                <w:rFonts w:cs="Times New Roman Bold"/>
                <w:b/>
                <w:bCs/>
                <w:color w:val="808080"/>
                <w:sz w:val="28"/>
                <w:szCs w:val="28"/>
                <w:lang w:val="en-GB"/>
              </w:rPr>
              <w:t>SG</w:t>
            </w:r>
            <w:r w:rsidRPr="00614C1A">
              <w:rPr>
                <w:rFonts w:cs="Times New Roman Bold"/>
                <w:b/>
                <w:bCs/>
                <w:color w:val="808080"/>
                <w:sz w:val="28"/>
                <w:szCs w:val="28"/>
                <w:lang w:val="en-GB"/>
              </w:rPr>
              <w:t>）</w:t>
            </w:r>
          </w:p>
        </w:tc>
      </w:tr>
      <w:tr w:rsidR="005127A8" w:rsidRPr="00614C1A" w14:paraId="2D4D466D" w14:textId="77777777" w:rsidTr="00D91F77">
        <w:tc>
          <w:tcPr>
            <w:tcW w:w="9889" w:type="dxa"/>
            <w:gridSpan w:val="4"/>
            <w:shd w:val="clear" w:color="auto" w:fill="auto"/>
          </w:tcPr>
          <w:p w14:paraId="5CA7D2C2" w14:textId="56C51BD6" w:rsidR="005127A8" w:rsidRPr="00614C1A" w:rsidRDefault="005127A8" w:rsidP="00A11A73">
            <w:pPr>
              <w:spacing w:line="240" w:lineRule="auto"/>
              <w:jc w:val="left"/>
              <w:rPr>
                <w:sz w:val="24"/>
                <w:szCs w:val="24"/>
                <w:lang w:val="en-GB"/>
              </w:rPr>
            </w:pPr>
          </w:p>
        </w:tc>
      </w:tr>
      <w:tr w:rsidR="005127A8" w:rsidRPr="00A76D3C" w14:paraId="60F8EEC6" w14:textId="77777777" w:rsidTr="00D91F77">
        <w:tc>
          <w:tcPr>
            <w:tcW w:w="5353" w:type="dxa"/>
            <w:gridSpan w:val="3"/>
            <w:shd w:val="clear" w:color="auto" w:fill="auto"/>
          </w:tcPr>
          <w:p w14:paraId="0893974C" w14:textId="77777777" w:rsidR="005127A8" w:rsidRPr="00A76D3C" w:rsidRDefault="005127A8" w:rsidP="00A11A73">
            <w:pPr>
              <w:spacing w:line="240" w:lineRule="auto"/>
              <w:jc w:val="left"/>
              <w:rPr>
                <w:sz w:val="24"/>
                <w:szCs w:val="24"/>
                <w:lang w:val="en-GB"/>
              </w:rPr>
            </w:pPr>
          </w:p>
        </w:tc>
        <w:tc>
          <w:tcPr>
            <w:tcW w:w="4536" w:type="dxa"/>
            <w:shd w:val="clear" w:color="auto" w:fill="auto"/>
          </w:tcPr>
          <w:p w14:paraId="211FEDF7" w14:textId="32989357" w:rsidR="005127A8" w:rsidRPr="00A76D3C" w:rsidRDefault="008B370F" w:rsidP="00A11A73">
            <w:pPr>
              <w:spacing w:line="240" w:lineRule="auto"/>
              <w:ind w:right="57"/>
              <w:jc w:val="left"/>
              <w:rPr>
                <w:sz w:val="24"/>
                <w:szCs w:val="24"/>
                <w:lang w:val="en-GB"/>
              </w:rPr>
            </w:pPr>
            <w:sdt>
              <w:sdtPr>
                <w:rPr>
                  <w:rFonts w:hint="eastAsia"/>
                  <w:sz w:val="24"/>
                  <w:szCs w:val="24"/>
                  <w:lang w:val="en-GB"/>
                </w:rPr>
                <w:alias w:val="Date"/>
                <w:tag w:val="Date"/>
                <w:id w:val="-659919731"/>
                <w:placeholder>
                  <w:docPart w:val="5C4851ABE43341FA8983D8EA73AB8ED7"/>
                </w:placeholder>
                <w:date w:fullDate="2021-04-15T00:00:00Z">
                  <w:dateFormat w:val="yyyy'年'M'月'd'日'"/>
                  <w:lid w:val="zh-CN"/>
                  <w:storeMappedDataAs w:val="date"/>
                  <w:calendar w:val="gregorian"/>
                </w:date>
              </w:sdtPr>
              <w:sdtEndPr/>
              <w:sdtContent>
                <w:r w:rsidR="009933E3" w:rsidRPr="00A76D3C">
                  <w:rPr>
                    <w:rFonts w:hint="eastAsia"/>
                    <w:sz w:val="24"/>
                    <w:szCs w:val="24"/>
                    <w:lang w:val="en-GB"/>
                  </w:rPr>
                  <w:t>2021</w:t>
                </w:r>
                <w:r w:rsidR="009933E3" w:rsidRPr="00A76D3C">
                  <w:rPr>
                    <w:rFonts w:hint="eastAsia"/>
                    <w:sz w:val="24"/>
                    <w:szCs w:val="24"/>
                    <w:lang w:val="en-GB"/>
                  </w:rPr>
                  <w:t>年</w:t>
                </w:r>
                <w:r w:rsidR="009933E3" w:rsidRPr="00A76D3C">
                  <w:rPr>
                    <w:rFonts w:hint="eastAsia"/>
                    <w:sz w:val="24"/>
                    <w:szCs w:val="24"/>
                    <w:lang w:val="en-GB"/>
                  </w:rPr>
                  <w:t>4</w:t>
                </w:r>
                <w:r w:rsidR="009933E3" w:rsidRPr="00A76D3C">
                  <w:rPr>
                    <w:rFonts w:hint="eastAsia"/>
                    <w:sz w:val="24"/>
                    <w:szCs w:val="24"/>
                    <w:lang w:val="en-GB"/>
                  </w:rPr>
                  <w:t>月</w:t>
                </w:r>
                <w:r w:rsidR="009933E3" w:rsidRPr="00A76D3C">
                  <w:rPr>
                    <w:rFonts w:hint="eastAsia"/>
                    <w:sz w:val="24"/>
                    <w:szCs w:val="24"/>
                    <w:lang w:val="en-GB"/>
                  </w:rPr>
                  <w:t>15</w:t>
                </w:r>
                <w:r w:rsidR="009933E3" w:rsidRPr="00A76D3C">
                  <w:rPr>
                    <w:rFonts w:hint="eastAsia"/>
                    <w:sz w:val="24"/>
                    <w:szCs w:val="24"/>
                    <w:lang w:val="en-GB"/>
                  </w:rPr>
                  <w:t>日</w:t>
                </w:r>
              </w:sdtContent>
            </w:sdt>
            <w:r w:rsidR="005127A8" w:rsidRPr="00A76D3C">
              <w:rPr>
                <w:sz w:val="24"/>
                <w:szCs w:val="24"/>
                <w:lang w:val="en-CA"/>
              </w:rPr>
              <w:t>，日内瓦</w:t>
            </w:r>
          </w:p>
        </w:tc>
      </w:tr>
      <w:tr w:rsidR="00C31670" w:rsidRPr="00A76D3C" w14:paraId="389C43F9" w14:textId="77777777" w:rsidTr="00C31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8ED1E29" w14:textId="77777777" w:rsidR="00C31670" w:rsidRPr="00A76D3C" w:rsidRDefault="00C31670" w:rsidP="00A11A73">
            <w:pPr>
              <w:spacing w:line="240" w:lineRule="auto"/>
              <w:jc w:val="left"/>
              <w:rPr>
                <w:sz w:val="24"/>
                <w:szCs w:val="24"/>
                <w:lang w:val="en-GB"/>
              </w:rPr>
            </w:pPr>
            <w:r w:rsidRPr="00A76D3C">
              <w:rPr>
                <w:sz w:val="24"/>
                <w:szCs w:val="24"/>
                <w:lang w:val="en-GB"/>
              </w:rPr>
              <w:t>文号：</w:t>
            </w:r>
          </w:p>
        </w:tc>
        <w:tc>
          <w:tcPr>
            <w:tcW w:w="3827" w:type="dxa"/>
            <w:gridSpan w:val="2"/>
            <w:tcBorders>
              <w:top w:val="nil"/>
              <w:left w:val="nil"/>
              <w:bottom w:val="nil"/>
              <w:right w:val="nil"/>
            </w:tcBorders>
            <w:shd w:val="clear" w:color="auto" w:fill="auto"/>
            <w:vAlign w:val="bottom"/>
          </w:tcPr>
          <w:p w14:paraId="4BAAEAE1" w14:textId="056C3709" w:rsidR="00C31670" w:rsidRPr="00A76D3C" w:rsidRDefault="00545EC5" w:rsidP="00A11A73">
            <w:pPr>
              <w:spacing w:before="0" w:line="240" w:lineRule="auto"/>
              <w:jc w:val="left"/>
              <w:rPr>
                <w:b/>
                <w:bCs/>
                <w:sz w:val="24"/>
                <w:szCs w:val="24"/>
                <w:lang w:val="en-GB"/>
              </w:rPr>
            </w:pPr>
            <w:r w:rsidRPr="00A76D3C">
              <w:rPr>
                <w:b/>
                <w:bCs/>
                <w:sz w:val="24"/>
                <w:szCs w:val="24"/>
                <w:lang w:val="en-GB"/>
              </w:rPr>
              <w:t>DM-2</w:t>
            </w:r>
            <w:r w:rsidR="009933E3" w:rsidRPr="00A76D3C">
              <w:rPr>
                <w:b/>
                <w:bCs/>
                <w:sz w:val="24"/>
                <w:szCs w:val="24"/>
                <w:lang w:val="en-GB"/>
              </w:rPr>
              <w:t>1</w:t>
            </w:r>
            <w:r w:rsidRPr="00A76D3C">
              <w:rPr>
                <w:b/>
                <w:bCs/>
                <w:sz w:val="24"/>
                <w:szCs w:val="24"/>
                <w:lang w:val="en-GB"/>
              </w:rPr>
              <w:t>/101</w:t>
            </w:r>
            <w:r w:rsidR="009933E3" w:rsidRPr="00A76D3C">
              <w:rPr>
                <w:b/>
                <w:bCs/>
                <w:sz w:val="24"/>
                <w:szCs w:val="24"/>
                <w:lang w:val="en-GB"/>
              </w:rPr>
              <w:t>0</w:t>
            </w:r>
          </w:p>
        </w:tc>
        <w:tc>
          <w:tcPr>
            <w:tcW w:w="4536" w:type="dxa"/>
            <w:vMerge w:val="restart"/>
            <w:tcBorders>
              <w:top w:val="nil"/>
              <w:left w:val="nil"/>
              <w:right w:val="nil"/>
            </w:tcBorders>
            <w:shd w:val="clear" w:color="auto" w:fill="auto"/>
            <w:vAlign w:val="center"/>
          </w:tcPr>
          <w:p w14:paraId="7701875C" w14:textId="77777777" w:rsidR="00C31670" w:rsidRPr="00A76D3C" w:rsidRDefault="00C31670" w:rsidP="00A11A73">
            <w:pPr>
              <w:pStyle w:val="Tabletext"/>
              <w:tabs>
                <w:tab w:val="clear" w:pos="1134"/>
                <w:tab w:val="clear" w:pos="2268"/>
                <w:tab w:val="left" w:pos="794"/>
                <w:tab w:val="left" w:pos="1191"/>
                <w:tab w:val="left" w:pos="1588"/>
              </w:tabs>
              <w:ind w:left="283" w:hanging="283"/>
              <w:rPr>
                <w:rFonts w:asciiTheme="minorHAnsi" w:hAnsiTheme="minorHAnsi"/>
                <w:sz w:val="24"/>
                <w:szCs w:val="24"/>
                <w:lang w:val="en-GB"/>
              </w:rPr>
            </w:pPr>
            <w:r w:rsidRPr="00A76D3C">
              <w:rPr>
                <w:rFonts w:asciiTheme="minorHAnsi" w:hAnsiTheme="minorHAnsi" w:hint="eastAsia"/>
                <w:sz w:val="24"/>
                <w:szCs w:val="24"/>
                <w:lang w:val="en-GB"/>
              </w:rPr>
              <w:t>致国际电联理事国</w:t>
            </w:r>
          </w:p>
          <w:p w14:paraId="10B2DB85" w14:textId="4A359DE9" w:rsidR="00C31670" w:rsidRPr="00A76D3C" w:rsidRDefault="00C31670" w:rsidP="00A11A73">
            <w:pPr>
              <w:pStyle w:val="Tabletext"/>
              <w:tabs>
                <w:tab w:val="left" w:pos="794"/>
                <w:tab w:val="left" w:pos="1191"/>
                <w:tab w:val="left" w:pos="1588"/>
              </w:tabs>
              <w:ind w:left="283" w:hanging="283"/>
              <w:rPr>
                <w:rFonts w:cs="Arial"/>
                <w:sz w:val="24"/>
                <w:szCs w:val="24"/>
                <w:lang w:val="en-GB"/>
              </w:rPr>
            </w:pPr>
          </w:p>
        </w:tc>
      </w:tr>
      <w:tr w:rsidR="00C31670" w:rsidRPr="00A76D3C" w14:paraId="15071D11" w14:textId="77777777" w:rsidTr="00B8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DE88C4F" w14:textId="77777777" w:rsidR="00C31670" w:rsidRPr="00A76D3C" w:rsidRDefault="00C31670" w:rsidP="00A11A73">
            <w:pPr>
              <w:spacing w:before="0" w:line="240" w:lineRule="auto"/>
              <w:jc w:val="left"/>
              <w:rPr>
                <w:i/>
                <w:iCs/>
                <w:sz w:val="24"/>
                <w:szCs w:val="24"/>
                <w:lang w:val="en-GB"/>
              </w:rPr>
            </w:pPr>
            <w:r w:rsidRPr="00A76D3C">
              <w:rPr>
                <w:sz w:val="24"/>
                <w:szCs w:val="24"/>
                <w:lang w:val="en-CA"/>
              </w:rPr>
              <w:t>联系人：</w:t>
            </w:r>
          </w:p>
        </w:tc>
        <w:tc>
          <w:tcPr>
            <w:tcW w:w="3543" w:type="dxa"/>
            <w:tcBorders>
              <w:top w:val="nil"/>
              <w:left w:val="nil"/>
              <w:bottom w:val="nil"/>
              <w:right w:val="nil"/>
            </w:tcBorders>
            <w:shd w:val="clear" w:color="auto" w:fill="auto"/>
          </w:tcPr>
          <w:p w14:paraId="3D5B9F45" w14:textId="63B24CB5" w:rsidR="00C31670" w:rsidRPr="00A76D3C" w:rsidRDefault="00C31670" w:rsidP="00A11A73">
            <w:pPr>
              <w:spacing w:before="0" w:line="240" w:lineRule="auto"/>
              <w:jc w:val="left"/>
              <w:rPr>
                <w:sz w:val="24"/>
                <w:szCs w:val="24"/>
                <w:lang w:val="en-GB"/>
              </w:rPr>
            </w:pPr>
            <w:bookmarkStart w:id="0" w:name="Contact"/>
            <w:bookmarkEnd w:id="0"/>
            <w:r w:rsidRPr="00A76D3C">
              <w:rPr>
                <w:sz w:val="24"/>
                <w:szCs w:val="24"/>
                <w:lang w:val="en-GB"/>
              </w:rPr>
              <w:t>Béatrice Pluchon</w:t>
            </w:r>
            <w:r w:rsidR="00B828E8" w:rsidRPr="00A76D3C">
              <w:rPr>
                <w:rFonts w:hint="eastAsia"/>
                <w:sz w:val="24"/>
                <w:szCs w:val="24"/>
                <w:lang w:val="en-GB"/>
              </w:rPr>
              <w:t>女士</w:t>
            </w:r>
          </w:p>
        </w:tc>
        <w:tc>
          <w:tcPr>
            <w:tcW w:w="284" w:type="dxa"/>
            <w:tcBorders>
              <w:top w:val="nil"/>
              <w:left w:val="nil"/>
              <w:bottom w:val="nil"/>
              <w:right w:val="nil"/>
            </w:tcBorders>
            <w:shd w:val="clear" w:color="auto" w:fill="auto"/>
          </w:tcPr>
          <w:p w14:paraId="7EF9FB78" w14:textId="77777777" w:rsidR="00C31670" w:rsidRPr="00A76D3C" w:rsidRDefault="00C31670" w:rsidP="00A11A73">
            <w:pPr>
              <w:spacing w:before="0" w:line="240" w:lineRule="auto"/>
              <w:rPr>
                <w:sz w:val="24"/>
                <w:szCs w:val="24"/>
                <w:lang w:val="es-ES"/>
              </w:rPr>
            </w:pPr>
          </w:p>
        </w:tc>
        <w:tc>
          <w:tcPr>
            <w:tcW w:w="4536" w:type="dxa"/>
            <w:vMerge/>
            <w:tcBorders>
              <w:left w:val="nil"/>
              <w:right w:val="nil"/>
            </w:tcBorders>
            <w:shd w:val="clear" w:color="auto" w:fill="auto"/>
          </w:tcPr>
          <w:p w14:paraId="57312FE4" w14:textId="77777777" w:rsidR="00C31670" w:rsidRPr="00A76D3C" w:rsidRDefault="00C31670" w:rsidP="00A11A73">
            <w:pPr>
              <w:pStyle w:val="Tabletext"/>
              <w:tabs>
                <w:tab w:val="clear" w:pos="1134"/>
                <w:tab w:val="clear" w:pos="2268"/>
                <w:tab w:val="left" w:pos="794"/>
                <w:tab w:val="left" w:pos="1191"/>
                <w:tab w:val="left" w:pos="1588"/>
              </w:tabs>
              <w:ind w:left="283" w:hanging="283"/>
              <w:rPr>
                <w:rFonts w:cs="Microsoft YaHei"/>
                <w:sz w:val="24"/>
                <w:szCs w:val="24"/>
                <w:lang w:val="en-GB"/>
              </w:rPr>
            </w:pPr>
          </w:p>
        </w:tc>
      </w:tr>
      <w:tr w:rsidR="00C31670" w:rsidRPr="00A76D3C" w14:paraId="684B4393"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CF2C37B" w14:textId="77777777" w:rsidR="00C31670" w:rsidRPr="00A76D3C" w:rsidRDefault="00C31670" w:rsidP="00A11A73">
            <w:pPr>
              <w:spacing w:before="0" w:line="240" w:lineRule="auto"/>
              <w:jc w:val="left"/>
              <w:rPr>
                <w:i/>
                <w:iCs/>
                <w:sz w:val="24"/>
                <w:szCs w:val="24"/>
                <w:lang w:val="en-GB"/>
              </w:rPr>
            </w:pPr>
            <w:r w:rsidRPr="00A76D3C">
              <w:rPr>
                <w:rFonts w:hAnsi="SimSun" w:hint="eastAsia"/>
                <w:sz w:val="24"/>
                <w:szCs w:val="24"/>
                <w:lang w:val="en-CA"/>
              </w:rPr>
              <w:t>电话：</w:t>
            </w:r>
          </w:p>
        </w:tc>
        <w:tc>
          <w:tcPr>
            <w:tcW w:w="3543" w:type="dxa"/>
            <w:tcBorders>
              <w:top w:val="nil"/>
              <w:left w:val="nil"/>
              <w:bottom w:val="nil"/>
              <w:right w:val="nil"/>
            </w:tcBorders>
            <w:shd w:val="clear" w:color="auto" w:fill="auto"/>
          </w:tcPr>
          <w:p w14:paraId="18422944" w14:textId="77777777" w:rsidR="00C31670" w:rsidRPr="00A76D3C" w:rsidRDefault="00C31670" w:rsidP="00A11A73">
            <w:pPr>
              <w:spacing w:before="0" w:line="240" w:lineRule="auto"/>
              <w:jc w:val="left"/>
              <w:rPr>
                <w:sz w:val="24"/>
                <w:szCs w:val="24"/>
              </w:rPr>
            </w:pPr>
            <w:r w:rsidRPr="00A76D3C">
              <w:rPr>
                <w:sz w:val="24"/>
                <w:szCs w:val="24"/>
              </w:rPr>
              <w:t>+41 22 730 6266</w:t>
            </w:r>
          </w:p>
        </w:tc>
        <w:tc>
          <w:tcPr>
            <w:tcW w:w="284" w:type="dxa"/>
            <w:tcBorders>
              <w:top w:val="nil"/>
              <w:left w:val="nil"/>
              <w:bottom w:val="nil"/>
              <w:right w:val="nil"/>
            </w:tcBorders>
            <w:shd w:val="clear" w:color="auto" w:fill="auto"/>
          </w:tcPr>
          <w:p w14:paraId="3D35D88A" w14:textId="77777777" w:rsidR="00C31670" w:rsidRPr="00A76D3C" w:rsidRDefault="00C31670" w:rsidP="00A11A73">
            <w:pPr>
              <w:spacing w:before="0" w:line="240" w:lineRule="auto"/>
              <w:rPr>
                <w:sz w:val="24"/>
                <w:szCs w:val="24"/>
                <w:lang w:val="en-GB"/>
              </w:rPr>
            </w:pPr>
          </w:p>
        </w:tc>
        <w:tc>
          <w:tcPr>
            <w:tcW w:w="4536" w:type="dxa"/>
            <w:vMerge/>
            <w:tcBorders>
              <w:left w:val="nil"/>
              <w:right w:val="nil"/>
            </w:tcBorders>
            <w:shd w:val="clear" w:color="auto" w:fill="auto"/>
          </w:tcPr>
          <w:p w14:paraId="55C100DF" w14:textId="77777777" w:rsidR="00C31670" w:rsidRPr="00A76D3C" w:rsidRDefault="00C31670" w:rsidP="00A11A73">
            <w:pPr>
              <w:spacing w:before="0" w:line="240" w:lineRule="auto"/>
              <w:rPr>
                <w:sz w:val="24"/>
                <w:szCs w:val="24"/>
                <w:lang w:val="en-GB"/>
              </w:rPr>
            </w:pPr>
          </w:p>
        </w:tc>
      </w:tr>
      <w:tr w:rsidR="00C31670" w:rsidRPr="00A76D3C" w14:paraId="08FC5992"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A6C5311" w14:textId="77777777" w:rsidR="00C31670" w:rsidRPr="00A76D3C" w:rsidRDefault="00C31670" w:rsidP="00A11A73">
            <w:pPr>
              <w:spacing w:before="0" w:line="240" w:lineRule="auto"/>
              <w:jc w:val="left"/>
              <w:rPr>
                <w:i/>
                <w:iCs/>
                <w:sz w:val="24"/>
                <w:szCs w:val="24"/>
                <w:lang w:val="en-GB"/>
              </w:rPr>
            </w:pPr>
            <w:r w:rsidRPr="00A76D3C">
              <w:rPr>
                <w:rFonts w:hAnsi="SimSun" w:hint="eastAsia"/>
                <w:sz w:val="24"/>
                <w:szCs w:val="24"/>
                <w:lang w:val="en-CA"/>
              </w:rPr>
              <w:t>电子</w:t>
            </w:r>
            <w:r w:rsidRPr="00A76D3C">
              <w:rPr>
                <w:rFonts w:hint="eastAsia"/>
                <w:sz w:val="24"/>
                <w:szCs w:val="24"/>
                <w:lang w:val="en-CA"/>
              </w:rPr>
              <w:br/>
            </w:r>
            <w:r w:rsidRPr="00A76D3C">
              <w:rPr>
                <w:rFonts w:hAnsi="SimSun" w:hint="eastAsia"/>
                <w:sz w:val="24"/>
                <w:szCs w:val="24"/>
                <w:lang w:val="en-CA"/>
              </w:rPr>
              <w:t>邮件：</w:t>
            </w:r>
          </w:p>
        </w:tc>
        <w:tc>
          <w:tcPr>
            <w:tcW w:w="3543" w:type="dxa"/>
            <w:tcBorders>
              <w:top w:val="nil"/>
              <w:left w:val="nil"/>
              <w:bottom w:val="nil"/>
              <w:right w:val="nil"/>
            </w:tcBorders>
            <w:shd w:val="clear" w:color="auto" w:fill="auto"/>
          </w:tcPr>
          <w:p w14:paraId="18BB85E6" w14:textId="77777777" w:rsidR="00C31670" w:rsidRPr="00A76D3C" w:rsidRDefault="008B370F" w:rsidP="00A11A73">
            <w:pPr>
              <w:spacing w:before="0" w:line="240" w:lineRule="auto"/>
              <w:jc w:val="left"/>
              <w:rPr>
                <w:b/>
                <w:bCs/>
                <w:sz w:val="24"/>
                <w:szCs w:val="24"/>
                <w:lang w:val="en-GB"/>
              </w:rPr>
            </w:pPr>
            <w:hyperlink r:id="rId8" w:history="1">
              <w:r w:rsidR="00C31670" w:rsidRPr="00A76D3C">
                <w:rPr>
                  <w:rStyle w:val="Hyperlink"/>
                  <w:sz w:val="24"/>
                  <w:szCs w:val="24"/>
                  <w:lang w:val="fr-CH"/>
                </w:rPr>
                <w:t>gbs@itu.int</w:t>
              </w:r>
            </w:hyperlink>
          </w:p>
        </w:tc>
        <w:tc>
          <w:tcPr>
            <w:tcW w:w="284" w:type="dxa"/>
            <w:tcBorders>
              <w:top w:val="nil"/>
              <w:left w:val="nil"/>
              <w:bottom w:val="nil"/>
              <w:right w:val="nil"/>
            </w:tcBorders>
            <w:shd w:val="clear" w:color="auto" w:fill="auto"/>
          </w:tcPr>
          <w:p w14:paraId="6D0C9069" w14:textId="77777777" w:rsidR="00C31670" w:rsidRPr="00A76D3C" w:rsidRDefault="00C31670" w:rsidP="00A11A73">
            <w:pPr>
              <w:spacing w:before="0" w:line="240" w:lineRule="auto"/>
              <w:rPr>
                <w:sz w:val="24"/>
                <w:szCs w:val="24"/>
                <w:lang w:val="en-GB"/>
              </w:rPr>
            </w:pPr>
          </w:p>
        </w:tc>
        <w:tc>
          <w:tcPr>
            <w:tcW w:w="4536" w:type="dxa"/>
            <w:vMerge/>
            <w:tcBorders>
              <w:left w:val="nil"/>
              <w:bottom w:val="nil"/>
              <w:right w:val="nil"/>
            </w:tcBorders>
            <w:shd w:val="clear" w:color="auto" w:fill="auto"/>
          </w:tcPr>
          <w:p w14:paraId="160CED68" w14:textId="77777777" w:rsidR="00C31670" w:rsidRPr="00A76D3C" w:rsidRDefault="00C31670" w:rsidP="00A11A73">
            <w:pPr>
              <w:spacing w:before="0" w:line="240" w:lineRule="auto"/>
              <w:rPr>
                <w:sz w:val="24"/>
                <w:szCs w:val="24"/>
                <w:lang w:val="en-GB"/>
              </w:rPr>
            </w:pPr>
          </w:p>
        </w:tc>
      </w:tr>
      <w:tr w:rsidR="0033234A" w:rsidRPr="00A76D3C" w14:paraId="59DE7160" w14:textId="77777777" w:rsidTr="00D91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4"/>
            <w:tcBorders>
              <w:top w:val="nil"/>
              <w:left w:val="nil"/>
              <w:bottom w:val="nil"/>
              <w:right w:val="nil"/>
            </w:tcBorders>
            <w:shd w:val="clear" w:color="auto" w:fill="auto"/>
          </w:tcPr>
          <w:p w14:paraId="5404DEA6" w14:textId="77777777" w:rsidR="0033234A" w:rsidRPr="00A76D3C" w:rsidRDefault="0033234A" w:rsidP="00A11A73">
            <w:pPr>
              <w:spacing w:before="120" w:line="240" w:lineRule="auto"/>
              <w:rPr>
                <w:sz w:val="24"/>
                <w:szCs w:val="24"/>
                <w:lang w:val="en-GB"/>
              </w:rPr>
            </w:pPr>
          </w:p>
        </w:tc>
      </w:tr>
      <w:tr w:rsidR="0033234A" w:rsidRPr="00A76D3C" w14:paraId="43B112F6" w14:textId="77777777"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5B05F5E" w14:textId="77777777" w:rsidR="0033234A" w:rsidRPr="00A76D3C" w:rsidRDefault="0033234A" w:rsidP="00A11A73">
            <w:pPr>
              <w:spacing w:before="120" w:line="240" w:lineRule="auto"/>
              <w:jc w:val="left"/>
              <w:rPr>
                <w:sz w:val="24"/>
                <w:szCs w:val="24"/>
                <w:lang w:val="en-CA"/>
              </w:rPr>
            </w:pPr>
            <w:r w:rsidRPr="00A76D3C">
              <w:rPr>
                <w:sz w:val="24"/>
                <w:szCs w:val="24"/>
                <w:lang w:val="en-CA"/>
              </w:rPr>
              <w:t>事由：</w:t>
            </w:r>
          </w:p>
        </w:tc>
        <w:tc>
          <w:tcPr>
            <w:tcW w:w="8363" w:type="dxa"/>
            <w:gridSpan w:val="3"/>
            <w:tcBorders>
              <w:top w:val="nil"/>
              <w:left w:val="nil"/>
              <w:bottom w:val="nil"/>
              <w:right w:val="nil"/>
            </w:tcBorders>
            <w:shd w:val="clear" w:color="auto" w:fill="auto"/>
          </w:tcPr>
          <w:p w14:paraId="1A477DC8" w14:textId="44B714CC" w:rsidR="0033234A" w:rsidRPr="00A76D3C" w:rsidRDefault="00D85319" w:rsidP="00A11A73">
            <w:pPr>
              <w:spacing w:before="120" w:line="240" w:lineRule="auto"/>
              <w:jc w:val="left"/>
              <w:rPr>
                <w:b/>
                <w:bCs/>
                <w:sz w:val="24"/>
                <w:szCs w:val="24"/>
              </w:rPr>
            </w:pPr>
            <w:r w:rsidRPr="00A76D3C">
              <w:rPr>
                <w:rFonts w:hint="eastAsia"/>
                <w:b/>
                <w:bCs/>
                <w:sz w:val="24"/>
                <w:szCs w:val="24"/>
              </w:rPr>
              <w:t>有关</w:t>
            </w:r>
            <w:r w:rsidR="009933E3" w:rsidRPr="00A76D3C">
              <w:rPr>
                <w:rFonts w:hint="eastAsia"/>
                <w:b/>
                <w:bCs/>
                <w:sz w:val="24"/>
                <w:szCs w:val="24"/>
              </w:rPr>
              <w:t>变更</w:t>
            </w:r>
            <w:r w:rsidR="009933E3" w:rsidRPr="00A76D3C">
              <w:rPr>
                <w:rFonts w:hint="eastAsia"/>
                <w:b/>
                <w:bCs/>
                <w:sz w:val="24"/>
                <w:szCs w:val="24"/>
              </w:rPr>
              <w:t>2</w:t>
            </w:r>
            <w:r w:rsidR="009933E3" w:rsidRPr="00A76D3C">
              <w:rPr>
                <w:b/>
                <w:bCs/>
                <w:sz w:val="24"/>
                <w:szCs w:val="24"/>
              </w:rPr>
              <w:t>021</w:t>
            </w:r>
            <w:r w:rsidR="009933E3" w:rsidRPr="00A76D3C">
              <w:rPr>
                <w:rFonts w:hint="eastAsia"/>
                <w:b/>
                <w:bCs/>
                <w:sz w:val="24"/>
                <w:szCs w:val="24"/>
              </w:rPr>
              <w:t>年世界电信发展大会（</w:t>
            </w:r>
            <w:r w:rsidR="009933E3" w:rsidRPr="00A76D3C">
              <w:rPr>
                <w:rFonts w:hint="eastAsia"/>
                <w:b/>
                <w:bCs/>
                <w:sz w:val="24"/>
                <w:szCs w:val="24"/>
              </w:rPr>
              <w:t>W</w:t>
            </w:r>
            <w:r w:rsidR="009933E3" w:rsidRPr="00A76D3C">
              <w:rPr>
                <w:b/>
                <w:bCs/>
                <w:sz w:val="24"/>
                <w:szCs w:val="24"/>
              </w:rPr>
              <w:t>TDC-21</w:t>
            </w:r>
            <w:r w:rsidR="009933E3" w:rsidRPr="00A76D3C">
              <w:rPr>
                <w:rFonts w:hint="eastAsia"/>
                <w:b/>
                <w:bCs/>
                <w:sz w:val="24"/>
                <w:szCs w:val="24"/>
              </w:rPr>
              <w:t>）举办日期</w:t>
            </w:r>
            <w:r w:rsidRPr="00A76D3C">
              <w:rPr>
                <w:rFonts w:hint="eastAsia"/>
                <w:b/>
                <w:bCs/>
                <w:sz w:val="24"/>
                <w:szCs w:val="24"/>
              </w:rPr>
              <w:t>的</w:t>
            </w:r>
            <w:r w:rsidR="00FA63CA" w:rsidRPr="00A76D3C">
              <w:rPr>
                <w:rFonts w:hint="eastAsia"/>
                <w:b/>
                <w:bCs/>
                <w:sz w:val="24"/>
                <w:szCs w:val="24"/>
              </w:rPr>
              <w:t>信函</w:t>
            </w:r>
            <w:r w:rsidRPr="00A76D3C">
              <w:rPr>
                <w:rFonts w:hint="eastAsia"/>
                <w:b/>
                <w:bCs/>
                <w:sz w:val="24"/>
                <w:szCs w:val="24"/>
              </w:rPr>
              <w:t>磋商</w:t>
            </w:r>
          </w:p>
        </w:tc>
      </w:tr>
    </w:tbl>
    <w:p w14:paraId="7B312EC5" w14:textId="51633340" w:rsidR="00073A86" w:rsidRPr="00A76D3C" w:rsidRDefault="00D85319" w:rsidP="00A11A73">
      <w:pPr>
        <w:spacing w:before="360" w:line="240" w:lineRule="auto"/>
        <w:rPr>
          <w:sz w:val="24"/>
          <w:szCs w:val="24"/>
        </w:rPr>
      </w:pPr>
      <w:r w:rsidRPr="00A76D3C">
        <w:rPr>
          <w:rFonts w:hint="eastAsia"/>
          <w:sz w:val="24"/>
          <w:szCs w:val="24"/>
        </w:rPr>
        <w:t>尊敬的女士</w:t>
      </w:r>
      <w:r w:rsidR="009C063D" w:rsidRPr="00A76D3C">
        <w:rPr>
          <w:sz w:val="24"/>
          <w:szCs w:val="24"/>
        </w:rPr>
        <w:t>/</w:t>
      </w:r>
      <w:r w:rsidR="009C063D" w:rsidRPr="00A76D3C">
        <w:rPr>
          <w:rFonts w:hint="eastAsia"/>
          <w:sz w:val="24"/>
          <w:szCs w:val="24"/>
        </w:rPr>
        <w:t>先生</w:t>
      </w:r>
      <w:r w:rsidRPr="00A76D3C">
        <w:rPr>
          <w:rFonts w:hint="eastAsia"/>
          <w:sz w:val="24"/>
          <w:szCs w:val="24"/>
        </w:rPr>
        <w:t>：</w:t>
      </w:r>
    </w:p>
    <w:p w14:paraId="0F011B0C" w14:textId="6C1B4BD1" w:rsidR="009933E3" w:rsidRPr="00A76D3C" w:rsidRDefault="009933E3" w:rsidP="009933E3">
      <w:pPr>
        <w:spacing w:line="240" w:lineRule="auto"/>
        <w:ind w:firstLineChars="200" w:firstLine="480"/>
        <w:rPr>
          <w:sz w:val="24"/>
          <w:szCs w:val="24"/>
        </w:rPr>
      </w:pPr>
      <w:r w:rsidRPr="00A76D3C">
        <w:rPr>
          <w:rFonts w:hint="eastAsia"/>
          <w:sz w:val="24"/>
          <w:szCs w:val="24"/>
        </w:rPr>
        <w:t>继埃塞俄比亚政府邀请在亚地斯亚贝巴主办下一届世界电信发展大会（</w:t>
      </w:r>
      <w:r w:rsidRPr="00A76D3C">
        <w:rPr>
          <w:rFonts w:hint="eastAsia"/>
          <w:sz w:val="24"/>
          <w:szCs w:val="24"/>
        </w:rPr>
        <w:t>WTDC-21</w:t>
      </w:r>
      <w:r w:rsidRPr="00A76D3C">
        <w:rPr>
          <w:rFonts w:hint="eastAsia"/>
          <w:sz w:val="24"/>
          <w:szCs w:val="24"/>
        </w:rPr>
        <w:t>）并得到大多数成员国的批准（</w:t>
      </w:r>
      <w:hyperlink r:id="rId9" w:history="1">
        <w:r w:rsidR="0013248A" w:rsidRPr="00A76D3C">
          <w:rPr>
            <w:rStyle w:val="Hyperlink"/>
            <w:sz w:val="24"/>
            <w:szCs w:val="24"/>
          </w:rPr>
          <w:t>CL-19/45</w:t>
        </w:r>
      </w:hyperlink>
      <w:r w:rsidRPr="00A76D3C">
        <w:rPr>
          <w:rFonts w:hint="eastAsia"/>
          <w:sz w:val="24"/>
          <w:szCs w:val="24"/>
        </w:rPr>
        <w:t>号通函）之后，</w:t>
      </w:r>
      <w:r w:rsidRPr="00A76D3C">
        <w:rPr>
          <w:rFonts w:hint="eastAsia"/>
          <w:sz w:val="24"/>
          <w:szCs w:val="24"/>
        </w:rPr>
        <w:t>WTDC-21</w:t>
      </w:r>
      <w:r w:rsidRPr="00A76D3C">
        <w:rPr>
          <w:rFonts w:hint="eastAsia"/>
          <w:sz w:val="24"/>
          <w:szCs w:val="24"/>
        </w:rPr>
        <w:t>的日期定为</w:t>
      </w:r>
      <w:r w:rsidRPr="00A76D3C">
        <w:rPr>
          <w:rFonts w:hint="eastAsia"/>
          <w:sz w:val="24"/>
          <w:szCs w:val="24"/>
        </w:rPr>
        <w:t>2021</w:t>
      </w:r>
      <w:r w:rsidRPr="00A76D3C">
        <w:rPr>
          <w:rFonts w:hint="eastAsia"/>
          <w:sz w:val="24"/>
          <w:szCs w:val="24"/>
        </w:rPr>
        <w:t>年</w:t>
      </w:r>
      <w:r w:rsidRPr="00A76D3C">
        <w:rPr>
          <w:rFonts w:hint="eastAsia"/>
          <w:sz w:val="24"/>
          <w:szCs w:val="24"/>
        </w:rPr>
        <w:t>11</w:t>
      </w:r>
      <w:r w:rsidRPr="00A76D3C">
        <w:rPr>
          <w:rFonts w:hint="eastAsia"/>
          <w:sz w:val="24"/>
          <w:szCs w:val="24"/>
        </w:rPr>
        <w:t>月</w:t>
      </w:r>
      <w:r w:rsidRPr="00A76D3C">
        <w:rPr>
          <w:rFonts w:hint="eastAsia"/>
          <w:sz w:val="24"/>
          <w:szCs w:val="24"/>
        </w:rPr>
        <w:t>8</w:t>
      </w:r>
      <w:r w:rsidRPr="00A76D3C">
        <w:rPr>
          <w:rFonts w:hint="eastAsia"/>
          <w:sz w:val="24"/>
          <w:szCs w:val="24"/>
        </w:rPr>
        <w:t>日至</w:t>
      </w:r>
      <w:r w:rsidRPr="00A76D3C">
        <w:rPr>
          <w:rFonts w:hint="eastAsia"/>
          <w:sz w:val="24"/>
          <w:szCs w:val="24"/>
        </w:rPr>
        <w:t>19</w:t>
      </w:r>
      <w:r w:rsidRPr="00A76D3C">
        <w:rPr>
          <w:rFonts w:hint="eastAsia"/>
          <w:sz w:val="24"/>
          <w:szCs w:val="24"/>
        </w:rPr>
        <w:t>日，并发出了活动邀请函（</w:t>
      </w:r>
      <w:hyperlink r:id="rId10" w:history="1">
        <w:r w:rsidR="0013248A" w:rsidRPr="00A76D3C">
          <w:rPr>
            <w:rStyle w:val="Hyperlink"/>
            <w:sz w:val="24"/>
            <w:szCs w:val="24"/>
          </w:rPr>
          <w:t>CL-20/52</w:t>
        </w:r>
      </w:hyperlink>
      <w:r w:rsidRPr="00A76D3C">
        <w:rPr>
          <w:rFonts w:hint="eastAsia"/>
          <w:sz w:val="24"/>
          <w:szCs w:val="24"/>
        </w:rPr>
        <w:t>号通函）。</w:t>
      </w:r>
    </w:p>
    <w:p w14:paraId="28DC3FBE" w14:textId="187983E6" w:rsidR="00073A86" w:rsidRPr="00A76D3C" w:rsidRDefault="009933E3" w:rsidP="009933E3">
      <w:pPr>
        <w:spacing w:line="240" w:lineRule="auto"/>
        <w:ind w:firstLineChars="200" w:firstLine="480"/>
        <w:rPr>
          <w:sz w:val="24"/>
          <w:szCs w:val="24"/>
        </w:rPr>
      </w:pPr>
      <w:r w:rsidRPr="00A76D3C">
        <w:rPr>
          <w:rFonts w:hint="eastAsia"/>
          <w:sz w:val="24"/>
          <w:szCs w:val="24"/>
        </w:rPr>
        <w:t>东道国和成员的准备工作正在顺利开展。然而，鉴于目前的卫生状况，尚不清楚旅行限制是否会在</w:t>
      </w:r>
      <w:r w:rsidRPr="00A76D3C">
        <w:rPr>
          <w:rFonts w:hint="eastAsia"/>
          <w:sz w:val="24"/>
          <w:szCs w:val="24"/>
        </w:rPr>
        <w:t>11</w:t>
      </w:r>
      <w:r w:rsidRPr="00A76D3C">
        <w:rPr>
          <w:rFonts w:hint="eastAsia"/>
          <w:sz w:val="24"/>
          <w:szCs w:val="24"/>
        </w:rPr>
        <w:t>月前取消，且所有成员国是否能够同等参与。考虑到这种不确定性，东道国研究了以不同方式（混合、虚拟等）举办大会的各种可能性，并将这些研究的结果提交了</w:t>
      </w:r>
      <w:r w:rsidRPr="00A76D3C">
        <w:rPr>
          <w:rFonts w:hint="eastAsia"/>
          <w:sz w:val="24"/>
          <w:szCs w:val="24"/>
        </w:rPr>
        <w:t>2021</w:t>
      </w:r>
      <w:r w:rsidRPr="00A76D3C">
        <w:rPr>
          <w:rFonts w:hint="eastAsia"/>
          <w:sz w:val="24"/>
          <w:szCs w:val="24"/>
        </w:rPr>
        <w:t>年</w:t>
      </w:r>
      <w:r w:rsidRPr="00A76D3C">
        <w:rPr>
          <w:rFonts w:hint="eastAsia"/>
          <w:sz w:val="24"/>
          <w:szCs w:val="24"/>
        </w:rPr>
        <w:t>3</w:t>
      </w:r>
      <w:r w:rsidRPr="00A76D3C">
        <w:rPr>
          <w:rFonts w:hint="eastAsia"/>
          <w:sz w:val="24"/>
          <w:szCs w:val="24"/>
        </w:rPr>
        <w:t>月</w:t>
      </w:r>
      <w:r w:rsidRPr="00A76D3C">
        <w:rPr>
          <w:rFonts w:hint="eastAsia"/>
          <w:sz w:val="24"/>
          <w:szCs w:val="24"/>
        </w:rPr>
        <w:t>11</w:t>
      </w:r>
      <w:r w:rsidRPr="00A76D3C">
        <w:rPr>
          <w:rFonts w:hint="eastAsia"/>
          <w:sz w:val="24"/>
          <w:szCs w:val="24"/>
        </w:rPr>
        <w:t>日召开的区域间会议（</w:t>
      </w:r>
      <w:r w:rsidRPr="00A76D3C">
        <w:rPr>
          <w:rFonts w:hint="eastAsia"/>
          <w:sz w:val="24"/>
          <w:szCs w:val="24"/>
        </w:rPr>
        <w:t>IRM</w:t>
      </w:r>
      <w:r w:rsidRPr="00A76D3C">
        <w:rPr>
          <w:rFonts w:hint="eastAsia"/>
          <w:sz w:val="24"/>
          <w:szCs w:val="24"/>
        </w:rPr>
        <w:t>）。根据这些研究和在</w:t>
      </w:r>
      <w:r w:rsidRPr="00A76D3C">
        <w:rPr>
          <w:rFonts w:hint="eastAsia"/>
          <w:sz w:val="24"/>
          <w:szCs w:val="24"/>
        </w:rPr>
        <w:t>IRM</w:t>
      </w:r>
      <w:r w:rsidRPr="00A76D3C">
        <w:rPr>
          <w:rFonts w:hint="eastAsia"/>
          <w:sz w:val="24"/>
          <w:szCs w:val="24"/>
        </w:rPr>
        <w:t>上的讨论情况，秘书长收到东道国的信</w:t>
      </w:r>
      <w:r w:rsidR="0013248A" w:rsidRPr="00A76D3C">
        <w:rPr>
          <w:rFonts w:hint="eastAsia"/>
          <w:sz w:val="24"/>
          <w:szCs w:val="24"/>
        </w:rPr>
        <w:t>函</w:t>
      </w:r>
      <w:r w:rsidRPr="00A76D3C">
        <w:rPr>
          <w:rFonts w:hint="eastAsia"/>
          <w:sz w:val="24"/>
          <w:szCs w:val="24"/>
        </w:rPr>
        <w:t>，提议将</w:t>
      </w:r>
      <w:r w:rsidRPr="00A76D3C">
        <w:rPr>
          <w:rFonts w:hint="eastAsia"/>
          <w:sz w:val="24"/>
          <w:szCs w:val="24"/>
        </w:rPr>
        <w:t>WTDC-21</w:t>
      </w:r>
      <w:r w:rsidRPr="00A76D3C">
        <w:rPr>
          <w:rFonts w:hint="eastAsia"/>
          <w:sz w:val="24"/>
          <w:szCs w:val="24"/>
        </w:rPr>
        <w:t>推迟至</w:t>
      </w:r>
      <w:r w:rsidRPr="00A76D3C">
        <w:rPr>
          <w:rFonts w:hint="eastAsia"/>
          <w:sz w:val="24"/>
          <w:szCs w:val="24"/>
        </w:rPr>
        <w:t>2022</w:t>
      </w:r>
      <w:r w:rsidRPr="00A76D3C">
        <w:rPr>
          <w:rFonts w:hint="eastAsia"/>
          <w:sz w:val="24"/>
          <w:szCs w:val="24"/>
        </w:rPr>
        <w:t>年</w:t>
      </w:r>
      <w:r w:rsidRPr="00A76D3C">
        <w:rPr>
          <w:rFonts w:hint="eastAsia"/>
          <w:sz w:val="24"/>
          <w:szCs w:val="24"/>
        </w:rPr>
        <w:t>6</w:t>
      </w:r>
      <w:r w:rsidRPr="00A76D3C">
        <w:rPr>
          <w:rFonts w:hint="eastAsia"/>
          <w:sz w:val="24"/>
          <w:szCs w:val="24"/>
        </w:rPr>
        <w:t>月</w:t>
      </w:r>
      <w:r w:rsidRPr="00A76D3C">
        <w:rPr>
          <w:rFonts w:hint="eastAsia"/>
          <w:sz w:val="24"/>
          <w:szCs w:val="24"/>
        </w:rPr>
        <w:t>6</w:t>
      </w:r>
      <w:r w:rsidRPr="00A76D3C">
        <w:rPr>
          <w:rFonts w:hint="eastAsia"/>
          <w:sz w:val="24"/>
          <w:szCs w:val="24"/>
        </w:rPr>
        <w:t>日至</w:t>
      </w:r>
      <w:r w:rsidRPr="00A76D3C">
        <w:rPr>
          <w:rFonts w:hint="eastAsia"/>
          <w:sz w:val="24"/>
          <w:szCs w:val="24"/>
        </w:rPr>
        <w:t>15</w:t>
      </w:r>
      <w:r w:rsidRPr="00A76D3C">
        <w:rPr>
          <w:rFonts w:hint="eastAsia"/>
          <w:sz w:val="24"/>
          <w:szCs w:val="24"/>
        </w:rPr>
        <w:t>日举行。</w:t>
      </w:r>
    </w:p>
    <w:p w14:paraId="6C1018DC" w14:textId="657AF821" w:rsidR="00A81B8D" w:rsidRPr="00A76D3C" w:rsidRDefault="00A81B8D" w:rsidP="00545EC5">
      <w:pPr>
        <w:ind w:firstLineChars="200" w:firstLine="480"/>
        <w:rPr>
          <w:sz w:val="24"/>
          <w:szCs w:val="24"/>
        </w:rPr>
      </w:pPr>
      <w:r w:rsidRPr="00A76D3C">
        <w:rPr>
          <w:rFonts w:hint="eastAsia"/>
          <w:sz w:val="24"/>
          <w:szCs w:val="24"/>
        </w:rPr>
        <w:t>根据国际电联《公约》第</w:t>
      </w:r>
      <w:r w:rsidRPr="00A76D3C">
        <w:rPr>
          <w:rFonts w:hint="eastAsia"/>
          <w:sz w:val="24"/>
          <w:szCs w:val="24"/>
        </w:rPr>
        <w:t>42</w:t>
      </w:r>
      <w:r w:rsidRPr="00A76D3C">
        <w:rPr>
          <w:rFonts w:hint="eastAsia"/>
          <w:sz w:val="24"/>
          <w:szCs w:val="24"/>
        </w:rPr>
        <w:t>款，理事会须确定一届</w:t>
      </w:r>
      <w:r w:rsidRPr="00A76D3C">
        <w:rPr>
          <w:rFonts w:hint="eastAsia"/>
          <w:sz w:val="24"/>
          <w:szCs w:val="24"/>
        </w:rPr>
        <w:t>WT</w:t>
      </w:r>
      <w:r w:rsidR="00363D0B" w:rsidRPr="00A76D3C">
        <w:rPr>
          <w:sz w:val="24"/>
          <w:szCs w:val="24"/>
        </w:rPr>
        <w:t>DC</w:t>
      </w:r>
      <w:r w:rsidRPr="00A76D3C">
        <w:rPr>
          <w:rFonts w:hint="eastAsia"/>
          <w:sz w:val="24"/>
          <w:szCs w:val="24"/>
        </w:rPr>
        <w:t>的确切日期和地点并获得多数成员国的同意。对这些决定的任何</w:t>
      </w:r>
      <w:r w:rsidR="00363D0B" w:rsidRPr="00A76D3C">
        <w:rPr>
          <w:rFonts w:hint="eastAsia"/>
          <w:sz w:val="24"/>
          <w:szCs w:val="24"/>
        </w:rPr>
        <w:t>变更</w:t>
      </w:r>
      <w:r w:rsidRPr="00A76D3C">
        <w:rPr>
          <w:rFonts w:hint="eastAsia"/>
          <w:sz w:val="24"/>
          <w:szCs w:val="24"/>
        </w:rPr>
        <w:t>也要经过同样的</w:t>
      </w:r>
      <w:r w:rsidR="00363D0B" w:rsidRPr="00A76D3C">
        <w:rPr>
          <w:rFonts w:hint="eastAsia"/>
          <w:sz w:val="24"/>
          <w:szCs w:val="24"/>
        </w:rPr>
        <w:t>程序</w:t>
      </w:r>
      <w:r w:rsidRPr="00A76D3C">
        <w:rPr>
          <w:rFonts w:hint="eastAsia"/>
          <w:sz w:val="24"/>
          <w:szCs w:val="24"/>
        </w:rPr>
        <w:t>。</w:t>
      </w:r>
    </w:p>
    <w:p w14:paraId="460CFDD1" w14:textId="44AC13B1" w:rsidR="00073A86" w:rsidRPr="00A76D3C" w:rsidRDefault="00363D0B" w:rsidP="00363D0B">
      <w:pPr>
        <w:ind w:firstLineChars="200" w:firstLine="480"/>
        <w:rPr>
          <w:rFonts w:cs="Arial"/>
          <w:color w:val="000000" w:themeColor="text1"/>
          <w:sz w:val="24"/>
          <w:szCs w:val="24"/>
        </w:rPr>
      </w:pPr>
      <w:r w:rsidRPr="00A76D3C">
        <w:rPr>
          <w:rFonts w:hint="eastAsia"/>
          <w:sz w:val="24"/>
          <w:szCs w:val="24"/>
        </w:rPr>
        <w:t>因此，根据理事会关于闭会期间进行磋商和做出决定的《议事规则》的细则</w:t>
      </w:r>
      <w:r w:rsidRPr="00A76D3C">
        <w:rPr>
          <w:rFonts w:hint="eastAsia"/>
          <w:sz w:val="24"/>
          <w:szCs w:val="24"/>
        </w:rPr>
        <w:t>3.2</w:t>
      </w:r>
      <w:r w:rsidRPr="00A76D3C">
        <w:rPr>
          <w:rFonts w:hint="eastAsia"/>
          <w:sz w:val="24"/>
          <w:szCs w:val="24"/>
        </w:rPr>
        <w:t>以及国际电联《公约》第</w:t>
      </w:r>
      <w:r w:rsidRPr="00A76D3C">
        <w:rPr>
          <w:rFonts w:hint="eastAsia"/>
          <w:sz w:val="24"/>
          <w:szCs w:val="24"/>
        </w:rPr>
        <w:t>42</w:t>
      </w:r>
      <w:r w:rsidRPr="00A76D3C">
        <w:rPr>
          <w:rFonts w:hint="eastAsia"/>
          <w:sz w:val="24"/>
          <w:szCs w:val="24"/>
        </w:rPr>
        <w:t>款，</w:t>
      </w:r>
      <w:r w:rsidR="00523CE2" w:rsidRPr="00A76D3C">
        <w:rPr>
          <w:rFonts w:hint="eastAsia"/>
          <w:sz w:val="24"/>
          <w:szCs w:val="24"/>
          <w:lang w:val="en-GB"/>
        </w:rPr>
        <w:t>我谨</w:t>
      </w:r>
      <w:r w:rsidR="009C063D" w:rsidRPr="00A76D3C">
        <w:rPr>
          <w:rFonts w:hint="eastAsia"/>
          <w:sz w:val="24"/>
          <w:szCs w:val="24"/>
          <w:lang w:val="en-GB"/>
        </w:rPr>
        <w:t>在此</w:t>
      </w:r>
      <w:r w:rsidR="00523CE2" w:rsidRPr="00A76D3C">
        <w:rPr>
          <w:rFonts w:hint="eastAsia"/>
          <w:sz w:val="24"/>
          <w:szCs w:val="24"/>
          <w:lang w:val="en-GB"/>
        </w:rPr>
        <w:t>请各理事国在</w:t>
      </w:r>
      <w:r w:rsidR="00523CE2" w:rsidRPr="00A76D3C">
        <w:rPr>
          <w:rFonts w:cs="Arial"/>
          <w:b/>
          <w:color w:val="000000" w:themeColor="text1"/>
          <w:sz w:val="24"/>
          <w:szCs w:val="24"/>
        </w:rPr>
        <w:t>202</w:t>
      </w:r>
      <w:r w:rsidRPr="00A76D3C">
        <w:rPr>
          <w:rFonts w:cs="Arial"/>
          <w:b/>
          <w:color w:val="000000" w:themeColor="text1"/>
          <w:sz w:val="24"/>
          <w:szCs w:val="24"/>
        </w:rPr>
        <w:t>1</w:t>
      </w:r>
      <w:r w:rsidR="00523CE2" w:rsidRPr="00A76D3C">
        <w:rPr>
          <w:rFonts w:cs="Arial" w:hint="eastAsia"/>
          <w:b/>
          <w:color w:val="000000" w:themeColor="text1"/>
          <w:sz w:val="24"/>
          <w:szCs w:val="24"/>
        </w:rPr>
        <w:t>年</w:t>
      </w:r>
      <w:r w:rsidRPr="00A76D3C">
        <w:rPr>
          <w:rFonts w:cs="Arial" w:hint="eastAsia"/>
          <w:b/>
          <w:color w:val="000000" w:themeColor="text1"/>
          <w:sz w:val="24"/>
          <w:szCs w:val="24"/>
        </w:rPr>
        <w:t>5</w:t>
      </w:r>
      <w:r w:rsidR="00523CE2" w:rsidRPr="00A76D3C">
        <w:rPr>
          <w:rFonts w:cs="Arial" w:hint="eastAsia"/>
          <w:b/>
          <w:color w:val="000000" w:themeColor="text1"/>
          <w:sz w:val="24"/>
          <w:szCs w:val="24"/>
        </w:rPr>
        <w:t>月</w:t>
      </w:r>
      <w:r w:rsidRPr="00A76D3C">
        <w:rPr>
          <w:rFonts w:cs="Arial" w:hint="eastAsia"/>
          <w:b/>
          <w:color w:val="000000" w:themeColor="text1"/>
          <w:sz w:val="24"/>
          <w:szCs w:val="24"/>
        </w:rPr>
        <w:t>7</w:t>
      </w:r>
      <w:r w:rsidR="00523CE2" w:rsidRPr="00A76D3C">
        <w:rPr>
          <w:rFonts w:cs="Arial" w:hint="eastAsia"/>
          <w:b/>
          <w:color w:val="000000" w:themeColor="text1"/>
          <w:sz w:val="24"/>
          <w:szCs w:val="24"/>
        </w:rPr>
        <w:t>日</w:t>
      </w:r>
      <w:r w:rsidR="00523CE2" w:rsidRPr="00A76D3C">
        <w:rPr>
          <w:rFonts w:hint="eastAsia"/>
          <w:sz w:val="24"/>
          <w:szCs w:val="24"/>
          <w:lang w:val="en-GB"/>
        </w:rPr>
        <w:t>之前，</w:t>
      </w:r>
      <w:r w:rsidR="002B1F05" w:rsidRPr="00A76D3C">
        <w:rPr>
          <w:rFonts w:hint="eastAsia"/>
          <w:sz w:val="24"/>
          <w:szCs w:val="24"/>
          <w:lang w:val="en-GB"/>
        </w:rPr>
        <w:t>使用</w:t>
      </w:r>
      <w:r w:rsidRPr="00A76D3C">
        <w:rPr>
          <w:sz w:val="24"/>
          <w:szCs w:val="24"/>
        </w:rPr>
        <w:t>在线工具</w:t>
      </w:r>
      <w:r w:rsidR="002B1F05" w:rsidRPr="00A76D3C">
        <w:rPr>
          <w:rStyle w:val="Hyperlink"/>
          <w:rFonts w:cs="Arial"/>
          <w:b/>
          <w:bCs/>
          <w:i/>
          <w:iCs/>
          <w:color w:val="auto"/>
          <w:sz w:val="24"/>
          <w:szCs w:val="24"/>
          <w:u w:val="none"/>
          <w:vertAlign w:val="superscript"/>
        </w:rPr>
        <w:t>*</w:t>
      </w:r>
      <w:r w:rsidR="002B1F05" w:rsidRPr="00A76D3C">
        <w:rPr>
          <w:rFonts w:hint="eastAsia"/>
          <w:sz w:val="24"/>
          <w:szCs w:val="24"/>
        </w:rPr>
        <w:t>或采</w:t>
      </w:r>
      <w:r w:rsidR="00523CE2" w:rsidRPr="00A76D3C">
        <w:rPr>
          <w:rFonts w:hint="eastAsia"/>
          <w:sz w:val="24"/>
          <w:szCs w:val="24"/>
          <w:lang w:val="en-GB"/>
        </w:rPr>
        <w:t>用</w:t>
      </w:r>
      <w:hyperlink w:anchor="annex1" w:history="1">
        <w:r w:rsidR="00523CE2" w:rsidRPr="00A76D3C">
          <w:rPr>
            <w:rStyle w:val="Hyperlink"/>
            <w:rFonts w:cs="Arial"/>
            <w:sz w:val="24"/>
            <w:szCs w:val="24"/>
          </w:rPr>
          <w:t>附件</w:t>
        </w:r>
        <w:r w:rsidR="00523CE2" w:rsidRPr="00A76D3C">
          <w:rPr>
            <w:rStyle w:val="Hyperlink"/>
            <w:rFonts w:cs="Arial"/>
            <w:sz w:val="24"/>
            <w:szCs w:val="24"/>
          </w:rPr>
          <w:t>1</w:t>
        </w:r>
      </w:hyperlink>
      <w:r w:rsidR="00523CE2" w:rsidRPr="00A76D3C">
        <w:rPr>
          <w:rFonts w:hint="eastAsia"/>
          <w:sz w:val="24"/>
          <w:szCs w:val="24"/>
          <w:lang w:val="en-GB"/>
        </w:rPr>
        <w:t>中的模版</w:t>
      </w:r>
      <w:r w:rsidR="009C063D" w:rsidRPr="00A76D3C">
        <w:rPr>
          <w:rFonts w:hint="eastAsia"/>
          <w:sz w:val="24"/>
          <w:szCs w:val="24"/>
          <w:lang w:val="en-GB"/>
        </w:rPr>
        <w:t>，向</w:t>
      </w:r>
      <w:hyperlink r:id="rId11" w:history="1">
        <w:r w:rsidR="009C063D" w:rsidRPr="00A76D3C">
          <w:rPr>
            <w:rStyle w:val="Hyperlink"/>
            <w:rFonts w:cs="Arial"/>
            <w:sz w:val="24"/>
            <w:szCs w:val="24"/>
          </w:rPr>
          <w:t>memberstates@itu.int</w:t>
        </w:r>
      </w:hyperlink>
      <w:r w:rsidR="009C063D" w:rsidRPr="00A76D3C">
        <w:rPr>
          <w:rFonts w:cs="Arial" w:hint="eastAsia"/>
          <w:color w:val="000000" w:themeColor="text1"/>
          <w:sz w:val="24"/>
          <w:szCs w:val="24"/>
        </w:rPr>
        <w:t>发送</w:t>
      </w:r>
      <w:r w:rsidR="009C063D" w:rsidRPr="00A76D3C">
        <w:rPr>
          <w:rFonts w:hint="eastAsia"/>
          <w:sz w:val="24"/>
          <w:szCs w:val="24"/>
          <w:lang w:val="en-GB"/>
        </w:rPr>
        <w:t>电子邮件，</w:t>
      </w:r>
      <w:r w:rsidR="005A5E81" w:rsidRPr="00A76D3C">
        <w:rPr>
          <w:rFonts w:hint="eastAsia"/>
          <w:sz w:val="24"/>
          <w:szCs w:val="24"/>
          <w:lang w:val="en-GB"/>
        </w:rPr>
        <w:t>函复</w:t>
      </w:r>
      <w:r w:rsidR="00523CE2" w:rsidRPr="00A76D3C">
        <w:rPr>
          <w:rFonts w:hint="eastAsia"/>
          <w:sz w:val="24"/>
          <w:szCs w:val="24"/>
          <w:lang w:val="en-GB"/>
        </w:rPr>
        <w:t>贵国</w:t>
      </w:r>
      <w:r w:rsidR="005A5E81" w:rsidRPr="00A76D3C">
        <w:rPr>
          <w:rFonts w:hint="eastAsia"/>
          <w:sz w:val="24"/>
          <w:szCs w:val="24"/>
          <w:lang w:val="en-GB"/>
        </w:rPr>
        <w:t>对本次</w:t>
      </w:r>
      <w:r w:rsidR="00523CE2" w:rsidRPr="00A76D3C">
        <w:rPr>
          <w:rFonts w:hint="eastAsia"/>
          <w:sz w:val="24"/>
          <w:szCs w:val="24"/>
          <w:lang w:val="en-GB"/>
        </w:rPr>
        <w:t>磋商</w:t>
      </w:r>
      <w:r w:rsidR="005A5E81" w:rsidRPr="00A76D3C">
        <w:rPr>
          <w:rFonts w:hint="eastAsia"/>
          <w:sz w:val="24"/>
          <w:szCs w:val="24"/>
          <w:lang w:val="en-GB"/>
        </w:rPr>
        <w:t>的</w:t>
      </w:r>
      <w:r w:rsidR="00523CE2" w:rsidRPr="00A76D3C">
        <w:rPr>
          <w:rFonts w:hint="eastAsia"/>
          <w:sz w:val="24"/>
          <w:szCs w:val="24"/>
          <w:lang w:val="en-GB"/>
        </w:rPr>
        <w:t>意见。</w:t>
      </w:r>
      <w:r w:rsidRPr="00A76D3C">
        <w:rPr>
          <w:rFonts w:hint="eastAsia"/>
          <w:sz w:val="24"/>
          <w:szCs w:val="24"/>
          <w:lang w:val="en-GB"/>
        </w:rPr>
        <w:t>理事会</w:t>
      </w:r>
      <w:r w:rsidR="0013248A" w:rsidRPr="00A76D3C">
        <w:rPr>
          <w:rFonts w:hint="eastAsia"/>
          <w:sz w:val="24"/>
          <w:szCs w:val="24"/>
          <w:lang w:val="en-GB"/>
        </w:rPr>
        <w:t>就该</w:t>
      </w:r>
      <w:r w:rsidRPr="00A76D3C">
        <w:rPr>
          <w:rFonts w:hint="eastAsia"/>
          <w:sz w:val="24"/>
          <w:szCs w:val="24"/>
          <w:lang w:val="en-GB"/>
        </w:rPr>
        <w:t>事项</w:t>
      </w:r>
      <w:r w:rsidR="0013248A" w:rsidRPr="00A76D3C">
        <w:rPr>
          <w:rFonts w:hint="eastAsia"/>
          <w:sz w:val="24"/>
          <w:szCs w:val="24"/>
          <w:lang w:val="en-GB"/>
        </w:rPr>
        <w:t>达成</w:t>
      </w:r>
      <w:r w:rsidRPr="00A76D3C">
        <w:rPr>
          <w:rFonts w:hint="eastAsia"/>
          <w:sz w:val="24"/>
          <w:szCs w:val="24"/>
          <w:lang w:val="en-GB"/>
        </w:rPr>
        <w:t>的</w:t>
      </w:r>
      <w:r w:rsidR="0013248A" w:rsidRPr="00A76D3C">
        <w:rPr>
          <w:rFonts w:hint="eastAsia"/>
          <w:sz w:val="24"/>
          <w:szCs w:val="24"/>
          <w:lang w:val="en-GB"/>
        </w:rPr>
        <w:t>一致意见</w:t>
      </w:r>
      <w:r w:rsidRPr="00A76D3C">
        <w:rPr>
          <w:rFonts w:hint="eastAsia"/>
          <w:sz w:val="24"/>
          <w:szCs w:val="24"/>
          <w:lang w:val="en-GB"/>
        </w:rPr>
        <w:t>还应获得国际电联多数成员国的同意（根据《公约》第</w:t>
      </w:r>
      <w:r w:rsidRPr="00A76D3C">
        <w:rPr>
          <w:rFonts w:hint="eastAsia"/>
          <w:sz w:val="24"/>
          <w:szCs w:val="24"/>
          <w:lang w:val="en-GB"/>
        </w:rPr>
        <w:t>4</w:t>
      </w:r>
      <w:r w:rsidR="0013248A" w:rsidRPr="00A76D3C">
        <w:rPr>
          <w:sz w:val="24"/>
          <w:szCs w:val="24"/>
          <w:lang w:val="en-GB"/>
        </w:rPr>
        <w:t>7</w:t>
      </w:r>
      <w:r w:rsidRPr="00A76D3C">
        <w:rPr>
          <w:rFonts w:hint="eastAsia"/>
          <w:sz w:val="24"/>
          <w:szCs w:val="24"/>
          <w:lang w:val="en-GB"/>
        </w:rPr>
        <w:t>款）。</w:t>
      </w:r>
      <w:r w:rsidR="002A6587" w:rsidRPr="00A76D3C">
        <w:rPr>
          <w:rFonts w:cs="Arial" w:hint="eastAsia"/>
          <w:color w:val="000000" w:themeColor="text1"/>
          <w:sz w:val="24"/>
          <w:szCs w:val="24"/>
        </w:rPr>
        <w:t>如有需要，请随时联系秘书处。</w:t>
      </w:r>
    </w:p>
    <w:p w14:paraId="7B721C2E" w14:textId="13F93C17" w:rsidR="00073A86" w:rsidRPr="00A76D3C" w:rsidRDefault="00614C1A" w:rsidP="00A11A73">
      <w:pPr>
        <w:spacing w:line="240" w:lineRule="auto"/>
        <w:ind w:firstLineChars="200" w:firstLine="480"/>
        <w:rPr>
          <w:sz w:val="24"/>
          <w:szCs w:val="24"/>
          <w:lang w:val="en-GB"/>
        </w:rPr>
      </w:pPr>
      <w:r w:rsidRPr="00A76D3C">
        <w:rPr>
          <w:rFonts w:hint="eastAsia"/>
          <w:sz w:val="24"/>
          <w:szCs w:val="24"/>
          <w:lang w:val="en-GB"/>
        </w:rPr>
        <w:t>函复</w:t>
      </w:r>
      <w:r w:rsidR="005A5E81" w:rsidRPr="00A76D3C">
        <w:rPr>
          <w:rFonts w:hint="eastAsia"/>
          <w:sz w:val="24"/>
          <w:szCs w:val="24"/>
          <w:lang w:val="en-GB"/>
        </w:rPr>
        <w:t>为盼！</w:t>
      </w:r>
    </w:p>
    <w:p w14:paraId="63B00812" w14:textId="1A462460" w:rsidR="00073A86" w:rsidRPr="00A76D3C" w:rsidRDefault="00073A86" w:rsidP="00545EC5">
      <w:pPr>
        <w:spacing w:line="240" w:lineRule="auto"/>
        <w:ind w:firstLineChars="200" w:firstLine="480"/>
        <w:rPr>
          <w:rFonts w:cs="Arial"/>
          <w:color w:val="000000" w:themeColor="text1"/>
          <w:sz w:val="24"/>
          <w:szCs w:val="24"/>
        </w:rPr>
      </w:pPr>
      <w:r w:rsidRPr="00A76D3C">
        <w:rPr>
          <w:rFonts w:eastAsiaTheme="minorEastAsia" w:cstheme="minorHAnsi" w:hint="eastAsia"/>
          <w:sz w:val="24"/>
          <w:szCs w:val="24"/>
        </w:rPr>
        <w:t>顺致敬意！</w:t>
      </w:r>
    </w:p>
    <w:p w14:paraId="73328203" w14:textId="0FEE2496" w:rsidR="00073A86" w:rsidRPr="00A76D3C" w:rsidRDefault="00073A86" w:rsidP="00A11A73">
      <w:pPr>
        <w:spacing w:before="480" w:line="240" w:lineRule="auto"/>
        <w:jc w:val="left"/>
        <w:rPr>
          <w:i/>
          <w:iCs/>
          <w:sz w:val="24"/>
          <w:szCs w:val="24"/>
        </w:rPr>
      </w:pPr>
      <w:r w:rsidRPr="00A76D3C">
        <w:rPr>
          <w:rFonts w:eastAsia="KaiTi" w:cs="Calibri" w:hint="eastAsia"/>
          <w:sz w:val="24"/>
          <w:szCs w:val="24"/>
        </w:rPr>
        <w:t>（</w:t>
      </w:r>
      <w:r w:rsidRPr="00A76D3C">
        <w:rPr>
          <w:rFonts w:ascii="STKaiti" w:eastAsia="STKaiti" w:hAnsi="STKaiti" w:cs="Calibri" w:hint="eastAsia"/>
          <w:sz w:val="24"/>
          <w:szCs w:val="24"/>
        </w:rPr>
        <w:t>原件已签</w:t>
      </w:r>
      <w:r w:rsidRPr="00A76D3C">
        <w:rPr>
          <w:rFonts w:eastAsia="KaiTi" w:cs="Calibri" w:hint="eastAsia"/>
          <w:sz w:val="24"/>
          <w:szCs w:val="24"/>
        </w:rPr>
        <w:t>）</w:t>
      </w:r>
    </w:p>
    <w:p w14:paraId="73B2A75F" w14:textId="57BAB2EA" w:rsidR="00073A86" w:rsidRPr="00A76D3C" w:rsidRDefault="005A5E81" w:rsidP="00A11A73">
      <w:pPr>
        <w:spacing w:before="480" w:line="240" w:lineRule="auto"/>
        <w:jc w:val="left"/>
        <w:rPr>
          <w:sz w:val="24"/>
          <w:szCs w:val="24"/>
        </w:rPr>
      </w:pPr>
      <w:r w:rsidRPr="00A76D3C">
        <w:rPr>
          <w:rFonts w:hint="eastAsia"/>
          <w:sz w:val="24"/>
          <w:szCs w:val="24"/>
        </w:rPr>
        <w:t>理事会主席</w:t>
      </w:r>
      <w:r w:rsidR="00A314C4" w:rsidRPr="00A76D3C">
        <w:rPr>
          <w:sz w:val="24"/>
          <w:szCs w:val="24"/>
        </w:rPr>
        <w:br/>
      </w:r>
      <w:proofErr w:type="spellStart"/>
      <w:r w:rsidR="00073A86" w:rsidRPr="00A76D3C">
        <w:rPr>
          <w:sz w:val="24"/>
          <w:szCs w:val="24"/>
        </w:rPr>
        <w:t>Elsayed</w:t>
      </w:r>
      <w:proofErr w:type="spellEnd"/>
      <w:r w:rsidR="00073A86" w:rsidRPr="00A76D3C">
        <w:rPr>
          <w:sz w:val="24"/>
          <w:szCs w:val="24"/>
        </w:rPr>
        <w:t xml:space="preserve"> </w:t>
      </w:r>
      <w:proofErr w:type="spellStart"/>
      <w:r w:rsidR="00073A86" w:rsidRPr="00A76D3C">
        <w:rPr>
          <w:sz w:val="24"/>
          <w:szCs w:val="24"/>
        </w:rPr>
        <w:t>Azzouz</w:t>
      </w:r>
      <w:proofErr w:type="spellEnd"/>
      <w:r w:rsidRPr="00A76D3C">
        <w:rPr>
          <w:rFonts w:hint="eastAsia"/>
          <w:sz w:val="24"/>
          <w:szCs w:val="24"/>
        </w:rPr>
        <w:t>博士</w:t>
      </w:r>
    </w:p>
    <w:p w14:paraId="3E1DDEDE" w14:textId="62D7A460" w:rsidR="006D69F0" w:rsidRPr="00A76D3C" w:rsidRDefault="00545EC5" w:rsidP="00603EB7">
      <w:pPr>
        <w:spacing w:before="1200"/>
        <w:rPr>
          <w:sz w:val="24"/>
          <w:szCs w:val="24"/>
        </w:rPr>
      </w:pPr>
      <w:r w:rsidRPr="00A76D3C">
        <w:rPr>
          <w:b/>
          <w:bCs/>
          <w:i/>
          <w:iCs/>
          <w:sz w:val="24"/>
          <w:szCs w:val="24"/>
        </w:rPr>
        <w:lastRenderedPageBreak/>
        <w:t>*</w:t>
      </w:r>
      <w:r w:rsidR="002B1F05" w:rsidRPr="00A76D3C">
        <w:rPr>
          <w:rFonts w:ascii="STKaiti" w:eastAsia="STKaiti" w:hAnsi="STKaiti" w:hint="eastAsia"/>
          <w:b/>
          <w:bCs/>
          <w:sz w:val="24"/>
          <w:szCs w:val="24"/>
        </w:rPr>
        <w:t>在线工具</w:t>
      </w:r>
      <w:r w:rsidR="002B1F05" w:rsidRPr="00A76D3C">
        <w:rPr>
          <w:rFonts w:hint="eastAsia"/>
          <w:b/>
          <w:bCs/>
          <w:sz w:val="24"/>
          <w:szCs w:val="24"/>
        </w:rPr>
        <w:t>：</w:t>
      </w:r>
      <w:r w:rsidR="002B1F05" w:rsidRPr="00A76D3C">
        <w:rPr>
          <w:rFonts w:hint="eastAsia"/>
          <w:sz w:val="24"/>
          <w:szCs w:val="24"/>
        </w:rPr>
        <w:t>请希望使用在线工具的各理事国通过</w:t>
      </w:r>
      <w:hyperlink r:id="rId12" w:history="1">
        <w:r w:rsidR="002B1F05" w:rsidRPr="00A76D3C">
          <w:rPr>
            <w:rStyle w:val="Hyperlink"/>
            <w:sz w:val="24"/>
            <w:szCs w:val="24"/>
          </w:rPr>
          <w:t>memberstates@itu.int</w:t>
        </w:r>
      </w:hyperlink>
      <w:r w:rsidR="002B1F05" w:rsidRPr="00A76D3C">
        <w:rPr>
          <w:rFonts w:hint="eastAsia"/>
          <w:sz w:val="24"/>
          <w:szCs w:val="24"/>
        </w:rPr>
        <w:t>提供</w:t>
      </w:r>
      <w:r w:rsidR="002B1F05" w:rsidRPr="00A76D3C">
        <w:rPr>
          <w:rFonts w:hint="eastAsia"/>
          <w:b/>
          <w:bCs/>
          <w:sz w:val="24"/>
          <w:szCs w:val="24"/>
        </w:rPr>
        <w:t>一</w:t>
      </w:r>
      <w:r w:rsidR="0013248A" w:rsidRPr="00A76D3C">
        <w:rPr>
          <w:rFonts w:hint="eastAsia"/>
          <w:b/>
          <w:bCs/>
          <w:sz w:val="24"/>
          <w:szCs w:val="24"/>
        </w:rPr>
        <w:t>（</w:t>
      </w:r>
      <w:r w:rsidR="002B1F05" w:rsidRPr="00A76D3C">
        <w:rPr>
          <w:rFonts w:hint="eastAsia"/>
          <w:b/>
          <w:bCs/>
          <w:sz w:val="24"/>
          <w:szCs w:val="24"/>
        </w:rPr>
        <w:t>1</w:t>
      </w:r>
      <w:r w:rsidR="0013248A" w:rsidRPr="00A76D3C">
        <w:rPr>
          <w:rFonts w:hint="eastAsia"/>
          <w:b/>
          <w:bCs/>
          <w:sz w:val="24"/>
          <w:szCs w:val="24"/>
        </w:rPr>
        <w:t>）</w:t>
      </w:r>
      <w:r w:rsidR="002A6587" w:rsidRPr="00A76D3C">
        <w:rPr>
          <w:rFonts w:hint="eastAsia"/>
          <w:b/>
          <w:bCs/>
          <w:sz w:val="24"/>
          <w:szCs w:val="24"/>
        </w:rPr>
        <w:t>位</w:t>
      </w:r>
      <w:r w:rsidR="002B1F05" w:rsidRPr="00A76D3C">
        <w:rPr>
          <w:rFonts w:hint="eastAsia"/>
          <w:sz w:val="24"/>
          <w:szCs w:val="24"/>
        </w:rPr>
        <w:t>有权作出回复的</w:t>
      </w:r>
      <w:r w:rsidR="002B1F05" w:rsidRPr="00A76D3C">
        <w:rPr>
          <w:rFonts w:hint="eastAsia"/>
          <w:b/>
          <w:bCs/>
          <w:sz w:val="24"/>
          <w:szCs w:val="24"/>
        </w:rPr>
        <w:t>联络人的姓名和电子邮件地址</w:t>
      </w:r>
      <w:r w:rsidR="002B1F05" w:rsidRPr="00A76D3C">
        <w:rPr>
          <w:rFonts w:hint="eastAsia"/>
          <w:sz w:val="24"/>
          <w:szCs w:val="24"/>
        </w:rPr>
        <w:t>。国际电联将向指定的联络人发送一封提供唯一标识和密码的电子邮件，</w:t>
      </w:r>
      <w:r w:rsidR="002A6587" w:rsidRPr="00A76D3C">
        <w:rPr>
          <w:rFonts w:hint="eastAsia"/>
          <w:sz w:val="24"/>
          <w:szCs w:val="24"/>
        </w:rPr>
        <w:t>以便其完成磋商进程</w:t>
      </w:r>
      <w:r w:rsidR="002B1F05" w:rsidRPr="00A76D3C">
        <w:rPr>
          <w:rFonts w:hint="eastAsia"/>
          <w:sz w:val="24"/>
          <w:szCs w:val="24"/>
        </w:rPr>
        <w:t>。请注意，</w:t>
      </w:r>
      <w:hyperlink r:id="rId13" w:history="1">
        <w:r w:rsidR="002B1F05" w:rsidRPr="00A76D3C">
          <w:rPr>
            <w:rStyle w:val="Hyperlink"/>
            <w:rFonts w:hint="eastAsia"/>
            <w:sz w:val="24"/>
            <w:szCs w:val="24"/>
          </w:rPr>
          <w:t>在线工具</w:t>
        </w:r>
      </w:hyperlink>
      <w:r w:rsidR="002B1F05" w:rsidRPr="00A76D3C">
        <w:rPr>
          <w:rFonts w:hint="eastAsia"/>
          <w:sz w:val="24"/>
          <w:szCs w:val="24"/>
        </w:rPr>
        <w:t>只有英文版本。</w:t>
      </w:r>
    </w:p>
    <w:p w14:paraId="6774070E" w14:textId="0FCCB467" w:rsidR="00545EC5" w:rsidRPr="00A76D3C" w:rsidRDefault="00D457C1" w:rsidP="002810C4">
      <w:pPr>
        <w:tabs>
          <w:tab w:val="clear" w:pos="1588"/>
          <w:tab w:val="clear" w:pos="1985"/>
          <w:tab w:val="center" w:pos="5102"/>
        </w:tabs>
        <w:spacing w:before="840"/>
        <w:rPr>
          <w:rFonts w:ascii="STKaiti" w:eastAsia="STKaiti" w:hAnsi="STKaiti"/>
          <w:b/>
          <w:bCs/>
          <w:sz w:val="24"/>
          <w:szCs w:val="24"/>
          <w:lang w:val="en-GB"/>
        </w:rPr>
      </w:pPr>
      <w:r w:rsidRPr="00A76D3C">
        <w:rPr>
          <w:rFonts w:ascii="STKaiti" w:eastAsia="STKaiti" w:hAnsi="STKaiti" w:hint="eastAsia"/>
          <w:b/>
          <w:bCs/>
          <w:sz w:val="24"/>
          <w:szCs w:val="24"/>
          <w:lang w:val="en-GB"/>
        </w:rPr>
        <w:t>附件：</w:t>
      </w:r>
      <w:r w:rsidR="00363D0B" w:rsidRPr="00A76D3C">
        <w:rPr>
          <w:rFonts w:ascii="STKaiti" w:eastAsia="STKaiti" w:hAnsi="STKaiti"/>
          <w:b/>
          <w:bCs/>
          <w:sz w:val="24"/>
          <w:szCs w:val="24"/>
          <w:lang w:val="en-GB"/>
        </w:rPr>
        <w:t>2</w:t>
      </w:r>
      <w:r w:rsidRPr="00A76D3C">
        <w:rPr>
          <w:rFonts w:ascii="STKaiti" w:eastAsia="STKaiti" w:hAnsi="STKaiti" w:hint="eastAsia"/>
          <w:b/>
          <w:bCs/>
          <w:sz w:val="24"/>
          <w:szCs w:val="24"/>
          <w:lang w:val="en-GB"/>
        </w:rPr>
        <w:t>件</w:t>
      </w:r>
      <w:r w:rsidR="00532B99" w:rsidRPr="00A76D3C">
        <w:rPr>
          <w:rFonts w:ascii="STKaiti" w:eastAsia="STKaiti" w:hAnsi="STKaiti"/>
          <w:b/>
          <w:bCs/>
          <w:sz w:val="24"/>
          <w:szCs w:val="24"/>
          <w:lang w:val="en-GB"/>
        </w:rPr>
        <w:tab/>
      </w:r>
    </w:p>
    <w:bookmarkStart w:id="1" w:name="_Hlk57637725"/>
    <w:p w14:paraId="693FA0D7" w14:textId="2DF384A4" w:rsidR="00545EC5" w:rsidRPr="00A76D3C" w:rsidRDefault="000D0431" w:rsidP="00545EC5">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sz w:val="24"/>
          <w:szCs w:val="24"/>
          <w:lang w:val="en-GB"/>
        </w:rPr>
      </w:pPr>
      <w:r w:rsidRPr="00A76D3C">
        <w:rPr>
          <w:sz w:val="24"/>
          <w:szCs w:val="24"/>
          <w:lang w:val="en-GB"/>
        </w:rPr>
        <w:fldChar w:fldCharType="begin"/>
      </w:r>
      <w:r w:rsidRPr="00A76D3C">
        <w:rPr>
          <w:sz w:val="24"/>
          <w:szCs w:val="24"/>
          <w:lang w:val="en-GB"/>
        </w:rPr>
        <w:instrText xml:space="preserve"> HYPERLINK  \l "annex1" </w:instrText>
      </w:r>
      <w:r w:rsidRPr="00A76D3C">
        <w:rPr>
          <w:sz w:val="24"/>
          <w:szCs w:val="24"/>
          <w:lang w:val="en-GB"/>
        </w:rPr>
        <w:fldChar w:fldCharType="separate"/>
      </w:r>
      <w:r w:rsidR="00D457C1" w:rsidRPr="00A76D3C">
        <w:rPr>
          <w:rStyle w:val="Hyperlink"/>
          <w:rFonts w:hint="eastAsia"/>
          <w:sz w:val="24"/>
          <w:szCs w:val="24"/>
          <w:lang w:val="en-GB"/>
        </w:rPr>
        <w:t>附件</w:t>
      </w:r>
      <w:r w:rsidR="00545EC5" w:rsidRPr="00A76D3C">
        <w:rPr>
          <w:rStyle w:val="Hyperlink"/>
          <w:sz w:val="24"/>
          <w:szCs w:val="24"/>
          <w:lang w:val="en-GB"/>
        </w:rPr>
        <w:t>1</w:t>
      </w:r>
      <w:r w:rsidRPr="00A76D3C">
        <w:rPr>
          <w:sz w:val="24"/>
          <w:szCs w:val="24"/>
          <w:lang w:val="en-GB"/>
        </w:rPr>
        <w:fldChar w:fldCharType="end"/>
      </w:r>
      <w:r w:rsidR="00545EC5" w:rsidRPr="00A76D3C">
        <w:rPr>
          <w:sz w:val="24"/>
          <w:szCs w:val="24"/>
          <w:lang w:val="en-GB"/>
        </w:rPr>
        <w:t xml:space="preserve"> – </w:t>
      </w:r>
      <w:r w:rsidR="00545EC5" w:rsidRPr="00A76D3C">
        <w:rPr>
          <w:sz w:val="24"/>
          <w:szCs w:val="24"/>
          <w:lang w:val="en-GB"/>
        </w:rPr>
        <w:tab/>
      </w:r>
      <w:r w:rsidR="00363D0B" w:rsidRPr="00A76D3C">
        <w:rPr>
          <w:rFonts w:hint="eastAsia"/>
          <w:sz w:val="24"/>
          <w:szCs w:val="24"/>
          <w:lang w:val="en-GB"/>
        </w:rPr>
        <w:t>有关变更</w:t>
      </w:r>
      <w:r w:rsidR="00363D0B" w:rsidRPr="00A76D3C">
        <w:rPr>
          <w:rFonts w:hint="eastAsia"/>
          <w:sz w:val="24"/>
          <w:szCs w:val="24"/>
          <w:lang w:val="en-GB"/>
        </w:rPr>
        <w:t>2021</w:t>
      </w:r>
      <w:r w:rsidR="00363D0B" w:rsidRPr="00A76D3C">
        <w:rPr>
          <w:rFonts w:hint="eastAsia"/>
          <w:sz w:val="24"/>
          <w:szCs w:val="24"/>
          <w:lang w:val="en-GB"/>
        </w:rPr>
        <w:t>年世界电信发展大会（</w:t>
      </w:r>
      <w:r w:rsidR="00363D0B" w:rsidRPr="00A76D3C">
        <w:rPr>
          <w:rFonts w:hint="eastAsia"/>
          <w:sz w:val="24"/>
          <w:szCs w:val="24"/>
          <w:lang w:val="en-GB"/>
        </w:rPr>
        <w:t>WTDC-21</w:t>
      </w:r>
      <w:r w:rsidR="00363D0B" w:rsidRPr="00A76D3C">
        <w:rPr>
          <w:rFonts w:hint="eastAsia"/>
          <w:sz w:val="24"/>
          <w:szCs w:val="24"/>
          <w:lang w:val="en-GB"/>
        </w:rPr>
        <w:t>）举办日期的磋商</w:t>
      </w:r>
    </w:p>
    <w:p w14:paraId="490A4281" w14:textId="5A4E208C" w:rsidR="00545EC5" w:rsidRPr="00A76D3C" w:rsidRDefault="008B370F" w:rsidP="002E7D70">
      <w:pPr>
        <w:tabs>
          <w:tab w:val="clear" w:pos="794"/>
          <w:tab w:val="clear" w:pos="1191"/>
          <w:tab w:val="clear" w:pos="1588"/>
          <w:tab w:val="clear" w:pos="1985"/>
          <w:tab w:val="left" w:pos="993"/>
        </w:tabs>
        <w:overflowPunct/>
        <w:autoSpaceDE/>
        <w:autoSpaceDN/>
        <w:adjustRightInd/>
        <w:spacing w:before="120" w:line="240" w:lineRule="auto"/>
        <w:ind w:right="-567"/>
        <w:jc w:val="left"/>
        <w:textAlignment w:val="auto"/>
        <w:rPr>
          <w:sz w:val="24"/>
          <w:szCs w:val="24"/>
          <w:lang w:val="en-GB"/>
        </w:rPr>
      </w:pPr>
      <w:hyperlink w:anchor="annex2" w:history="1">
        <w:r w:rsidR="00D457C1" w:rsidRPr="00A76D3C">
          <w:rPr>
            <w:rStyle w:val="Hyperlink"/>
            <w:sz w:val="24"/>
            <w:szCs w:val="24"/>
            <w:lang w:val="en-GB"/>
          </w:rPr>
          <w:t>附件</w:t>
        </w:r>
        <w:r w:rsidR="00545EC5" w:rsidRPr="00A76D3C">
          <w:rPr>
            <w:rStyle w:val="Hyperlink"/>
            <w:sz w:val="24"/>
            <w:szCs w:val="24"/>
            <w:lang w:val="en-GB"/>
          </w:rPr>
          <w:t>2</w:t>
        </w:r>
      </w:hyperlink>
      <w:r w:rsidR="00545EC5" w:rsidRPr="00A76D3C">
        <w:rPr>
          <w:sz w:val="24"/>
          <w:szCs w:val="24"/>
          <w:lang w:val="en-GB"/>
        </w:rPr>
        <w:t xml:space="preserve"> – </w:t>
      </w:r>
      <w:r w:rsidR="00545EC5" w:rsidRPr="00A76D3C">
        <w:rPr>
          <w:sz w:val="24"/>
          <w:szCs w:val="24"/>
          <w:lang w:val="en-GB"/>
        </w:rPr>
        <w:tab/>
      </w:r>
      <w:r w:rsidR="000123A7" w:rsidRPr="00A76D3C">
        <w:rPr>
          <w:rFonts w:hint="eastAsia"/>
          <w:sz w:val="24"/>
          <w:szCs w:val="24"/>
          <w:lang w:val="en-GB"/>
        </w:rPr>
        <w:t>埃塞俄比亚政府的来函</w:t>
      </w:r>
    </w:p>
    <w:bookmarkEnd w:id="1"/>
    <w:p w14:paraId="4DBD149D" w14:textId="77777777" w:rsidR="002E7D70" w:rsidRPr="00A76D3C" w:rsidRDefault="002E7D70">
      <w:pPr>
        <w:tabs>
          <w:tab w:val="clear" w:pos="794"/>
          <w:tab w:val="clear" w:pos="1191"/>
          <w:tab w:val="clear" w:pos="1588"/>
          <w:tab w:val="clear" w:pos="1985"/>
        </w:tabs>
        <w:overflowPunct/>
        <w:autoSpaceDE/>
        <w:autoSpaceDN/>
        <w:adjustRightInd/>
        <w:spacing w:before="0" w:line="240" w:lineRule="auto"/>
        <w:jc w:val="left"/>
        <w:textAlignment w:val="auto"/>
        <w:rPr>
          <w:rFonts w:cs="SimSun"/>
          <w:b/>
          <w:sz w:val="24"/>
          <w:szCs w:val="24"/>
          <w:lang w:val="es-ES_tradnl"/>
        </w:rPr>
      </w:pPr>
      <w:r w:rsidRPr="00A76D3C">
        <w:rPr>
          <w:rFonts w:cs="SimSun"/>
          <w:sz w:val="24"/>
          <w:szCs w:val="24"/>
        </w:rPr>
        <w:br w:type="page"/>
      </w:r>
    </w:p>
    <w:p w14:paraId="7007E2D6" w14:textId="42ABA3F0" w:rsidR="007F4E98" w:rsidRPr="0030406C" w:rsidRDefault="007078FA" w:rsidP="0030406C">
      <w:pPr>
        <w:pStyle w:val="AnnexNotitle0"/>
        <w:rPr>
          <w:rFonts w:asciiTheme="minorHAnsi" w:eastAsia="SimSun" w:hAnsiTheme="minorHAnsi" w:cstheme="minorHAnsi"/>
        </w:rPr>
      </w:pPr>
      <w:bookmarkStart w:id="2" w:name="annex1"/>
      <w:r w:rsidRPr="0030406C">
        <w:rPr>
          <w:rFonts w:asciiTheme="minorHAnsi" w:eastAsia="SimSun" w:hAnsiTheme="minorHAnsi" w:cstheme="minorHAnsi"/>
        </w:rPr>
        <w:lastRenderedPageBreak/>
        <w:t>附件</w:t>
      </w:r>
      <w:r w:rsidR="00073A86" w:rsidRPr="0030406C">
        <w:rPr>
          <w:rFonts w:asciiTheme="minorHAnsi" w:eastAsia="SimSun" w:hAnsiTheme="minorHAnsi" w:cstheme="minorHAnsi"/>
        </w:rPr>
        <w:t>1</w:t>
      </w:r>
    </w:p>
    <w:bookmarkEnd w:id="2"/>
    <w:p w14:paraId="2B213406" w14:textId="5BB2D843" w:rsidR="008F3BA5" w:rsidRPr="00A76D3C" w:rsidRDefault="000123A7" w:rsidP="0030406C">
      <w:pPr>
        <w:pStyle w:val="AnnexNotitle0"/>
        <w:rPr>
          <w:bCs/>
          <w:color w:val="000000" w:themeColor="text1"/>
          <w:sz w:val="24"/>
          <w:szCs w:val="24"/>
        </w:rPr>
      </w:pPr>
      <w:r w:rsidRPr="0030406C">
        <w:rPr>
          <w:rFonts w:asciiTheme="minorHAnsi" w:eastAsia="SimSun" w:hAnsiTheme="minorHAnsi" w:cstheme="minorHAnsi"/>
          <w:bCs/>
          <w:color w:val="000000" w:themeColor="text1"/>
          <w:lang w:val="en-GB"/>
        </w:rPr>
        <w:t>有关变更</w:t>
      </w:r>
      <w:r w:rsidRPr="00850EA6">
        <w:rPr>
          <w:rFonts w:asciiTheme="minorHAnsi" w:hAnsiTheme="minorHAnsi" w:cstheme="minorHAnsi"/>
          <w:bCs/>
          <w:color w:val="000000" w:themeColor="text1"/>
        </w:rPr>
        <w:t>2021</w:t>
      </w:r>
      <w:r w:rsidRPr="0030406C">
        <w:rPr>
          <w:rFonts w:asciiTheme="minorHAnsi" w:eastAsia="SimSun" w:hAnsiTheme="minorHAnsi" w:cstheme="minorHAnsi"/>
          <w:bCs/>
          <w:color w:val="000000" w:themeColor="text1"/>
          <w:lang w:val="en-GB"/>
        </w:rPr>
        <w:t>年世界电信发展大会</w:t>
      </w:r>
      <w:r w:rsidRPr="00850EA6">
        <w:rPr>
          <w:rFonts w:asciiTheme="minorHAnsi" w:eastAsia="SimSun" w:hAnsiTheme="minorHAnsi" w:cstheme="minorHAnsi"/>
          <w:bCs/>
          <w:color w:val="000000" w:themeColor="text1"/>
        </w:rPr>
        <w:t>（</w:t>
      </w:r>
      <w:r w:rsidRPr="00850EA6">
        <w:rPr>
          <w:rFonts w:asciiTheme="minorHAnsi" w:hAnsiTheme="minorHAnsi" w:cstheme="minorHAnsi"/>
          <w:bCs/>
          <w:color w:val="000000" w:themeColor="text1"/>
        </w:rPr>
        <w:t>WTDC-21</w:t>
      </w:r>
      <w:r w:rsidRPr="00850EA6">
        <w:rPr>
          <w:rFonts w:asciiTheme="minorHAnsi" w:eastAsia="SimSun" w:hAnsiTheme="minorHAnsi" w:cstheme="minorHAnsi"/>
          <w:bCs/>
          <w:color w:val="000000" w:themeColor="text1"/>
        </w:rPr>
        <w:t>）</w:t>
      </w:r>
      <w:r w:rsidRPr="0030406C">
        <w:rPr>
          <w:rFonts w:asciiTheme="minorHAnsi" w:eastAsia="SimSun" w:hAnsiTheme="minorHAnsi" w:cstheme="minorHAnsi"/>
          <w:bCs/>
          <w:color w:val="000000" w:themeColor="text1"/>
          <w:lang w:val="en-GB"/>
        </w:rPr>
        <w:t>举办日期的磋商</w:t>
      </w:r>
    </w:p>
    <w:p w14:paraId="57A5408F" w14:textId="5353B961" w:rsidR="000123A7" w:rsidRPr="00A76D3C" w:rsidRDefault="008F3BA5" w:rsidP="0030406C">
      <w:pPr>
        <w:tabs>
          <w:tab w:val="clear" w:pos="794"/>
          <w:tab w:val="clear" w:pos="1191"/>
          <w:tab w:val="clear" w:pos="1588"/>
          <w:tab w:val="clear" w:pos="1985"/>
          <w:tab w:val="right" w:leader="dot" w:pos="9072"/>
        </w:tabs>
        <w:spacing w:before="360" w:after="120" w:line="240" w:lineRule="auto"/>
        <w:ind w:left="-454" w:firstLineChars="247" w:firstLine="595"/>
        <w:jc w:val="left"/>
        <w:rPr>
          <w:sz w:val="24"/>
          <w:szCs w:val="24"/>
          <w:lang w:val="es-ES_tradnl"/>
        </w:rPr>
      </w:pPr>
      <w:r w:rsidRPr="00A76D3C">
        <w:rPr>
          <w:rFonts w:hint="eastAsia"/>
          <w:b/>
          <w:bCs/>
          <w:color w:val="000000" w:themeColor="text1"/>
          <w:sz w:val="24"/>
          <w:szCs w:val="24"/>
        </w:rPr>
        <w:t>理事国国名</w:t>
      </w:r>
      <w:r w:rsidRPr="00A76D3C">
        <w:rPr>
          <w:rFonts w:hint="eastAsia"/>
          <w:b/>
          <w:bCs/>
          <w:color w:val="000000" w:themeColor="text1"/>
          <w:sz w:val="24"/>
          <w:szCs w:val="24"/>
          <w:lang w:val="es-ES_tradnl"/>
        </w:rPr>
        <w:t>：</w:t>
      </w:r>
    </w:p>
    <w:p w14:paraId="200F5044" w14:textId="076399AB" w:rsidR="000123A7" w:rsidRPr="00A76D3C" w:rsidRDefault="000123A7" w:rsidP="000123A7">
      <w:pPr>
        <w:tabs>
          <w:tab w:val="left" w:pos="6237"/>
          <w:tab w:val="left" w:pos="8364"/>
        </w:tabs>
        <w:spacing w:before="480" w:after="120" w:line="240" w:lineRule="auto"/>
        <w:ind w:left="142"/>
        <w:jc w:val="left"/>
        <w:rPr>
          <w:rFonts w:ascii="Calibri Light" w:eastAsia="MS Mincho" w:hAnsi="Calibri Light" w:cs="Calibri Light"/>
          <w:color w:val="000000" w:themeColor="text1"/>
          <w:sz w:val="24"/>
          <w:szCs w:val="24"/>
          <w:lang w:val="es-ES_tradnl"/>
        </w:rPr>
      </w:pPr>
      <w:r w:rsidRPr="00A76D3C">
        <w:rPr>
          <w:rFonts w:ascii="Calibri Light" w:hAnsi="Calibri Light" w:cs="Calibri Light" w:hint="eastAsia"/>
          <w:color w:val="000000" w:themeColor="text1"/>
          <w:sz w:val="24"/>
          <w:szCs w:val="24"/>
        </w:rPr>
        <w:t>我们同意将</w:t>
      </w:r>
      <w:r w:rsidRPr="00A76D3C">
        <w:rPr>
          <w:rFonts w:ascii="Calibri Light" w:hAnsi="Calibri Light" w:cs="Calibri Light" w:hint="eastAsia"/>
          <w:color w:val="000000" w:themeColor="text1"/>
          <w:sz w:val="24"/>
          <w:szCs w:val="24"/>
          <w:lang w:val="es-ES_tradnl"/>
        </w:rPr>
        <w:t>WTDC</w:t>
      </w:r>
      <w:r w:rsidRPr="00A76D3C">
        <w:rPr>
          <w:rFonts w:ascii="Calibri Light" w:hAnsi="Calibri Light" w:cs="Calibri Light"/>
          <w:color w:val="000000" w:themeColor="text1"/>
          <w:sz w:val="24"/>
          <w:szCs w:val="24"/>
          <w:lang w:val="es-ES_tradnl"/>
        </w:rPr>
        <w:t>-21</w:t>
      </w:r>
      <w:r w:rsidRPr="00A76D3C">
        <w:rPr>
          <w:rFonts w:ascii="Calibri Light" w:hAnsi="Calibri Light" w:cs="Calibri Light" w:hint="eastAsia"/>
          <w:color w:val="000000" w:themeColor="text1"/>
          <w:sz w:val="24"/>
          <w:szCs w:val="24"/>
        </w:rPr>
        <w:t>的日期改为</w:t>
      </w:r>
      <w:r w:rsidRPr="00A76D3C">
        <w:rPr>
          <w:rFonts w:ascii="Calibri Light" w:hAnsi="Calibri Light" w:cs="Calibri Light" w:hint="eastAsia"/>
          <w:color w:val="000000" w:themeColor="text1"/>
          <w:sz w:val="24"/>
          <w:szCs w:val="24"/>
          <w:lang w:val="es-ES_tradnl"/>
        </w:rPr>
        <w:t>2022</w:t>
      </w:r>
      <w:r w:rsidRPr="00A76D3C">
        <w:rPr>
          <w:rFonts w:ascii="Calibri Light" w:hAnsi="Calibri Light" w:cs="Calibri Light" w:hint="eastAsia"/>
          <w:color w:val="000000" w:themeColor="text1"/>
          <w:sz w:val="24"/>
          <w:szCs w:val="24"/>
        </w:rPr>
        <w:t>年</w:t>
      </w:r>
      <w:r w:rsidRPr="00A76D3C">
        <w:rPr>
          <w:rFonts w:ascii="Calibri Light" w:hAnsi="Calibri Light" w:cs="Calibri Light" w:hint="eastAsia"/>
          <w:color w:val="000000" w:themeColor="text1"/>
          <w:sz w:val="24"/>
          <w:szCs w:val="24"/>
          <w:lang w:val="es-ES_tradnl"/>
        </w:rPr>
        <w:t>6</w:t>
      </w:r>
      <w:r w:rsidRPr="00A76D3C">
        <w:rPr>
          <w:rFonts w:ascii="Calibri Light" w:hAnsi="Calibri Light" w:cs="Calibri Light" w:hint="eastAsia"/>
          <w:color w:val="000000" w:themeColor="text1"/>
          <w:sz w:val="24"/>
          <w:szCs w:val="24"/>
        </w:rPr>
        <w:t>月</w:t>
      </w:r>
      <w:r w:rsidRPr="00A76D3C">
        <w:rPr>
          <w:rFonts w:ascii="Calibri Light" w:hAnsi="Calibri Light" w:cs="Calibri Light" w:hint="eastAsia"/>
          <w:color w:val="000000" w:themeColor="text1"/>
          <w:sz w:val="24"/>
          <w:szCs w:val="24"/>
          <w:lang w:val="es-ES_tradnl"/>
        </w:rPr>
        <w:t>6</w:t>
      </w:r>
      <w:r w:rsidRPr="00A76D3C">
        <w:rPr>
          <w:rFonts w:ascii="Calibri Light" w:hAnsi="Calibri Light" w:cs="Calibri Light" w:hint="eastAsia"/>
          <w:color w:val="000000" w:themeColor="text1"/>
          <w:sz w:val="24"/>
          <w:szCs w:val="24"/>
        </w:rPr>
        <w:t>日至</w:t>
      </w:r>
      <w:r w:rsidRPr="00A76D3C">
        <w:rPr>
          <w:rFonts w:ascii="Calibri Light" w:hAnsi="Calibri Light" w:cs="Calibri Light" w:hint="eastAsia"/>
          <w:color w:val="000000" w:themeColor="text1"/>
          <w:sz w:val="24"/>
          <w:szCs w:val="24"/>
          <w:lang w:val="es-ES_tradnl"/>
        </w:rPr>
        <w:t>15</w:t>
      </w:r>
      <w:r w:rsidRPr="00A76D3C">
        <w:rPr>
          <w:rFonts w:ascii="Calibri Light" w:hAnsi="Calibri Light" w:cs="Calibri Light" w:hint="eastAsia"/>
          <w:color w:val="000000" w:themeColor="text1"/>
          <w:sz w:val="24"/>
          <w:szCs w:val="24"/>
        </w:rPr>
        <w:t>日</w:t>
      </w:r>
      <w:r w:rsidRPr="00A76D3C">
        <w:rPr>
          <w:rFonts w:ascii="Calibri Light" w:hAnsi="Calibri Light" w:cs="Calibri Light" w:hint="eastAsia"/>
          <w:color w:val="000000" w:themeColor="text1"/>
          <w:sz w:val="24"/>
          <w:szCs w:val="24"/>
          <w:lang w:val="es-ES_tradnl"/>
        </w:rPr>
        <w:t>：</w:t>
      </w:r>
    </w:p>
    <w:p w14:paraId="0687111B" w14:textId="67102A9A" w:rsidR="000123A7" w:rsidRPr="00850EA6" w:rsidRDefault="000123A7" w:rsidP="000123A7">
      <w:pPr>
        <w:tabs>
          <w:tab w:val="clear" w:pos="794"/>
          <w:tab w:val="clear" w:pos="1191"/>
          <w:tab w:val="clear" w:pos="1588"/>
          <w:tab w:val="left" w:pos="4111"/>
          <w:tab w:val="left" w:pos="6237"/>
          <w:tab w:val="left" w:pos="8364"/>
        </w:tabs>
        <w:spacing w:before="480" w:after="120" w:line="240" w:lineRule="auto"/>
        <w:ind w:left="142"/>
        <w:jc w:val="left"/>
        <w:rPr>
          <w:rFonts w:ascii="Calibri Light" w:hAnsi="Calibri Light" w:cs="Calibri Light"/>
          <w:color w:val="000000" w:themeColor="text1"/>
          <w:sz w:val="24"/>
          <w:szCs w:val="24"/>
          <w:lang w:val="es-ES_tradnl"/>
        </w:rPr>
      </w:pPr>
      <w:r w:rsidRPr="00A76D3C">
        <w:rPr>
          <w:rFonts w:ascii="Calibri Light" w:hAnsi="Calibri Light" w:cs="Calibri Light" w:hint="eastAsia"/>
          <w:color w:val="000000" w:themeColor="text1"/>
          <w:sz w:val="24"/>
          <w:szCs w:val="24"/>
        </w:rPr>
        <w:t>是</w:t>
      </w:r>
      <w:r w:rsidRPr="00850EA6">
        <w:rPr>
          <w:rFonts w:ascii="Calibri Light" w:hAnsi="Calibri Light" w:cs="Calibri Light"/>
          <w:color w:val="000000" w:themeColor="text1"/>
          <w:sz w:val="24"/>
          <w:szCs w:val="24"/>
          <w:lang w:val="es-ES_tradnl"/>
        </w:rPr>
        <w:t xml:space="preserve"> </w:t>
      </w:r>
      <w:r w:rsidRPr="00A76D3C">
        <w:rPr>
          <w:rFonts w:ascii="Wingdings 2" w:hAnsi="Wingdings 2" w:cs="Calibri Light"/>
          <w:position w:val="-4"/>
          <w:sz w:val="24"/>
          <w:szCs w:val="24"/>
          <w:lang w:val="fr-CH"/>
        </w:rPr>
        <w:t>£</w:t>
      </w:r>
      <w:r w:rsidRPr="00850EA6">
        <w:rPr>
          <w:rFonts w:ascii="Calibri Light" w:hAnsi="Calibri Light" w:cs="Calibri Light"/>
          <w:sz w:val="24"/>
          <w:szCs w:val="24"/>
          <w:lang w:val="es-ES_tradnl"/>
        </w:rPr>
        <w:tab/>
      </w:r>
      <w:r w:rsidRPr="00A76D3C">
        <w:rPr>
          <w:rFonts w:ascii="Calibri Light" w:hAnsi="Calibri Light" w:cs="Calibri Light" w:hint="eastAsia"/>
          <w:sz w:val="24"/>
          <w:szCs w:val="24"/>
        </w:rPr>
        <w:t>否</w:t>
      </w:r>
      <w:r w:rsidRPr="00850EA6">
        <w:rPr>
          <w:rFonts w:ascii="Calibri Light" w:hAnsi="Calibri Light" w:cs="Calibri Light"/>
          <w:color w:val="000000" w:themeColor="text1"/>
          <w:sz w:val="24"/>
          <w:szCs w:val="24"/>
          <w:lang w:val="es-ES_tradnl"/>
        </w:rPr>
        <w:t xml:space="preserve"> </w:t>
      </w:r>
      <w:r w:rsidRPr="00A76D3C">
        <w:rPr>
          <w:rFonts w:ascii="Wingdings 2" w:hAnsi="Wingdings 2" w:cs="Calibri Light"/>
          <w:position w:val="-4"/>
          <w:sz w:val="24"/>
          <w:szCs w:val="24"/>
          <w:lang w:val="fr-CH"/>
        </w:rPr>
        <w:t xml:space="preserve">£ </w:t>
      </w:r>
      <w:r w:rsidRPr="00850EA6">
        <w:rPr>
          <w:rFonts w:ascii="Wingdings 2" w:hAnsi="Wingdings 2" w:cs="Calibri Light"/>
          <w:position w:val="-4"/>
          <w:sz w:val="24"/>
          <w:szCs w:val="24"/>
          <w:lang w:val="es-ES_tradnl"/>
        </w:rPr>
        <w:tab/>
      </w:r>
      <w:r w:rsidRPr="00A76D3C">
        <w:rPr>
          <w:rFonts w:ascii="Wingdings 2" w:hAnsi="Wingdings 2" w:cs="Calibri Light" w:hint="eastAsia"/>
          <w:position w:val="-4"/>
          <w:sz w:val="24"/>
          <w:szCs w:val="24"/>
          <w:lang w:val="en-GB"/>
        </w:rPr>
        <w:t>弃权</w:t>
      </w:r>
      <w:r w:rsidRPr="00850EA6">
        <w:rPr>
          <w:rFonts w:ascii="Calibri Light" w:hAnsi="Calibri Light" w:cs="Calibri Light"/>
          <w:color w:val="000000" w:themeColor="text1"/>
          <w:sz w:val="24"/>
          <w:szCs w:val="24"/>
          <w:lang w:val="es-ES_tradnl"/>
        </w:rPr>
        <w:t xml:space="preserve"> </w:t>
      </w:r>
      <w:r w:rsidRPr="00A76D3C">
        <w:rPr>
          <w:rFonts w:ascii="Wingdings 2" w:hAnsi="Wingdings 2" w:cs="Calibri Light"/>
          <w:position w:val="-4"/>
          <w:sz w:val="24"/>
          <w:szCs w:val="24"/>
          <w:lang w:val="fr-CH"/>
        </w:rPr>
        <w:t>£</w:t>
      </w:r>
    </w:p>
    <w:p w14:paraId="211C200B" w14:textId="77777777" w:rsidR="000123A7" w:rsidRPr="00850EA6" w:rsidRDefault="000123A7" w:rsidP="00206045">
      <w:pPr>
        <w:spacing w:before="360"/>
        <w:rPr>
          <w:sz w:val="24"/>
          <w:szCs w:val="24"/>
          <w:lang w:val="es-ES_tradnl"/>
        </w:rPr>
      </w:pPr>
    </w:p>
    <w:p w14:paraId="50255B2D" w14:textId="597A5819" w:rsidR="00206045" w:rsidRPr="00850EA6" w:rsidRDefault="00F679D4" w:rsidP="00206045">
      <w:pPr>
        <w:spacing w:before="360"/>
        <w:rPr>
          <w:rFonts w:eastAsia="MS Mincho" w:cs="Calibri"/>
          <w:b/>
          <w:bCs/>
          <w:sz w:val="24"/>
          <w:szCs w:val="24"/>
          <w:lang w:val="es-ES_tradnl"/>
        </w:rPr>
      </w:pPr>
      <w:r w:rsidRPr="00A76D3C">
        <w:rPr>
          <w:rFonts w:hint="eastAsia"/>
          <w:sz w:val="24"/>
          <w:szCs w:val="24"/>
          <w:lang w:val="en-GB"/>
        </w:rPr>
        <w:t>请各位理事在</w:t>
      </w:r>
      <w:r w:rsidRPr="00850EA6">
        <w:rPr>
          <w:rFonts w:cs="Arial"/>
          <w:b/>
          <w:color w:val="000000" w:themeColor="text1"/>
          <w:sz w:val="24"/>
          <w:szCs w:val="24"/>
          <w:lang w:val="es-ES_tradnl"/>
        </w:rPr>
        <w:t>202</w:t>
      </w:r>
      <w:r w:rsidR="000123A7" w:rsidRPr="00850EA6">
        <w:rPr>
          <w:rFonts w:cs="Arial"/>
          <w:b/>
          <w:color w:val="000000" w:themeColor="text1"/>
          <w:sz w:val="24"/>
          <w:szCs w:val="24"/>
          <w:lang w:val="es-ES_tradnl"/>
        </w:rPr>
        <w:t>1</w:t>
      </w:r>
      <w:r w:rsidRPr="00A76D3C">
        <w:rPr>
          <w:rFonts w:cs="Arial" w:hint="eastAsia"/>
          <w:b/>
          <w:color w:val="000000" w:themeColor="text1"/>
          <w:sz w:val="24"/>
          <w:szCs w:val="24"/>
        </w:rPr>
        <w:t>年</w:t>
      </w:r>
      <w:r w:rsidR="000123A7" w:rsidRPr="00850EA6">
        <w:rPr>
          <w:rFonts w:cs="Arial" w:hint="eastAsia"/>
          <w:b/>
          <w:color w:val="000000" w:themeColor="text1"/>
          <w:sz w:val="24"/>
          <w:szCs w:val="24"/>
          <w:lang w:val="es-ES_tradnl"/>
        </w:rPr>
        <w:t>5</w:t>
      </w:r>
      <w:r w:rsidRPr="00A76D3C">
        <w:rPr>
          <w:rFonts w:cs="Arial" w:hint="eastAsia"/>
          <w:b/>
          <w:color w:val="000000" w:themeColor="text1"/>
          <w:sz w:val="24"/>
          <w:szCs w:val="24"/>
        </w:rPr>
        <w:t>月</w:t>
      </w:r>
      <w:r w:rsidR="000123A7" w:rsidRPr="00850EA6">
        <w:rPr>
          <w:rFonts w:cs="Arial" w:hint="eastAsia"/>
          <w:b/>
          <w:color w:val="000000" w:themeColor="text1"/>
          <w:sz w:val="24"/>
          <w:szCs w:val="24"/>
          <w:lang w:val="es-ES_tradnl"/>
        </w:rPr>
        <w:t>7</w:t>
      </w:r>
      <w:r w:rsidRPr="00A76D3C">
        <w:rPr>
          <w:rFonts w:cs="Arial" w:hint="eastAsia"/>
          <w:b/>
          <w:color w:val="000000" w:themeColor="text1"/>
          <w:sz w:val="24"/>
          <w:szCs w:val="24"/>
        </w:rPr>
        <w:t>日</w:t>
      </w:r>
      <w:r w:rsidRPr="00A76D3C">
        <w:rPr>
          <w:rFonts w:hint="eastAsia"/>
          <w:sz w:val="24"/>
          <w:szCs w:val="24"/>
          <w:lang w:val="en-GB"/>
        </w:rPr>
        <w:t>之前</w:t>
      </w:r>
      <w:r w:rsidRPr="00850EA6">
        <w:rPr>
          <w:rFonts w:hint="eastAsia"/>
          <w:sz w:val="24"/>
          <w:szCs w:val="24"/>
          <w:lang w:val="es-ES_tradnl"/>
        </w:rPr>
        <w:t>，</w:t>
      </w:r>
      <w:r w:rsidR="00106E81" w:rsidRPr="00A76D3C">
        <w:rPr>
          <w:rFonts w:hint="eastAsia"/>
          <w:sz w:val="24"/>
          <w:szCs w:val="24"/>
          <w:lang w:val="en-GB"/>
        </w:rPr>
        <w:t>使用</w:t>
      </w:r>
      <w:hyperlink r:id="rId14" w:history="1">
        <w:r w:rsidR="000123A7" w:rsidRPr="00A76D3C">
          <w:rPr>
            <w:rStyle w:val="Hyperlink"/>
            <w:rFonts w:ascii="SimSun" w:hAnsi="SimSun" w:cs="MS Mincho" w:hint="eastAsia"/>
            <w:b/>
            <w:bCs/>
            <w:sz w:val="24"/>
            <w:szCs w:val="24"/>
          </w:rPr>
          <w:t>在线工具</w:t>
        </w:r>
      </w:hyperlink>
      <w:r w:rsidR="00106E81" w:rsidRPr="00A76D3C">
        <w:rPr>
          <w:rFonts w:hint="eastAsia"/>
          <w:sz w:val="24"/>
          <w:szCs w:val="24"/>
          <w:lang w:val="en-GB"/>
        </w:rPr>
        <w:t>或</w:t>
      </w:r>
      <w:r w:rsidRPr="00A76D3C">
        <w:rPr>
          <w:rFonts w:hint="eastAsia"/>
          <w:sz w:val="24"/>
          <w:szCs w:val="24"/>
          <w:lang w:val="en-GB"/>
        </w:rPr>
        <w:t>通过电子邮件回复</w:t>
      </w:r>
      <w:hyperlink r:id="rId15" w:history="1">
        <w:r w:rsidRPr="00850EA6">
          <w:rPr>
            <w:rStyle w:val="Hyperlink"/>
            <w:rFonts w:cs="Arial"/>
            <w:sz w:val="24"/>
            <w:szCs w:val="24"/>
            <w:lang w:val="es-ES_tradnl"/>
          </w:rPr>
          <w:t>memberstates@itu.int</w:t>
        </w:r>
      </w:hyperlink>
      <w:r w:rsidRPr="00A76D3C">
        <w:rPr>
          <w:rFonts w:asciiTheme="minorHAnsi" w:hAnsiTheme="minorHAnsi" w:cstheme="minorHAnsi" w:hint="eastAsia"/>
          <w:color w:val="000000" w:themeColor="text1"/>
          <w:sz w:val="24"/>
          <w:szCs w:val="24"/>
        </w:rPr>
        <w:t>。</w:t>
      </w:r>
    </w:p>
    <w:p w14:paraId="3578AC90" w14:textId="4B542925" w:rsidR="00073A86" w:rsidRPr="00850EA6" w:rsidRDefault="00073A86" w:rsidP="00A11A73">
      <w:pPr>
        <w:spacing w:line="240" w:lineRule="auto"/>
        <w:rPr>
          <w:rFonts w:asciiTheme="minorHAnsi" w:hAnsiTheme="minorHAnsi" w:cstheme="minorHAnsi"/>
          <w:b/>
          <w:bCs/>
          <w:sz w:val="24"/>
          <w:szCs w:val="24"/>
          <w:lang w:val="es-ES_tradnl"/>
        </w:rPr>
      </w:pPr>
    </w:p>
    <w:p w14:paraId="7180D133" w14:textId="77777777" w:rsidR="00073A86" w:rsidRPr="00850EA6" w:rsidRDefault="00073A86" w:rsidP="00A11A73">
      <w:pPr>
        <w:spacing w:line="240" w:lineRule="auto"/>
        <w:rPr>
          <w:rFonts w:asciiTheme="minorHAnsi" w:hAnsiTheme="minorHAnsi" w:cstheme="minorHAnsi"/>
          <w:b/>
          <w:bCs/>
          <w:sz w:val="24"/>
          <w:szCs w:val="24"/>
          <w:lang w:val="es-ES_tradnl"/>
        </w:rPr>
        <w:sectPr w:rsidR="00073A86" w:rsidRPr="00850EA6" w:rsidSect="001A0072">
          <w:headerReference w:type="even" r:id="rId16"/>
          <w:headerReference w:type="default" r:id="rId17"/>
          <w:headerReference w:type="first" r:id="rId18"/>
          <w:footerReference w:type="first" r:id="rId19"/>
          <w:pgSz w:w="11906" w:h="16838" w:code="9"/>
          <w:pgMar w:top="1440" w:right="851" w:bottom="1440" w:left="851" w:header="709" w:footer="709" w:gutter="0"/>
          <w:cols w:space="708"/>
          <w:titlePg/>
          <w:docGrid w:linePitch="360"/>
        </w:sectPr>
      </w:pPr>
    </w:p>
    <w:p w14:paraId="21C8EB2D" w14:textId="77777777" w:rsidR="0013248A" w:rsidRPr="00850EA6" w:rsidRDefault="0013248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4"/>
          <w:szCs w:val="24"/>
          <w:lang w:val="es-ES_tradnl"/>
        </w:rPr>
      </w:pPr>
      <w:bookmarkStart w:id="3" w:name="annex2"/>
      <w:bookmarkEnd w:id="3"/>
      <w:r w:rsidRPr="00850EA6">
        <w:rPr>
          <w:rFonts w:asciiTheme="minorHAnsi" w:hAnsiTheme="minorHAnsi" w:cstheme="minorHAnsi"/>
          <w:b/>
          <w:bCs/>
          <w:sz w:val="24"/>
          <w:szCs w:val="24"/>
          <w:lang w:val="es-ES_tradnl"/>
        </w:rPr>
        <w:br w:type="page"/>
      </w:r>
    </w:p>
    <w:p w14:paraId="75E676E7" w14:textId="45928A1A" w:rsidR="00073A86" w:rsidRPr="00833965" w:rsidRDefault="00C84092" w:rsidP="0030406C">
      <w:pPr>
        <w:pStyle w:val="AnnexNotitle0"/>
      </w:pPr>
      <w:r w:rsidRPr="0030406C">
        <w:rPr>
          <w:rFonts w:ascii="SimSun" w:eastAsia="SimSun" w:hAnsi="SimSun" w:cs="SimSun" w:hint="eastAsia"/>
        </w:rPr>
        <w:lastRenderedPageBreak/>
        <w:t>附件</w:t>
      </w:r>
      <w:r w:rsidR="00073A86" w:rsidRPr="0030406C">
        <w:rPr>
          <w:rFonts w:asciiTheme="minorHAnsi" w:hAnsiTheme="minorHAnsi" w:cstheme="minorHAnsi"/>
        </w:rPr>
        <w:t>2</w:t>
      </w:r>
    </w:p>
    <w:p w14:paraId="312D4EF7" w14:textId="77777777" w:rsidR="000123A7" w:rsidRPr="00850EA6" w:rsidRDefault="000123A7" w:rsidP="000123A7">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b/>
          <w:bCs/>
          <w:sz w:val="28"/>
          <w:szCs w:val="28"/>
          <w:lang w:val="es-ES_tradnl"/>
        </w:rPr>
      </w:pPr>
      <w:r w:rsidRPr="0030406C">
        <w:rPr>
          <w:rFonts w:asciiTheme="minorHAnsi" w:hAnsiTheme="minorHAnsi" w:cstheme="minorHAnsi"/>
          <w:b/>
          <w:bCs/>
          <w:sz w:val="28"/>
          <w:szCs w:val="28"/>
        </w:rPr>
        <w:t>埃塞俄比亚联邦民主共和国</w:t>
      </w:r>
    </w:p>
    <w:p w14:paraId="323B2722" w14:textId="77777777" w:rsidR="000123A7" w:rsidRPr="00850EA6" w:rsidRDefault="000123A7" w:rsidP="000123A7">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b/>
          <w:bCs/>
          <w:sz w:val="24"/>
          <w:szCs w:val="24"/>
          <w:highlight w:val="green"/>
          <w:lang w:val="es-ES_tradnl"/>
        </w:rPr>
      </w:pPr>
      <w:r w:rsidRPr="0030406C">
        <w:rPr>
          <w:rFonts w:asciiTheme="minorHAnsi" w:hAnsiTheme="minorHAnsi" w:cstheme="minorHAnsi"/>
          <w:b/>
          <w:bCs/>
          <w:sz w:val="28"/>
          <w:szCs w:val="28"/>
        </w:rPr>
        <w:t>创新和技术部</w:t>
      </w:r>
    </w:p>
    <w:p w14:paraId="22590F2E" w14:textId="0AFA9B3C" w:rsidR="000123A7" w:rsidRPr="00850EA6" w:rsidRDefault="000123A7" w:rsidP="00A76D3C">
      <w:pPr>
        <w:tabs>
          <w:tab w:val="clear" w:pos="794"/>
          <w:tab w:val="clear" w:pos="1191"/>
          <w:tab w:val="clear" w:pos="1588"/>
          <w:tab w:val="clear" w:pos="1985"/>
          <w:tab w:val="left" w:pos="567"/>
          <w:tab w:val="left" w:pos="1134"/>
          <w:tab w:val="left" w:pos="1701"/>
          <w:tab w:val="left" w:pos="2268"/>
          <w:tab w:val="left" w:pos="2835"/>
        </w:tabs>
        <w:spacing w:before="360"/>
        <w:ind w:left="7088"/>
        <w:jc w:val="left"/>
        <w:rPr>
          <w:rFonts w:asciiTheme="minorHAnsi" w:eastAsia="Times New Roman" w:hAnsiTheme="minorHAnsi" w:cstheme="minorHAnsi"/>
          <w:sz w:val="24"/>
          <w:szCs w:val="24"/>
          <w:lang w:val="es-ES_tradnl"/>
        </w:rPr>
      </w:pPr>
      <w:r w:rsidRPr="00A76D3C">
        <w:rPr>
          <w:rFonts w:asciiTheme="minorHAnsi" w:hAnsiTheme="minorHAnsi" w:cstheme="minorHAnsi"/>
          <w:sz w:val="24"/>
          <w:szCs w:val="24"/>
        </w:rPr>
        <w:t>文号</w:t>
      </w:r>
      <w:r w:rsidRPr="00850EA6">
        <w:rPr>
          <w:rFonts w:asciiTheme="minorHAnsi" w:hAnsiTheme="minorHAnsi" w:cstheme="minorHAnsi"/>
          <w:sz w:val="24"/>
          <w:szCs w:val="24"/>
          <w:lang w:val="es-ES_tradnl"/>
        </w:rPr>
        <w:t>：</w:t>
      </w:r>
      <w:r w:rsidR="0030406C" w:rsidRPr="00850EA6">
        <w:rPr>
          <w:rFonts w:asciiTheme="minorHAnsi" w:eastAsia="Times New Roman" w:hAnsiTheme="minorHAnsi" w:cstheme="minorHAnsi"/>
          <w:sz w:val="24"/>
          <w:szCs w:val="24"/>
          <w:lang w:val="es-ES_tradnl"/>
        </w:rPr>
        <w:t xml:space="preserve"> </w:t>
      </w:r>
      <w:r w:rsidRPr="00850EA6">
        <w:rPr>
          <w:rFonts w:asciiTheme="minorHAnsi" w:eastAsia="Times New Roman" w:hAnsiTheme="minorHAnsi" w:cstheme="minorHAnsi"/>
          <w:sz w:val="24"/>
          <w:szCs w:val="24"/>
          <w:lang w:val="es-ES_tradnl"/>
        </w:rPr>
        <w:br/>
      </w:r>
      <w:r w:rsidRPr="00A76D3C">
        <w:rPr>
          <w:rFonts w:asciiTheme="minorHAnsi" w:hAnsiTheme="minorHAnsi" w:cstheme="minorHAnsi"/>
          <w:sz w:val="24"/>
          <w:szCs w:val="24"/>
        </w:rPr>
        <w:t>日期</w:t>
      </w:r>
      <w:r w:rsidRPr="00850EA6">
        <w:rPr>
          <w:rFonts w:asciiTheme="minorHAnsi" w:hAnsiTheme="minorHAnsi" w:cstheme="minorHAnsi"/>
          <w:sz w:val="24"/>
          <w:szCs w:val="24"/>
          <w:lang w:val="es-ES_tradnl"/>
        </w:rPr>
        <w:t>：</w:t>
      </w:r>
      <w:r w:rsidRPr="00850EA6">
        <w:rPr>
          <w:rFonts w:asciiTheme="minorHAnsi" w:eastAsia="Times New Roman" w:hAnsiTheme="minorHAnsi" w:cstheme="minorHAnsi"/>
          <w:sz w:val="24"/>
          <w:szCs w:val="24"/>
          <w:lang w:val="es-ES_tradnl"/>
        </w:rPr>
        <w:t>2021</w:t>
      </w:r>
      <w:r w:rsidRPr="00A76D3C">
        <w:rPr>
          <w:rFonts w:asciiTheme="minorHAnsi" w:hAnsiTheme="minorHAnsi" w:cstheme="minorHAnsi"/>
          <w:sz w:val="24"/>
          <w:szCs w:val="24"/>
        </w:rPr>
        <w:t>年</w:t>
      </w:r>
      <w:r w:rsidRPr="00850EA6">
        <w:rPr>
          <w:rFonts w:asciiTheme="minorHAnsi" w:hAnsiTheme="minorHAnsi" w:cstheme="minorHAnsi"/>
          <w:sz w:val="24"/>
          <w:szCs w:val="24"/>
          <w:lang w:val="es-ES_tradnl"/>
        </w:rPr>
        <w:t>4</w:t>
      </w:r>
      <w:r w:rsidRPr="00A76D3C">
        <w:rPr>
          <w:rFonts w:asciiTheme="minorHAnsi" w:hAnsiTheme="minorHAnsi" w:cstheme="minorHAnsi"/>
          <w:sz w:val="24"/>
          <w:szCs w:val="24"/>
        </w:rPr>
        <w:t>月</w:t>
      </w:r>
      <w:r w:rsidRPr="00850EA6">
        <w:rPr>
          <w:rFonts w:asciiTheme="minorHAnsi" w:hAnsiTheme="minorHAnsi" w:cstheme="minorHAnsi"/>
          <w:sz w:val="24"/>
          <w:szCs w:val="24"/>
          <w:lang w:val="es-ES_tradnl"/>
        </w:rPr>
        <w:t>12</w:t>
      </w:r>
      <w:r w:rsidRPr="00A76D3C">
        <w:rPr>
          <w:rFonts w:asciiTheme="minorHAnsi" w:hAnsiTheme="minorHAnsi" w:cstheme="minorHAnsi"/>
          <w:sz w:val="24"/>
          <w:szCs w:val="24"/>
        </w:rPr>
        <w:t>日</w:t>
      </w:r>
    </w:p>
    <w:p w14:paraId="4DA82AA8" w14:textId="77777777" w:rsidR="000123A7" w:rsidRPr="00850EA6" w:rsidRDefault="000123A7" w:rsidP="00A76D3C">
      <w:pPr>
        <w:tabs>
          <w:tab w:val="clear" w:pos="794"/>
          <w:tab w:val="clear" w:pos="1191"/>
          <w:tab w:val="clear" w:pos="1588"/>
          <w:tab w:val="clear" w:pos="1985"/>
          <w:tab w:val="left" w:pos="567"/>
          <w:tab w:val="left" w:pos="1134"/>
          <w:tab w:val="left" w:pos="1701"/>
          <w:tab w:val="left" w:pos="2268"/>
          <w:tab w:val="left" w:pos="2835"/>
        </w:tabs>
        <w:spacing w:before="360"/>
        <w:ind w:left="567" w:hanging="567"/>
        <w:jc w:val="left"/>
        <w:rPr>
          <w:rFonts w:asciiTheme="minorHAnsi" w:eastAsia="Times New Roman" w:hAnsiTheme="minorHAnsi" w:cstheme="minorHAnsi"/>
          <w:b/>
          <w:bCs/>
          <w:sz w:val="24"/>
          <w:szCs w:val="24"/>
          <w:lang w:val="es-ES_tradnl"/>
        </w:rPr>
      </w:pPr>
      <w:r w:rsidRPr="00A76D3C">
        <w:rPr>
          <w:rFonts w:asciiTheme="minorHAnsi" w:hAnsiTheme="minorHAnsi" w:cstheme="minorHAnsi"/>
          <w:b/>
          <w:bCs/>
          <w:sz w:val="24"/>
          <w:szCs w:val="24"/>
        </w:rPr>
        <w:t>致</w:t>
      </w:r>
      <w:r w:rsidRPr="00850EA6">
        <w:rPr>
          <w:rFonts w:ascii="SimSun" w:hAnsi="SimSun" w:cs="SimSun" w:hint="eastAsia"/>
          <w:b/>
          <w:bCs/>
          <w:sz w:val="24"/>
          <w:szCs w:val="24"/>
          <w:lang w:val="es-ES_tradnl"/>
        </w:rPr>
        <w:t>：</w:t>
      </w:r>
      <w:r w:rsidRPr="00850EA6">
        <w:rPr>
          <w:rFonts w:asciiTheme="minorHAnsi" w:eastAsia="Times New Roman" w:hAnsiTheme="minorHAnsi" w:cstheme="minorHAnsi"/>
          <w:b/>
          <w:bCs/>
          <w:sz w:val="24"/>
          <w:szCs w:val="24"/>
          <w:lang w:val="es-ES_tradnl"/>
        </w:rPr>
        <w:tab/>
      </w:r>
      <w:r w:rsidRPr="00A76D3C">
        <w:rPr>
          <w:rFonts w:asciiTheme="minorHAnsi" w:hAnsiTheme="minorHAnsi" w:cstheme="minorHAnsi"/>
          <w:b/>
          <w:bCs/>
          <w:sz w:val="24"/>
          <w:szCs w:val="24"/>
        </w:rPr>
        <w:t>国际电信联盟</w:t>
      </w:r>
      <w:r w:rsidRPr="00850EA6">
        <w:rPr>
          <w:rFonts w:asciiTheme="minorHAnsi" w:hAnsiTheme="minorHAnsi" w:cstheme="minorHAnsi"/>
          <w:b/>
          <w:bCs/>
          <w:sz w:val="24"/>
          <w:szCs w:val="24"/>
          <w:lang w:val="es-ES_tradnl"/>
        </w:rPr>
        <w:t>（</w:t>
      </w:r>
      <w:r w:rsidRPr="00A76D3C">
        <w:rPr>
          <w:rFonts w:asciiTheme="minorHAnsi" w:hAnsiTheme="minorHAnsi" w:cstheme="minorHAnsi"/>
          <w:b/>
          <w:bCs/>
          <w:sz w:val="24"/>
          <w:szCs w:val="24"/>
        </w:rPr>
        <w:t>瑞士日内瓦</w:t>
      </w:r>
      <w:r w:rsidRPr="00850EA6">
        <w:rPr>
          <w:rFonts w:asciiTheme="minorHAnsi" w:hAnsiTheme="minorHAnsi" w:cstheme="minorHAnsi"/>
          <w:b/>
          <w:bCs/>
          <w:sz w:val="24"/>
          <w:szCs w:val="24"/>
          <w:lang w:val="es-ES_tradnl"/>
        </w:rPr>
        <w:t>）</w:t>
      </w:r>
      <w:r w:rsidRPr="00A76D3C">
        <w:rPr>
          <w:rFonts w:asciiTheme="minorHAnsi" w:hAnsiTheme="minorHAnsi" w:cstheme="minorHAnsi"/>
          <w:b/>
          <w:bCs/>
          <w:sz w:val="24"/>
          <w:szCs w:val="24"/>
        </w:rPr>
        <w:t>秘书长</w:t>
      </w:r>
      <w:r w:rsidRPr="00850EA6">
        <w:rPr>
          <w:rFonts w:asciiTheme="minorHAnsi" w:hAnsiTheme="minorHAnsi" w:cstheme="minorHAnsi"/>
          <w:b/>
          <w:bCs/>
          <w:sz w:val="24"/>
          <w:szCs w:val="24"/>
          <w:lang w:val="es-ES_tradnl"/>
        </w:rPr>
        <w:br/>
      </w:r>
      <w:r w:rsidRPr="00A76D3C">
        <w:rPr>
          <w:rFonts w:asciiTheme="minorHAnsi" w:hAnsiTheme="minorHAnsi" w:cstheme="minorHAnsi"/>
          <w:b/>
          <w:bCs/>
          <w:sz w:val="24"/>
          <w:szCs w:val="24"/>
        </w:rPr>
        <w:t>赵厚麟先生</w:t>
      </w:r>
    </w:p>
    <w:p w14:paraId="47794BCB" w14:textId="70AE0367" w:rsidR="000123A7" w:rsidRPr="00850EA6" w:rsidRDefault="000123A7" w:rsidP="000123A7">
      <w:pPr>
        <w:tabs>
          <w:tab w:val="clear" w:pos="794"/>
          <w:tab w:val="clear" w:pos="1191"/>
          <w:tab w:val="clear" w:pos="1588"/>
          <w:tab w:val="clear" w:pos="1985"/>
          <w:tab w:val="left" w:pos="567"/>
          <w:tab w:val="left" w:pos="1134"/>
          <w:tab w:val="left" w:pos="1701"/>
          <w:tab w:val="left" w:pos="2268"/>
          <w:tab w:val="left" w:pos="2835"/>
        </w:tabs>
        <w:spacing w:before="360"/>
        <w:ind w:left="567" w:hanging="567"/>
        <w:rPr>
          <w:rFonts w:asciiTheme="minorHAnsi" w:eastAsia="Times New Roman" w:hAnsiTheme="minorHAnsi" w:cstheme="minorHAnsi"/>
          <w:b/>
          <w:bCs/>
          <w:sz w:val="24"/>
          <w:szCs w:val="24"/>
          <w:lang w:val="es-ES_tradnl"/>
        </w:rPr>
      </w:pPr>
      <w:r w:rsidRPr="00A76D3C">
        <w:rPr>
          <w:rFonts w:asciiTheme="minorHAnsi" w:hAnsiTheme="minorHAnsi" w:cstheme="minorHAnsi"/>
          <w:b/>
          <w:bCs/>
          <w:sz w:val="24"/>
          <w:szCs w:val="24"/>
        </w:rPr>
        <w:t>事由</w:t>
      </w:r>
      <w:r w:rsidRPr="00850EA6">
        <w:rPr>
          <w:rFonts w:ascii="SimSun" w:hAnsi="SimSun" w:cs="SimSun" w:hint="eastAsia"/>
          <w:b/>
          <w:bCs/>
          <w:sz w:val="24"/>
          <w:szCs w:val="24"/>
          <w:lang w:val="es-ES_tradnl"/>
        </w:rPr>
        <w:t>：</w:t>
      </w:r>
      <w:r w:rsidR="0030406C" w:rsidRPr="00850EA6">
        <w:rPr>
          <w:rFonts w:asciiTheme="minorHAnsi" w:eastAsia="Times New Roman" w:hAnsiTheme="minorHAnsi" w:cstheme="minorHAnsi"/>
          <w:b/>
          <w:bCs/>
          <w:sz w:val="24"/>
          <w:szCs w:val="24"/>
          <w:lang w:val="es-ES_tradnl"/>
        </w:rPr>
        <w:tab/>
      </w:r>
      <w:r w:rsidRPr="00A76D3C">
        <w:rPr>
          <w:rFonts w:asciiTheme="minorHAnsi" w:hAnsiTheme="minorHAnsi" w:cstheme="minorHAnsi"/>
          <w:b/>
          <w:bCs/>
          <w:sz w:val="24"/>
          <w:szCs w:val="24"/>
          <w:u w:val="thick"/>
        </w:rPr>
        <w:t>请求推迟</w:t>
      </w:r>
      <w:r w:rsidRPr="00850EA6">
        <w:rPr>
          <w:rFonts w:asciiTheme="minorHAnsi" w:hAnsiTheme="minorHAnsi" w:cstheme="minorHAnsi"/>
          <w:b/>
          <w:bCs/>
          <w:sz w:val="24"/>
          <w:szCs w:val="24"/>
          <w:u w:val="thick"/>
          <w:lang w:val="es-ES_tradnl"/>
        </w:rPr>
        <w:t>2021</w:t>
      </w:r>
      <w:r w:rsidRPr="00A76D3C">
        <w:rPr>
          <w:rFonts w:asciiTheme="minorHAnsi" w:hAnsiTheme="minorHAnsi" w:cstheme="minorHAnsi"/>
          <w:b/>
          <w:bCs/>
          <w:sz w:val="24"/>
          <w:szCs w:val="24"/>
          <w:u w:val="thick"/>
        </w:rPr>
        <w:t>年世界电信发展大会</w:t>
      </w:r>
      <w:r w:rsidRPr="00850EA6">
        <w:rPr>
          <w:rFonts w:asciiTheme="minorHAnsi" w:hAnsiTheme="minorHAnsi" w:cstheme="minorHAnsi"/>
          <w:b/>
          <w:bCs/>
          <w:sz w:val="24"/>
          <w:szCs w:val="24"/>
          <w:u w:val="thick"/>
          <w:lang w:val="es-ES_tradnl"/>
        </w:rPr>
        <w:t>（</w:t>
      </w:r>
      <w:r w:rsidRPr="00850EA6">
        <w:rPr>
          <w:rFonts w:asciiTheme="minorHAnsi" w:hAnsiTheme="minorHAnsi" w:cstheme="minorHAnsi"/>
          <w:b/>
          <w:bCs/>
          <w:sz w:val="24"/>
          <w:szCs w:val="24"/>
          <w:u w:val="thick"/>
          <w:lang w:val="es-ES_tradnl"/>
        </w:rPr>
        <w:t>WTDC-21</w:t>
      </w:r>
      <w:r w:rsidRPr="00850EA6">
        <w:rPr>
          <w:rFonts w:asciiTheme="minorHAnsi" w:hAnsiTheme="minorHAnsi" w:cstheme="minorHAnsi"/>
          <w:b/>
          <w:bCs/>
          <w:sz w:val="24"/>
          <w:szCs w:val="24"/>
          <w:u w:val="thick"/>
          <w:lang w:val="es-ES_tradnl"/>
        </w:rPr>
        <w:t>）</w:t>
      </w:r>
    </w:p>
    <w:p w14:paraId="135D7FA5" w14:textId="77777777" w:rsidR="000123A7" w:rsidRPr="00850EA6" w:rsidRDefault="000123A7" w:rsidP="000123A7">
      <w:pPr>
        <w:tabs>
          <w:tab w:val="clear" w:pos="794"/>
          <w:tab w:val="clear" w:pos="1191"/>
          <w:tab w:val="clear" w:pos="1588"/>
          <w:tab w:val="clear" w:pos="1985"/>
          <w:tab w:val="left" w:pos="567"/>
          <w:tab w:val="left" w:pos="1134"/>
          <w:tab w:val="left" w:pos="1701"/>
          <w:tab w:val="left" w:pos="2268"/>
          <w:tab w:val="left" w:pos="2835"/>
        </w:tabs>
        <w:spacing w:before="600"/>
        <w:rPr>
          <w:rFonts w:ascii="SimSun" w:hAnsi="SimSun" w:cs="SimSun"/>
          <w:w w:val="105"/>
          <w:sz w:val="24"/>
          <w:szCs w:val="24"/>
          <w:lang w:val="es-ES_tradnl"/>
        </w:rPr>
      </w:pPr>
      <w:r w:rsidRPr="00A76D3C">
        <w:rPr>
          <w:rFonts w:ascii="SimSun" w:hAnsi="SimSun" w:cs="SimSun" w:hint="eastAsia"/>
          <w:w w:val="105"/>
          <w:sz w:val="24"/>
          <w:szCs w:val="24"/>
        </w:rPr>
        <w:t>尊敬的秘书长</w:t>
      </w:r>
      <w:r w:rsidRPr="00850EA6">
        <w:rPr>
          <w:rFonts w:ascii="SimSun" w:hAnsi="SimSun" w:cs="SimSun" w:hint="eastAsia"/>
          <w:w w:val="105"/>
          <w:sz w:val="24"/>
          <w:szCs w:val="24"/>
          <w:lang w:val="es-ES_tradnl"/>
        </w:rPr>
        <w:t>：</w:t>
      </w:r>
    </w:p>
    <w:p w14:paraId="04F688B4" w14:textId="77777777" w:rsidR="000123A7" w:rsidRPr="00A76D3C" w:rsidRDefault="000123A7" w:rsidP="000123A7">
      <w:pPr>
        <w:ind w:firstLineChars="200" w:firstLine="503"/>
        <w:rPr>
          <w:sz w:val="24"/>
          <w:szCs w:val="24"/>
        </w:rPr>
      </w:pPr>
      <w:r w:rsidRPr="00A76D3C">
        <w:rPr>
          <w:rFonts w:hint="eastAsia"/>
          <w:w w:val="105"/>
          <w:sz w:val="24"/>
          <w:szCs w:val="24"/>
        </w:rPr>
        <w:t>埃塞俄比亚政府对在亚的斯亚贝巴举办世界电信发展大会倍感荣幸和激动。我们以极大的热情接受了成员国关于由埃塞俄比亚承办</w:t>
      </w:r>
      <w:r w:rsidRPr="00A76D3C">
        <w:rPr>
          <w:w w:val="105"/>
          <w:sz w:val="24"/>
          <w:szCs w:val="24"/>
        </w:rPr>
        <w:t>WTDC-21</w:t>
      </w:r>
      <w:r w:rsidRPr="00A76D3C">
        <w:rPr>
          <w:rFonts w:hint="eastAsia"/>
          <w:w w:val="105"/>
          <w:sz w:val="24"/>
          <w:szCs w:val="24"/>
        </w:rPr>
        <w:t>的决定。根据成员国早在</w:t>
      </w:r>
      <w:r w:rsidRPr="00A76D3C">
        <w:rPr>
          <w:rFonts w:hint="eastAsia"/>
          <w:w w:val="105"/>
          <w:sz w:val="24"/>
          <w:szCs w:val="24"/>
        </w:rPr>
        <w:t>2019</w:t>
      </w:r>
      <w:r w:rsidRPr="00A76D3C">
        <w:rPr>
          <w:rFonts w:hint="eastAsia"/>
          <w:w w:val="105"/>
          <w:sz w:val="24"/>
          <w:szCs w:val="24"/>
        </w:rPr>
        <w:t>年</w:t>
      </w:r>
      <w:r w:rsidRPr="00A76D3C">
        <w:rPr>
          <w:rFonts w:hint="eastAsia"/>
          <w:w w:val="105"/>
          <w:sz w:val="24"/>
          <w:szCs w:val="24"/>
        </w:rPr>
        <w:t>10</w:t>
      </w:r>
      <w:r w:rsidRPr="00A76D3C">
        <w:rPr>
          <w:rFonts w:hint="eastAsia"/>
          <w:w w:val="105"/>
          <w:sz w:val="24"/>
          <w:szCs w:val="24"/>
        </w:rPr>
        <w:t>月做出的决定，</w:t>
      </w:r>
      <w:r w:rsidRPr="00A76D3C">
        <w:rPr>
          <w:rFonts w:hint="eastAsia"/>
          <w:w w:val="105"/>
          <w:sz w:val="24"/>
          <w:szCs w:val="24"/>
        </w:rPr>
        <w:t>WTDC-21</w:t>
      </w:r>
      <w:r w:rsidRPr="00A76D3C">
        <w:rPr>
          <w:rFonts w:hint="eastAsia"/>
          <w:w w:val="105"/>
          <w:sz w:val="24"/>
          <w:szCs w:val="24"/>
        </w:rPr>
        <w:t>的筹备工作在过去一年中一直在进行。</w:t>
      </w:r>
    </w:p>
    <w:p w14:paraId="00E717DE" w14:textId="77777777" w:rsidR="000123A7" w:rsidRPr="00A76D3C" w:rsidRDefault="000123A7" w:rsidP="000123A7">
      <w:pPr>
        <w:ind w:firstLineChars="200" w:firstLine="503"/>
        <w:rPr>
          <w:sz w:val="24"/>
          <w:szCs w:val="24"/>
        </w:rPr>
      </w:pPr>
      <w:r w:rsidRPr="00A76D3C">
        <w:rPr>
          <w:rFonts w:hint="eastAsia"/>
          <w:w w:val="105"/>
          <w:sz w:val="24"/>
          <w:szCs w:val="24"/>
        </w:rPr>
        <w:t>我们组建了一个由不同利益攸关方组成的国家指导委员会。该委员会将做出重要决定，开展政府内部协作，并促进利益攸关各方积极参与筹备进程。我们还成立了十个不同的分委员会，为</w:t>
      </w:r>
      <w:r w:rsidRPr="00A76D3C">
        <w:rPr>
          <w:rFonts w:hint="eastAsia"/>
          <w:w w:val="105"/>
          <w:sz w:val="24"/>
          <w:szCs w:val="24"/>
        </w:rPr>
        <w:t>WTDC</w:t>
      </w:r>
      <w:r w:rsidRPr="00A76D3C">
        <w:rPr>
          <w:rFonts w:hint="eastAsia"/>
          <w:w w:val="105"/>
          <w:sz w:val="24"/>
          <w:szCs w:val="24"/>
        </w:rPr>
        <w:t>开展日常的筹备工作。在此过程中，我们还与私营信息技术（</w:t>
      </w:r>
      <w:r w:rsidRPr="00A76D3C">
        <w:rPr>
          <w:rFonts w:hint="eastAsia"/>
          <w:w w:val="105"/>
          <w:sz w:val="24"/>
          <w:szCs w:val="24"/>
        </w:rPr>
        <w:t>IT</w:t>
      </w:r>
      <w:r w:rsidRPr="00A76D3C">
        <w:rPr>
          <w:rFonts w:hint="eastAsia"/>
          <w:w w:val="105"/>
          <w:sz w:val="24"/>
          <w:szCs w:val="24"/>
        </w:rPr>
        <w:t>）行业接触以形成一个良性的筹备进程。</w:t>
      </w:r>
    </w:p>
    <w:p w14:paraId="3C8B5526" w14:textId="77777777" w:rsidR="000123A7" w:rsidRPr="00A76D3C" w:rsidRDefault="000123A7" w:rsidP="000123A7">
      <w:pPr>
        <w:ind w:firstLineChars="200" w:firstLine="503"/>
        <w:rPr>
          <w:w w:val="105"/>
          <w:sz w:val="24"/>
          <w:szCs w:val="24"/>
        </w:rPr>
      </w:pPr>
      <w:r w:rsidRPr="00A76D3C">
        <w:rPr>
          <w:rFonts w:hint="eastAsia"/>
          <w:w w:val="105"/>
          <w:sz w:val="24"/>
          <w:szCs w:val="24"/>
        </w:rPr>
        <w:t>随着大会的临近，筹备工作正在顺利进行，以使</w:t>
      </w:r>
      <w:r w:rsidRPr="00A76D3C">
        <w:rPr>
          <w:w w:val="105"/>
          <w:sz w:val="24"/>
          <w:szCs w:val="24"/>
        </w:rPr>
        <w:t>WTDC-21</w:t>
      </w:r>
      <w:r w:rsidRPr="00A76D3C">
        <w:rPr>
          <w:rFonts w:hint="eastAsia"/>
          <w:w w:val="105"/>
          <w:sz w:val="24"/>
          <w:szCs w:val="24"/>
        </w:rPr>
        <w:t>取得圆满成功，在享有真正的埃塞俄比亚和非洲经验的情况下，为电信发展制定关键战略和目标，并为全世界的电信发展行业提供未来方向和指导。</w:t>
      </w:r>
    </w:p>
    <w:p w14:paraId="484E60CE" w14:textId="77777777" w:rsidR="000123A7" w:rsidRPr="00A76D3C" w:rsidRDefault="000123A7" w:rsidP="000123A7">
      <w:pPr>
        <w:ind w:firstLineChars="200" w:firstLine="503"/>
        <w:rPr>
          <w:sz w:val="24"/>
          <w:szCs w:val="24"/>
        </w:rPr>
      </w:pPr>
      <w:r w:rsidRPr="00A76D3C">
        <w:rPr>
          <w:rFonts w:hint="eastAsia"/>
          <w:w w:val="105"/>
          <w:sz w:val="24"/>
          <w:szCs w:val="24"/>
        </w:rPr>
        <w:t>然而，众所周知，新冠肺炎（</w:t>
      </w:r>
      <w:r w:rsidRPr="00A76D3C">
        <w:rPr>
          <w:w w:val="105"/>
          <w:sz w:val="24"/>
          <w:szCs w:val="24"/>
        </w:rPr>
        <w:t>COVID-19</w:t>
      </w:r>
      <w:r w:rsidRPr="00A76D3C">
        <w:rPr>
          <w:rFonts w:hint="eastAsia"/>
          <w:w w:val="105"/>
          <w:sz w:val="24"/>
          <w:szCs w:val="24"/>
        </w:rPr>
        <w:t>）一直是全球面临的挑战。近几个月来，我们目睹了</w:t>
      </w:r>
      <w:r w:rsidRPr="00A76D3C">
        <w:rPr>
          <w:w w:val="105"/>
          <w:sz w:val="24"/>
          <w:szCs w:val="24"/>
        </w:rPr>
        <w:t>COVID-19</w:t>
      </w:r>
      <w:r w:rsidRPr="00A76D3C">
        <w:rPr>
          <w:rFonts w:cs="SimSun" w:hint="eastAsia"/>
          <w:w w:val="105"/>
          <w:sz w:val="24"/>
          <w:szCs w:val="24"/>
        </w:rPr>
        <w:t>感染</w:t>
      </w:r>
      <w:r w:rsidRPr="00A76D3C">
        <w:rPr>
          <w:rFonts w:hint="eastAsia"/>
          <w:w w:val="105"/>
          <w:sz w:val="24"/>
          <w:szCs w:val="24"/>
        </w:rPr>
        <w:t>人数在全球范围内的激增。一些国家遭受了此次大流行的第二波和第三波冲击。为防止病毒进一步传播，各国采取了诸如旅行限制的一些措施。</w:t>
      </w:r>
    </w:p>
    <w:p w14:paraId="01E4A784" w14:textId="77777777" w:rsidR="000123A7" w:rsidRPr="00A76D3C" w:rsidRDefault="000123A7" w:rsidP="000123A7">
      <w:pPr>
        <w:ind w:firstLineChars="200" w:firstLine="503"/>
        <w:rPr>
          <w:w w:val="105"/>
          <w:sz w:val="24"/>
          <w:szCs w:val="24"/>
        </w:rPr>
      </w:pPr>
      <w:r w:rsidRPr="00A76D3C">
        <w:rPr>
          <w:rFonts w:hint="eastAsia"/>
          <w:w w:val="105"/>
          <w:sz w:val="24"/>
          <w:szCs w:val="24"/>
        </w:rPr>
        <w:t>尽管未来数月将分发更多的疫苗，预计全球状况也会有所改善，但我们认为，</w:t>
      </w:r>
      <w:r w:rsidRPr="00A76D3C">
        <w:rPr>
          <w:spacing w:val="-1"/>
          <w:w w:val="105"/>
          <w:sz w:val="24"/>
          <w:szCs w:val="24"/>
        </w:rPr>
        <w:t>COVID-19</w:t>
      </w:r>
      <w:r w:rsidRPr="00A76D3C">
        <w:rPr>
          <w:rFonts w:hint="eastAsia"/>
          <w:w w:val="105"/>
          <w:sz w:val="24"/>
          <w:szCs w:val="24"/>
        </w:rPr>
        <w:t>仍将是按最初计划实际举办</w:t>
      </w:r>
      <w:r w:rsidRPr="00A76D3C">
        <w:rPr>
          <w:w w:val="105"/>
          <w:sz w:val="24"/>
          <w:szCs w:val="24"/>
        </w:rPr>
        <w:t>WTDC</w:t>
      </w:r>
      <w:r w:rsidRPr="00A76D3C">
        <w:rPr>
          <w:w w:val="105"/>
          <w:sz w:val="24"/>
          <w:szCs w:val="24"/>
        </w:rPr>
        <w:noBreakHyphen/>
        <w:t>21</w:t>
      </w:r>
      <w:r w:rsidRPr="00A76D3C">
        <w:rPr>
          <w:rFonts w:hint="eastAsia"/>
          <w:w w:val="105"/>
          <w:sz w:val="24"/>
          <w:szCs w:val="24"/>
        </w:rPr>
        <w:t>的一个关键挑战。</w:t>
      </w:r>
    </w:p>
    <w:p w14:paraId="3BFB1CEA" w14:textId="67F75063" w:rsidR="000123A7" w:rsidRPr="00A76D3C" w:rsidRDefault="000123A7" w:rsidP="000123A7">
      <w:pPr>
        <w:ind w:firstLineChars="200" w:firstLine="503"/>
        <w:rPr>
          <w:w w:val="105"/>
          <w:sz w:val="24"/>
          <w:szCs w:val="24"/>
        </w:rPr>
      </w:pPr>
      <w:r w:rsidRPr="00A76D3C">
        <w:rPr>
          <w:rFonts w:hint="eastAsia"/>
          <w:w w:val="105"/>
          <w:sz w:val="24"/>
          <w:szCs w:val="24"/>
        </w:rPr>
        <w:t>在与主要利益攸关方进行了认真的内部和外部磋商后，并考虑到国际电联成员国在第一次跨区域筹备会议（</w:t>
      </w:r>
      <w:r w:rsidRPr="00A76D3C">
        <w:rPr>
          <w:rFonts w:hint="eastAsia"/>
          <w:w w:val="105"/>
          <w:sz w:val="24"/>
          <w:szCs w:val="24"/>
        </w:rPr>
        <w:t>IRM-1</w:t>
      </w:r>
      <w:r w:rsidRPr="00A76D3C">
        <w:rPr>
          <w:rFonts w:hint="eastAsia"/>
          <w:w w:val="105"/>
          <w:sz w:val="24"/>
          <w:szCs w:val="24"/>
        </w:rPr>
        <w:t>）期间表示希望至少在计划会期六个月前就</w:t>
      </w:r>
      <w:r w:rsidRPr="00A76D3C">
        <w:rPr>
          <w:w w:val="105"/>
          <w:sz w:val="24"/>
          <w:szCs w:val="24"/>
        </w:rPr>
        <w:t>WTDC-21</w:t>
      </w:r>
      <w:r w:rsidRPr="00A76D3C">
        <w:rPr>
          <w:rFonts w:hint="eastAsia"/>
          <w:w w:val="105"/>
          <w:sz w:val="24"/>
          <w:szCs w:val="24"/>
        </w:rPr>
        <w:t>的举办做出决定，埃塞俄比亚政府建议将</w:t>
      </w:r>
      <w:r w:rsidRPr="00A76D3C">
        <w:rPr>
          <w:rFonts w:hint="eastAsia"/>
          <w:w w:val="105"/>
          <w:sz w:val="24"/>
          <w:szCs w:val="24"/>
        </w:rPr>
        <w:t>WTDC-21</w:t>
      </w:r>
      <w:r w:rsidRPr="00A76D3C">
        <w:rPr>
          <w:rFonts w:hint="eastAsia"/>
          <w:w w:val="105"/>
          <w:sz w:val="24"/>
          <w:szCs w:val="24"/>
        </w:rPr>
        <w:t>重新安排在</w:t>
      </w:r>
      <w:r w:rsidRPr="00A76D3C">
        <w:rPr>
          <w:rFonts w:hint="eastAsia"/>
          <w:w w:val="105"/>
          <w:sz w:val="24"/>
          <w:szCs w:val="24"/>
        </w:rPr>
        <w:t>2022</w:t>
      </w:r>
      <w:r w:rsidRPr="00A76D3C">
        <w:rPr>
          <w:rFonts w:hint="eastAsia"/>
          <w:w w:val="105"/>
          <w:sz w:val="24"/>
          <w:szCs w:val="24"/>
        </w:rPr>
        <w:t>年</w:t>
      </w:r>
      <w:r w:rsidRPr="00A76D3C">
        <w:rPr>
          <w:rFonts w:hint="eastAsia"/>
          <w:w w:val="105"/>
          <w:sz w:val="24"/>
          <w:szCs w:val="24"/>
        </w:rPr>
        <w:t>6</w:t>
      </w:r>
      <w:r w:rsidRPr="00A76D3C">
        <w:rPr>
          <w:rFonts w:hint="eastAsia"/>
          <w:w w:val="105"/>
          <w:sz w:val="24"/>
          <w:szCs w:val="24"/>
        </w:rPr>
        <w:t>月</w:t>
      </w:r>
      <w:r w:rsidRPr="00A76D3C">
        <w:rPr>
          <w:rFonts w:hint="eastAsia"/>
          <w:w w:val="105"/>
          <w:sz w:val="24"/>
          <w:szCs w:val="24"/>
        </w:rPr>
        <w:t>6</w:t>
      </w:r>
      <w:r w:rsidRPr="00A76D3C">
        <w:rPr>
          <w:rFonts w:hint="eastAsia"/>
          <w:w w:val="105"/>
          <w:sz w:val="24"/>
          <w:szCs w:val="24"/>
        </w:rPr>
        <w:t>日至</w:t>
      </w:r>
      <w:r w:rsidRPr="00A76D3C">
        <w:rPr>
          <w:rFonts w:hint="eastAsia"/>
          <w:w w:val="105"/>
          <w:sz w:val="24"/>
          <w:szCs w:val="24"/>
        </w:rPr>
        <w:t>15</w:t>
      </w:r>
      <w:r w:rsidRPr="00A76D3C">
        <w:rPr>
          <w:rFonts w:hint="eastAsia"/>
          <w:w w:val="105"/>
          <w:sz w:val="24"/>
          <w:szCs w:val="24"/>
        </w:rPr>
        <w:t>日在亚的斯亚贝巴举行，并请您尽快就</w:t>
      </w:r>
      <w:r w:rsidRPr="00A76D3C">
        <w:rPr>
          <w:rFonts w:hint="eastAsia"/>
          <w:w w:val="105"/>
          <w:sz w:val="24"/>
          <w:szCs w:val="24"/>
        </w:rPr>
        <w:t>WTDC-21</w:t>
      </w:r>
      <w:r w:rsidRPr="00A76D3C">
        <w:rPr>
          <w:rFonts w:hint="eastAsia"/>
          <w:w w:val="105"/>
          <w:sz w:val="24"/>
          <w:szCs w:val="24"/>
        </w:rPr>
        <w:t>的延期与国际电联成员进行磋商。</w:t>
      </w:r>
    </w:p>
    <w:p w14:paraId="09FCF6E4" w14:textId="77777777" w:rsidR="0030406C" w:rsidRDefault="0030406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inorEastAsia" w:hAnsiTheme="minorHAnsi" w:cstheme="minorHAnsi"/>
          <w:w w:val="105"/>
          <w:sz w:val="24"/>
          <w:szCs w:val="24"/>
        </w:rPr>
      </w:pPr>
      <w:r>
        <w:rPr>
          <w:rFonts w:asciiTheme="minorHAnsi" w:eastAsiaTheme="minorEastAsia" w:hAnsiTheme="minorHAnsi" w:cstheme="minorHAnsi"/>
          <w:w w:val="105"/>
          <w:sz w:val="24"/>
          <w:szCs w:val="24"/>
        </w:rPr>
        <w:br w:type="page"/>
      </w:r>
    </w:p>
    <w:p w14:paraId="78BF8FF8" w14:textId="57BD0887" w:rsidR="000123A7" w:rsidRPr="00A76D3C" w:rsidRDefault="000123A7" w:rsidP="000123A7">
      <w:pPr>
        <w:tabs>
          <w:tab w:val="clear" w:pos="794"/>
          <w:tab w:val="clear" w:pos="1191"/>
          <w:tab w:val="clear" w:pos="1588"/>
          <w:tab w:val="clear" w:pos="1985"/>
          <w:tab w:val="left" w:pos="567"/>
          <w:tab w:val="left" w:pos="1134"/>
          <w:tab w:val="left" w:pos="1701"/>
          <w:tab w:val="left" w:pos="2268"/>
          <w:tab w:val="left" w:pos="2835"/>
        </w:tabs>
        <w:ind w:firstLineChars="200" w:firstLine="503"/>
        <w:rPr>
          <w:rFonts w:asciiTheme="minorHAnsi" w:eastAsiaTheme="minorEastAsia" w:hAnsiTheme="minorHAnsi" w:cstheme="minorHAnsi"/>
          <w:w w:val="105"/>
          <w:sz w:val="24"/>
          <w:szCs w:val="24"/>
        </w:rPr>
      </w:pPr>
      <w:r w:rsidRPr="00A76D3C">
        <w:rPr>
          <w:rFonts w:asciiTheme="minorHAnsi" w:eastAsiaTheme="minorEastAsia" w:hAnsiTheme="minorHAnsi" w:cstheme="minorHAnsi"/>
          <w:w w:val="105"/>
          <w:sz w:val="24"/>
          <w:szCs w:val="24"/>
        </w:rPr>
        <w:lastRenderedPageBreak/>
        <w:t>我谨向您保证，我们将尽最大努力承办</w:t>
      </w:r>
      <w:r w:rsidRPr="00A76D3C">
        <w:rPr>
          <w:rFonts w:asciiTheme="minorHAnsi" w:eastAsiaTheme="minorEastAsia" w:hAnsiTheme="minorHAnsi" w:cstheme="minorHAnsi"/>
          <w:w w:val="105"/>
          <w:sz w:val="24"/>
          <w:szCs w:val="24"/>
        </w:rPr>
        <w:t>WTDC-21</w:t>
      </w:r>
      <w:r w:rsidRPr="00A76D3C">
        <w:rPr>
          <w:rFonts w:asciiTheme="minorHAnsi" w:eastAsiaTheme="minorEastAsia" w:hAnsiTheme="minorHAnsi" w:cstheme="minorHAnsi"/>
          <w:w w:val="105"/>
          <w:sz w:val="24"/>
          <w:szCs w:val="24"/>
        </w:rPr>
        <w:t>，并借此机会向国际电信联盟再次致以最崇高的敬意。</w:t>
      </w:r>
    </w:p>
    <w:p w14:paraId="68030325" w14:textId="77777777" w:rsidR="000123A7" w:rsidRPr="00A76D3C" w:rsidRDefault="000123A7" w:rsidP="000123A7">
      <w:pPr>
        <w:tabs>
          <w:tab w:val="clear" w:pos="794"/>
          <w:tab w:val="clear" w:pos="1191"/>
          <w:tab w:val="clear" w:pos="1588"/>
          <w:tab w:val="clear" w:pos="1985"/>
          <w:tab w:val="left" w:pos="567"/>
          <w:tab w:val="left" w:pos="1134"/>
          <w:tab w:val="left" w:pos="1701"/>
          <w:tab w:val="left" w:pos="2268"/>
          <w:tab w:val="left" w:pos="2835"/>
        </w:tabs>
        <w:spacing w:before="360"/>
        <w:ind w:firstLineChars="200" w:firstLine="503"/>
        <w:rPr>
          <w:rFonts w:asciiTheme="minorHAnsi" w:eastAsiaTheme="minorEastAsia" w:hAnsiTheme="minorHAnsi" w:cstheme="minorHAnsi"/>
          <w:w w:val="105"/>
          <w:sz w:val="24"/>
          <w:szCs w:val="24"/>
        </w:rPr>
      </w:pPr>
      <w:r w:rsidRPr="00A76D3C">
        <w:rPr>
          <w:rFonts w:asciiTheme="minorHAnsi" w:eastAsiaTheme="minorEastAsia" w:hAnsiTheme="minorHAnsi" w:cstheme="minorHAnsi"/>
          <w:w w:val="105"/>
          <w:sz w:val="24"/>
          <w:szCs w:val="24"/>
        </w:rPr>
        <w:t>致敬！</w:t>
      </w:r>
    </w:p>
    <w:p w14:paraId="569C8B91" w14:textId="77777777" w:rsidR="000123A7" w:rsidRPr="00A76D3C" w:rsidRDefault="000123A7" w:rsidP="000123A7">
      <w:pPr>
        <w:tabs>
          <w:tab w:val="clear" w:pos="794"/>
          <w:tab w:val="clear" w:pos="1191"/>
          <w:tab w:val="clear" w:pos="1588"/>
          <w:tab w:val="clear" w:pos="1985"/>
          <w:tab w:val="left" w:pos="567"/>
          <w:tab w:val="left" w:pos="1134"/>
          <w:tab w:val="left" w:pos="1701"/>
          <w:tab w:val="left" w:pos="2268"/>
          <w:tab w:val="left" w:pos="2835"/>
        </w:tabs>
        <w:spacing w:before="600"/>
        <w:rPr>
          <w:rFonts w:asciiTheme="minorHAnsi" w:eastAsiaTheme="minorEastAsia" w:hAnsiTheme="minorHAnsi" w:cstheme="minorHAnsi"/>
          <w:sz w:val="24"/>
          <w:szCs w:val="24"/>
        </w:rPr>
      </w:pPr>
      <w:r w:rsidRPr="00A76D3C">
        <w:rPr>
          <w:rFonts w:asciiTheme="minorHAnsi" w:eastAsiaTheme="minorEastAsia" w:hAnsiTheme="minorHAnsi" w:cstheme="minorHAnsi"/>
          <w:w w:val="105"/>
          <w:sz w:val="24"/>
          <w:szCs w:val="24"/>
        </w:rPr>
        <w:t>（原件已签名并盖章）</w:t>
      </w:r>
    </w:p>
    <w:p w14:paraId="4EA30D72" w14:textId="77777777" w:rsidR="000123A7" w:rsidRPr="00A76D3C" w:rsidRDefault="000123A7" w:rsidP="00A76D3C">
      <w:pPr>
        <w:tabs>
          <w:tab w:val="clear" w:pos="794"/>
          <w:tab w:val="clear" w:pos="1191"/>
          <w:tab w:val="clear" w:pos="1588"/>
          <w:tab w:val="clear" w:pos="1985"/>
          <w:tab w:val="left" w:pos="567"/>
          <w:tab w:val="left" w:pos="1134"/>
          <w:tab w:val="left" w:pos="1701"/>
          <w:tab w:val="left" w:pos="2268"/>
          <w:tab w:val="left" w:pos="2835"/>
        </w:tabs>
        <w:spacing w:before="960"/>
        <w:jc w:val="left"/>
        <w:rPr>
          <w:rFonts w:asciiTheme="minorHAnsi" w:eastAsia="Times New Roman" w:hAnsiTheme="minorHAnsi" w:cstheme="minorHAnsi"/>
          <w:b/>
          <w:sz w:val="24"/>
          <w:szCs w:val="24"/>
          <w:highlight w:val="green"/>
        </w:rPr>
      </w:pPr>
      <w:r w:rsidRPr="00A76D3C">
        <w:rPr>
          <w:rFonts w:asciiTheme="minorHAnsi" w:hAnsiTheme="minorHAnsi" w:cstheme="minorHAnsi"/>
          <w:sz w:val="24"/>
          <w:szCs w:val="24"/>
        </w:rPr>
        <w:t>国务部长</w:t>
      </w:r>
      <w:r w:rsidRPr="00A76D3C">
        <w:rPr>
          <w:rFonts w:asciiTheme="minorHAnsi" w:hAnsiTheme="minorHAnsi" w:cstheme="minorHAnsi"/>
          <w:sz w:val="24"/>
          <w:szCs w:val="24"/>
        </w:rPr>
        <w:br/>
      </w:r>
      <w:proofErr w:type="spellStart"/>
      <w:r w:rsidRPr="00A76D3C">
        <w:rPr>
          <w:rFonts w:asciiTheme="minorHAnsi" w:eastAsia="Times New Roman" w:hAnsiTheme="minorHAnsi" w:cstheme="minorHAnsi"/>
          <w:sz w:val="24"/>
          <w:szCs w:val="24"/>
        </w:rPr>
        <w:t>Ahmedin</w:t>
      </w:r>
      <w:proofErr w:type="spellEnd"/>
      <w:r w:rsidRPr="00A76D3C">
        <w:rPr>
          <w:rFonts w:asciiTheme="minorHAnsi" w:eastAsia="Times New Roman" w:hAnsiTheme="minorHAnsi" w:cstheme="minorHAnsi"/>
          <w:sz w:val="24"/>
          <w:szCs w:val="24"/>
        </w:rPr>
        <w:t xml:space="preserve"> Mohammed</w:t>
      </w:r>
      <w:r w:rsidRPr="00A76D3C">
        <w:rPr>
          <w:rFonts w:asciiTheme="minorHAnsi" w:hAnsiTheme="minorHAnsi" w:cstheme="minorHAnsi"/>
          <w:sz w:val="24"/>
          <w:szCs w:val="24"/>
        </w:rPr>
        <w:t>（博士）</w:t>
      </w:r>
    </w:p>
    <w:p w14:paraId="6047AB19" w14:textId="77777777" w:rsidR="000123A7" w:rsidRPr="00A76D3C" w:rsidRDefault="000123A7" w:rsidP="00A76D3C">
      <w:pPr>
        <w:tabs>
          <w:tab w:val="clear" w:pos="794"/>
          <w:tab w:val="clear" w:pos="1191"/>
          <w:tab w:val="clear" w:pos="1588"/>
          <w:tab w:val="clear" w:pos="1985"/>
          <w:tab w:val="left" w:pos="567"/>
          <w:tab w:val="left" w:pos="1134"/>
          <w:tab w:val="left" w:pos="1701"/>
          <w:tab w:val="left" w:pos="2268"/>
          <w:tab w:val="left" w:pos="2835"/>
        </w:tabs>
        <w:spacing w:before="360"/>
        <w:jc w:val="left"/>
        <w:rPr>
          <w:rFonts w:asciiTheme="minorHAnsi" w:hAnsiTheme="minorHAnsi" w:cstheme="minorHAnsi"/>
          <w:sz w:val="24"/>
          <w:szCs w:val="24"/>
        </w:rPr>
      </w:pPr>
      <w:r w:rsidRPr="00A76D3C">
        <w:rPr>
          <w:rFonts w:asciiTheme="minorHAnsi" w:hAnsiTheme="minorHAnsi" w:cstheme="minorHAnsi"/>
          <w:sz w:val="24"/>
          <w:szCs w:val="24"/>
        </w:rPr>
        <w:t>抄送：</w:t>
      </w:r>
      <w:r w:rsidRPr="00A76D3C">
        <w:rPr>
          <w:rFonts w:asciiTheme="minorHAnsi" w:eastAsia="Times New Roman" w:hAnsiTheme="minorHAnsi" w:cstheme="minorHAnsi"/>
          <w:sz w:val="24"/>
          <w:szCs w:val="24"/>
        </w:rPr>
        <w:br/>
      </w:r>
      <w:r w:rsidRPr="00A76D3C">
        <w:rPr>
          <w:rFonts w:asciiTheme="minorHAnsi" w:hAnsiTheme="minorHAnsi" w:cstheme="minorHAnsi"/>
          <w:sz w:val="24"/>
          <w:szCs w:val="24"/>
        </w:rPr>
        <w:t>部长阁下办公室</w:t>
      </w:r>
    </w:p>
    <w:p w14:paraId="387BD25F" w14:textId="77777777" w:rsidR="000123A7" w:rsidRPr="00A76D3C" w:rsidRDefault="000123A7" w:rsidP="000123A7">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sz w:val="24"/>
          <w:szCs w:val="24"/>
        </w:rPr>
      </w:pPr>
    </w:p>
    <w:p w14:paraId="01425CC2" w14:textId="77777777" w:rsidR="000123A7" w:rsidRPr="00A76D3C" w:rsidRDefault="000123A7" w:rsidP="000123A7">
      <w:pPr>
        <w:pStyle w:val="ListParagraph"/>
        <w:jc w:val="center"/>
        <w:rPr>
          <w:sz w:val="24"/>
          <w:szCs w:val="24"/>
          <w:lang w:eastAsia="zh-CN"/>
        </w:rPr>
      </w:pPr>
      <w:r w:rsidRPr="00A76D3C">
        <w:rPr>
          <w:sz w:val="24"/>
          <w:szCs w:val="24"/>
          <w:lang w:eastAsia="zh-CN"/>
        </w:rPr>
        <w:t>________________</w:t>
      </w:r>
    </w:p>
    <w:p w14:paraId="15D3C880" w14:textId="77777777" w:rsidR="000123A7" w:rsidRPr="00A76D3C" w:rsidRDefault="000123A7" w:rsidP="000123A7">
      <w:pPr>
        <w:ind w:firstLineChars="200" w:firstLine="480"/>
        <w:rPr>
          <w:sz w:val="24"/>
          <w:szCs w:val="24"/>
        </w:rPr>
      </w:pPr>
    </w:p>
    <w:p w14:paraId="3D8183AB" w14:textId="4C06CAC9" w:rsidR="00E70D93" w:rsidRPr="00A76D3C" w:rsidRDefault="00E70D93" w:rsidP="000123A7">
      <w:pPr>
        <w:tabs>
          <w:tab w:val="clear" w:pos="794"/>
          <w:tab w:val="clear" w:pos="1191"/>
          <w:tab w:val="clear" w:pos="1588"/>
          <w:tab w:val="clear" w:pos="1985"/>
          <w:tab w:val="left" w:pos="567"/>
          <w:tab w:val="left" w:pos="1134"/>
          <w:tab w:val="left" w:pos="1701"/>
          <w:tab w:val="left" w:pos="2268"/>
          <w:tab w:val="left" w:pos="2835"/>
        </w:tabs>
        <w:rPr>
          <w:sz w:val="24"/>
          <w:szCs w:val="24"/>
        </w:rPr>
      </w:pPr>
    </w:p>
    <w:sectPr w:rsidR="00E70D93" w:rsidRPr="00A76D3C" w:rsidSect="000240BC">
      <w:headerReference w:type="even" r:id="rId20"/>
      <w:footerReference w:type="even" r:id="rId21"/>
      <w:headerReference w:type="first" r:id="rId22"/>
      <w:footerReference w:type="first" r:id="rId23"/>
      <w:footnotePr>
        <w:numFmt w:val="chicago"/>
      </w:footnotePr>
      <w:type w:val="continuous"/>
      <w:pgSz w:w="11906" w:h="16838" w:code="9"/>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C059" w14:textId="77777777" w:rsidR="008B370F" w:rsidRDefault="008B370F">
      <w:r>
        <w:separator/>
      </w:r>
    </w:p>
    <w:p w14:paraId="0001F353" w14:textId="77777777" w:rsidR="008B370F" w:rsidRDefault="008B370F"/>
  </w:endnote>
  <w:endnote w:type="continuationSeparator" w:id="0">
    <w:p w14:paraId="6A0BFAD4" w14:textId="77777777" w:rsidR="008B370F" w:rsidRDefault="008B370F">
      <w:r>
        <w:continuationSeparator/>
      </w:r>
    </w:p>
    <w:p w14:paraId="68A282D6" w14:textId="77777777" w:rsidR="008B370F" w:rsidRDefault="008B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
    <w:altName w:val="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913D" w14:textId="77777777" w:rsidR="00A81B8D" w:rsidRPr="00FB65BC" w:rsidRDefault="00A81B8D" w:rsidP="00545EC5">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EC6F" w14:textId="78985111" w:rsidR="00A81B8D" w:rsidRPr="000A012D" w:rsidRDefault="00A81B8D" w:rsidP="00071651">
    <w:pPr>
      <w:pStyle w:val="Footer"/>
      <w:rPr>
        <w:sz w:val="16"/>
        <w:szCs w:val="16"/>
        <w:lang w:val="en-GB"/>
      </w:rPr>
    </w:pPr>
    <w:r w:rsidRPr="00071651">
      <w:rPr>
        <w:sz w:val="16"/>
        <w:szCs w:val="16"/>
      </w:rPr>
      <w:fldChar w:fldCharType="begin"/>
    </w:r>
    <w:r w:rsidRPr="000A012D">
      <w:rPr>
        <w:sz w:val="16"/>
        <w:szCs w:val="16"/>
        <w:lang w:val="en-GB"/>
      </w:rPr>
      <w:instrText xml:space="preserve"> FILENAME \p  \* MERGEFORMAT </w:instrText>
    </w:r>
    <w:r w:rsidRPr="00071651">
      <w:rPr>
        <w:sz w:val="16"/>
        <w:szCs w:val="16"/>
      </w:rPr>
      <w:fldChar w:fldCharType="separate"/>
    </w:r>
    <w:r>
      <w:rPr>
        <w:noProof/>
        <w:sz w:val="16"/>
        <w:szCs w:val="16"/>
        <w:lang w:val="en-GB"/>
      </w:rPr>
      <w:t>P:\SPM\GBS\c20\virtual-c20-2\DM-1021-consultation\DM-20-1021-zh.docx</w:t>
    </w:r>
    <w:r w:rsidRPr="00071651">
      <w:rPr>
        <w:sz w:val="16"/>
        <w:szCs w:val="16"/>
      </w:rPr>
      <w:fldChar w:fldCharType="end"/>
    </w:r>
    <w:r w:rsidRPr="000A012D">
      <w:rPr>
        <w:sz w:val="16"/>
        <w:szCs w:val="16"/>
        <w:lang w:val="en-GB"/>
      </w:rPr>
      <w:t xml:space="preserve"> (472646)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E813" w14:textId="77777777" w:rsidR="00A81B8D" w:rsidRPr="00FA222C" w:rsidRDefault="00A81B8D" w:rsidP="00FA222C">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43A1" w14:textId="77777777" w:rsidR="008B370F" w:rsidRDefault="008B370F" w:rsidP="00A32E5B">
      <w:pPr>
        <w:spacing w:after="80"/>
      </w:pPr>
      <w:r>
        <w:t>____________________</w:t>
      </w:r>
    </w:p>
  </w:footnote>
  <w:footnote w:type="continuationSeparator" w:id="0">
    <w:p w14:paraId="7CF6145A" w14:textId="77777777" w:rsidR="008B370F" w:rsidRDefault="008B370F">
      <w:r>
        <w:continuationSeparator/>
      </w:r>
    </w:p>
    <w:p w14:paraId="0777BC2E" w14:textId="77777777" w:rsidR="008B370F" w:rsidRDefault="008B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2F52" w14:textId="77777777" w:rsidR="00A81B8D" w:rsidRPr="00155CA8" w:rsidRDefault="00A81B8D" w:rsidP="00DE2505">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8</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799A" w14:textId="545C9179" w:rsidR="00A81B8D" w:rsidRPr="001A0072" w:rsidRDefault="00A81B8D" w:rsidP="001A0072">
    <w:pPr>
      <w:pStyle w:val="Header"/>
      <w:jc w:val="center"/>
      <w:rPr>
        <w:sz w:val="20"/>
        <w:szCs w:val="20"/>
      </w:rPr>
    </w:pP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10</w:t>
    </w:r>
    <w:r w:rsidRPr="00155CA8">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0B29" w14:textId="77777777" w:rsidR="00A81B8D" w:rsidRDefault="00A81B8D" w:rsidP="00545EC5">
    <w:pPr>
      <w:pStyle w:val="Header"/>
      <w:tabs>
        <w:tab w:val="clear" w:pos="794"/>
        <w:tab w:val="clear" w:pos="4820"/>
      </w:tabs>
      <w:spacing w:before="120" w:line="360" w:lineRule="auto"/>
      <w:jc w:val="center"/>
      <w:rPr>
        <w:i/>
      </w:rPr>
    </w:pPr>
    <w:r>
      <w:rPr>
        <w:noProof/>
        <w:lang w:val="en-GB"/>
      </w:rPr>
      <w:drawing>
        <wp:inline distT="0" distB="0" distL="0" distR="0" wp14:anchorId="3E54FBC9" wp14:editId="5D4C2A54">
          <wp:extent cx="682388"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p w14:paraId="401FB092" w14:textId="77777777" w:rsidR="00A81B8D" w:rsidRDefault="00A81B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6AD7" w14:textId="77777777" w:rsidR="00A81B8D" w:rsidRPr="00234AE0" w:rsidRDefault="00A81B8D" w:rsidP="00205E6E">
    <w:pPr>
      <w:pStyle w:val="Header"/>
      <w:jc w:val="center"/>
      <w:rPr>
        <w:sz w:val="18"/>
        <w:szCs w:val="18"/>
      </w:rPr>
    </w:pPr>
    <w:r w:rsidRPr="00234AE0">
      <w:rPr>
        <w:sz w:val="18"/>
        <w:szCs w:val="18"/>
      </w:rPr>
      <w:t xml:space="preserve">- </w:t>
    </w:r>
    <w:r w:rsidRPr="00234AE0">
      <w:rPr>
        <w:rStyle w:val="PageNumber"/>
        <w:sz w:val="18"/>
        <w:szCs w:val="18"/>
      </w:rPr>
      <w:fldChar w:fldCharType="begin"/>
    </w:r>
    <w:r w:rsidRPr="00234AE0">
      <w:rPr>
        <w:rStyle w:val="PageNumber"/>
        <w:sz w:val="18"/>
        <w:szCs w:val="18"/>
      </w:rPr>
      <w:instrText xml:space="preserve"> PAGE </w:instrText>
    </w:r>
    <w:r w:rsidRPr="00234AE0">
      <w:rPr>
        <w:rStyle w:val="PageNumber"/>
        <w:sz w:val="18"/>
        <w:szCs w:val="18"/>
      </w:rPr>
      <w:fldChar w:fldCharType="separate"/>
    </w:r>
    <w:r>
      <w:rPr>
        <w:rStyle w:val="PageNumber"/>
        <w:noProof/>
        <w:sz w:val="18"/>
        <w:szCs w:val="18"/>
      </w:rPr>
      <w:t>12</w:t>
    </w:r>
    <w:r w:rsidRPr="00234AE0">
      <w:rPr>
        <w:rStyle w:val="PageNumber"/>
        <w:sz w:val="18"/>
        <w:szCs w:val="18"/>
      </w:rPr>
      <w:fldChar w:fldCharType="end"/>
    </w:r>
    <w:r w:rsidRPr="00234AE0">
      <w:rPr>
        <w:rStyle w:val="PageNumber"/>
        <w:sz w:val="18"/>
        <w:szCs w:val="18"/>
      </w:rPr>
      <w:t xml:space="preserve"> -</w:t>
    </w:r>
  </w:p>
  <w:p w14:paraId="383CAA3F" w14:textId="77777777" w:rsidR="00A81B8D" w:rsidRDefault="00A81B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81B8D" w14:paraId="22CA0E9D" w14:textId="77777777" w:rsidTr="00DE2505">
      <w:tc>
        <w:tcPr>
          <w:tcW w:w="9923" w:type="dxa"/>
        </w:tcPr>
        <w:p w14:paraId="5F964460" w14:textId="77777777" w:rsidR="00A81B8D" w:rsidRDefault="00A81B8D" w:rsidP="00E0437A">
          <w:pPr>
            <w:pStyle w:val="Header"/>
            <w:tabs>
              <w:tab w:val="clear" w:pos="794"/>
              <w:tab w:val="clear" w:pos="4820"/>
            </w:tabs>
            <w:spacing w:before="120" w:line="360" w:lineRule="auto"/>
            <w:jc w:val="center"/>
          </w:pPr>
          <w:r>
            <w:rPr>
              <w:noProof/>
              <w:lang w:eastAsia="en-US"/>
            </w:rPr>
            <w:drawing>
              <wp:inline distT="0" distB="0" distL="0" distR="0" wp14:anchorId="038EB8DA" wp14:editId="155637B9">
                <wp:extent cx="682388"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9F5A8D" w14:textId="77777777" w:rsidR="00A81B8D" w:rsidRPr="005127A8" w:rsidRDefault="00A81B8D" w:rsidP="00E0437A">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745E7"/>
    <w:multiLevelType w:val="hybridMultilevel"/>
    <w:tmpl w:val="EA102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A6BED"/>
    <w:multiLevelType w:val="hybridMultilevel"/>
    <w:tmpl w:val="851AAB70"/>
    <w:lvl w:ilvl="0" w:tplc="0CD0F29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A2648"/>
    <w:multiLevelType w:val="hybridMultilevel"/>
    <w:tmpl w:val="6A20E272"/>
    <w:lvl w:ilvl="0" w:tplc="FA844812">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56F4E"/>
    <w:multiLevelType w:val="hybridMultilevel"/>
    <w:tmpl w:val="9CDC490A"/>
    <w:lvl w:ilvl="0" w:tplc="15107ED8">
      <w:start w:val="15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45B8F"/>
    <w:multiLevelType w:val="hybridMultilevel"/>
    <w:tmpl w:val="35124AF2"/>
    <w:lvl w:ilvl="0" w:tplc="72AA615A">
      <w:start w:val="3"/>
      <w:numFmt w:val="bullet"/>
      <w:lvlText w:val="-"/>
      <w:lvlJc w:val="left"/>
      <w:pPr>
        <w:ind w:left="720" w:hanging="360"/>
      </w:pPr>
      <w:rPr>
        <w:rFonts w:ascii="Calibri" w:eastAsia="MS Mincho" w:hAnsi="Calibri" w:cs="Calibri" w:hint="default"/>
        <w:u w:val="none"/>
      </w:rPr>
    </w:lvl>
    <w:lvl w:ilvl="1" w:tplc="991EC27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379E9"/>
    <w:multiLevelType w:val="hybridMultilevel"/>
    <w:tmpl w:val="8DB28EC8"/>
    <w:lvl w:ilvl="0" w:tplc="F648B970">
      <w:start w:val="150"/>
      <w:numFmt w:val="bullet"/>
      <w:lvlText w:val="-"/>
      <w:lvlJc w:val="left"/>
      <w:pPr>
        <w:ind w:left="720" w:hanging="360"/>
      </w:pPr>
      <w:rPr>
        <w:rFonts w:ascii="Calibri" w:eastAsia="SimSun" w:hAnsi="Calibri"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D5E343D"/>
    <w:multiLevelType w:val="hybridMultilevel"/>
    <w:tmpl w:val="BEF0AB14"/>
    <w:lvl w:ilvl="0" w:tplc="832226E6">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28B5"/>
    <w:multiLevelType w:val="hybridMultilevel"/>
    <w:tmpl w:val="A690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A7E73"/>
    <w:multiLevelType w:val="hybridMultilevel"/>
    <w:tmpl w:val="56960FF8"/>
    <w:lvl w:ilvl="0" w:tplc="08090011">
      <w:start w:val="1"/>
      <w:numFmt w:val="decimal"/>
      <w:lvlText w:val="%1)"/>
      <w:lvlJc w:val="left"/>
      <w:pPr>
        <w:ind w:left="1800"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12"/>
  </w:num>
  <w:num w:numId="2">
    <w:abstractNumId w:val="9"/>
  </w:num>
  <w:num w:numId="3">
    <w:abstractNumId w:val="14"/>
  </w:num>
  <w:num w:numId="4">
    <w:abstractNumId w:val="18"/>
  </w:num>
  <w:num w:numId="5">
    <w:abstractNumId w:val="15"/>
  </w:num>
  <w:num w:numId="6">
    <w:abstractNumId w:val="9"/>
  </w:num>
  <w:num w:numId="7">
    <w:abstractNumId w:val="8"/>
  </w:num>
  <w:num w:numId="8">
    <w:abstractNumId w:val="11"/>
  </w:num>
  <w:num w:numId="9">
    <w:abstractNumId w:val="17"/>
  </w:num>
  <w:num w:numId="10">
    <w:abstractNumId w:val="4"/>
  </w:num>
  <w:num w:numId="11">
    <w:abstractNumId w:val="19"/>
  </w:num>
  <w:num w:numId="12">
    <w:abstractNumId w:val="5"/>
  </w:num>
  <w:num w:numId="13">
    <w:abstractNumId w:val="13"/>
  </w:num>
  <w:num w:numId="14">
    <w:abstractNumId w:val="20"/>
  </w:num>
  <w:num w:numId="15">
    <w:abstractNumId w:val="16"/>
  </w:num>
  <w:num w:numId="16">
    <w:abstractNumId w:val="6"/>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7714EE"/>
    <w:rsid w:val="00005C06"/>
    <w:rsid w:val="00010E30"/>
    <w:rsid w:val="000123A7"/>
    <w:rsid w:val="000240BC"/>
    <w:rsid w:val="00025630"/>
    <w:rsid w:val="000269C0"/>
    <w:rsid w:val="00026CF8"/>
    <w:rsid w:val="000478BB"/>
    <w:rsid w:val="00054390"/>
    <w:rsid w:val="00055DE1"/>
    <w:rsid w:val="00056197"/>
    <w:rsid w:val="0006221D"/>
    <w:rsid w:val="000631C5"/>
    <w:rsid w:val="00063653"/>
    <w:rsid w:val="00070258"/>
    <w:rsid w:val="00071651"/>
    <w:rsid w:val="0007323C"/>
    <w:rsid w:val="00073A86"/>
    <w:rsid w:val="00084956"/>
    <w:rsid w:val="00084D6D"/>
    <w:rsid w:val="00086D03"/>
    <w:rsid w:val="000934C9"/>
    <w:rsid w:val="0009560A"/>
    <w:rsid w:val="0009750E"/>
    <w:rsid w:val="000A012D"/>
    <w:rsid w:val="000A7051"/>
    <w:rsid w:val="000B1647"/>
    <w:rsid w:val="000B5E20"/>
    <w:rsid w:val="000C03C7"/>
    <w:rsid w:val="000C507B"/>
    <w:rsid w:val="000C7940"/>
    <w:rsid w:val="000D0431"/>
    <w:rsid w:val="000D2128"/>
    <w:rsid w:val="000E2EB7"/>
    <w:rsid w:val="000E3DEE"/>
    <w:rsid w:val="000E5364"/>
    <w:rsid w:val="000F47A1"/>
    <w:rsid w:val="000F5E33"/>
    <w:rsid w:val="00103C76"/>
    <w:rsid w:val="00103FD0"/>
    <w:rsid w:val="00104A96"/>
    <w:rsid w:val="00106E81"/>
    <w:rsid w:val="0011265F"/>
    <w:rsid w:val="001221B7"/>
    <w:rsid w:val="00123664"/>
    <w:rsid w:val="0012466F"/>
    <w:rsid w:val="00127C71"/>
    <w:rsid w:val="00131AE1"/>
    <w:rsid w:val="00131C36"/>
    <w:rsid w:val="00132319"/>
    <w:rsid w:val="0013248A"/>
    <w:rsid w:val="001332BA"/>
    <w:rsid w:val="001467A7"/>
    <w:rsid w:val="0015728C"/>
    <w:rsid w:val="00177973"/>
    <w:rsid w:val="001903EF"/>
    <w:rsid w:val="001937AA"/>
    <w:rsid w:val="00196710"/>
    <w:rsid w:val="00197324"/>
    <w:rsid w:val="001979EA"/>
    <w:rsid w:val="001A0072"/>
    <w:rsid w:val="001A591D"/>
    <w:rsid w:val="001B1AC6"/>
    <w:rsid w:val="001B4F11"/>
    <w:rsid w:val="001C244A"/>
    <w:rsid w:val="001D7070"/>
    <w:rsid w:val="001E4D14"/>
    <w:rsid w:val="001F2BCC"/>
    <w:rsid w:val="001F4003"/>
    <w:rsid w:val="001F5A49"/>
    <w:rsid w:val="001F63BC"/>
    <w:rsid w:val="00201097"/>
    <w:rsid w:val="00201B6E"/>
    <w:rsid w:val="00205E6E"/>
    <w:rsid w:val="00206045"/>
    <w:rsid w:val="00207092"/>
    <w:rsid w:val="00212B2C"/>
    <w:rsid w:val="0021382B"/>
    <w:rsid w:val="0021491D"/>
    <w:rsid w:val="00215A11"/>
    <w:rsid w:val="00225850"/>
    <w:rsid w:val="00233221"/>
    <w:rsid w:val="00234AE0"/>
    <w:rsid w:val="00235A29"/>
    <w:rsid w:val="00246557"/>
    <w:rsid w:val="002521B8"/>
    <w:rsid w:val="00260560"/>
    <w:rsid w:val="0026148D"/>
    <w:rsid w:val="00265368"/>
    <w:rsid w:val="0027233B"/>
    <w:rsid w:val="0027514F"/>
    <w:rsid w:val="002810C4"/>
    <w:rsid w:val="002861E6"/>
    <w:rsid w:val="00293082"/>
    <w:rsid w:val="002947DD"/>
    <w:rsid w:val="00295128"/>
    <w:rsid w:val="00295560"/>
    <w:rsid w:val="00296A7A"/>
    <w:rsid w:val="002A0949"/>
    <w:rsid w:val="002A6587"/>
    <w:rsid w:val="002A6DA9"/>
    <w:rsid w:val="002A7912"/>
    <w:rsid w:val="002B1F05"/>
    <w:rsid w:val="002B504B"/>
    <w:rsid w:val="002C18B9"/>
    <w:rsid w:val="002C1CED"/>
    <w:rsid w:val="002D2948"/>
    <w:rsid w:val="002D3235"/>
    <w:rsid w:val="002D445C"/>
    <w:rsid w:val="002E062C"/>
    <w:rsid w:val="002E7D70"/>
    <w:rsid w:val="002F0890"/>
    <w:rsid w:val="002F0AC2"/>
    <w:rsid w:val="00303DBA"/>
    <w:rsid w:val="0030406C"/>
    <w:rsid w:val="00304A8E"/>
    <w:rsid w:val="0030661B"/>
    <w:rsid w:val="00310738"/>
    <w:rsid w:val="003156C8"/>
    <w:rsid w:val="0031684F"/>
    <w:rsid w:val="00325EEB"/>
    <w:rsid w:val="003317CB"/>
    <w:rsid w:val="0033234A"/>
    <w:rsid w:val="0033340E"/>
    <w:rsid w:val="00333EF8"/>
    <w:rsid w:val="003370B8"/>
    <w:rsid w:val="00357C40"/>
    <w:rsid w:val="00363D0B"/>
    <w:rsid w:val="003666FF"/>
    <w:rsid w:val="00370161"/>
    <w:rsid w:val="0037189E"/>
    <w:rsid w:val="003726AE"/>
    <w:rsid w:val="00373C9E"/>
    <w:rsid w:val="003832DF"/>
    <w:rsid w:val="00396EF4"/>
    <w:rsid w:val="003A0272"/>
    <w:rsid w:val="003A5178"/>
    <w:rsid w:val="003B2BDA"/>
    <w:rsid w:val="003B55EC"/>
    <w:rsid w:val="003C228C"/>
    <w:rsid w:val="003C4471"/>
    <w:rsid w:val="003C68E9"/>
    <w:rsid w:val="003C6BA4"/>
    <w:rsid w:val="003C7BEE"/>
    <w:rsid w:val="003D72AB"/>
    <w:rsid w:val="003E3390"/>
    <w:rsid w:val="003E504F"/>
    <w:rsid w:val="003F1DBE"/>
    <w:rsid w:val="003F45CF"/>
    <w:rsid w:val="0040560A"/>
    <w:rsid w:val="0040761A"/>
    <w:rsid w:val="004102C6"/>
    <w:rsid w:val="00410F3B"/>
    <w:rsid w:val="0042222F"/>
    <w:rsid w:val="004326DB"/>
    <w:rsid w:val="00432EE4"/>
    <w:rsid w:val="00434684"/>
    <w:rsid w:val="004354FA"/>
    <w:rsid w:val="0043682E"/>
    <w:rsid w:val="00452970"/>
    <w:rsid w:val="00453E46"/>
    <w:rsid w:val="00460D22"/>
    <w:rsid w:val="00466629"/>
    <w:rsid w:val="004754EB"/>
    <w:rsid w:val="004811E0"/>
    <w:rsid w:val="004815EB"/>
    <w:rsid w:val="00495EBC"/>
    <w:rsid w:val="00496920"/>
    <w:rsid w:val="004A0EA3"/>
    <w:rsid w:val="004A5935"/>
    <w:rsid w:val="004A76F3"/>
    <w:rsid w:val="004B212D"/>
    <w:rsid w:val="004B24C1"/>
    <w:rsid w:val="004B4457"/>
    <w:rsid w:val="004B7C9A"/>
    <w:rsid w:val="004C2606"/>
    <w:rsid w:val="004C5168"/>
    <w:rsid w:val="004C6822"/>
    <w:rsid w:val="004D0E52"/>
    <w:rsid w:val="004E0DC4"/>
    <w:rsid w:val="004E0FB5"/>
    <w:rsid w:val="004E43BB"/>
    <w:rsid w:val="004F178E"/>
    <w:rsid w:val="004F36CF"/>
    <w:rsid w:val="00505309"/>
    <w:rsid w:val="0050789B"/>
    <w:rsid w:val="00507CD9"/>
    <w:rsid w:val="00510BC2"/>
    <w:rsid w:val="0051177E"/>
    <w:rsid w:val="005127A8"/>
    <w:rsid w:val="00523CE2"/>
    <w:rsid w:val="00524FE6"/>
    <w:rsid w:val="00531125"/>
    <w:rsid w:val="00532B99"/>
    <w:rsid w:val="005422BA"/>
    <w:rsid w:val="00542C4A"/>
    <w:rsid w:val="00543DF8"/>
    <w:rsid w:val="00544438"/>
    <w:rsid w:val="00545C17"/>
    <w:rsid w:val="00545EC5"/>
    <w:rsid w:val="00546101"/>
    <w:rsid w:val="00552A99"/>
    <w:rsid w:val="00553DD7"/>
    <w:rsid w:val="00556C5D"/>
    <w:rsid w:val="00562A39"/>
    <w:rsid w:val="00572A27"/>
    <w:rsid w:val="00573682"/>
    <w:rsid w:val="0057469A"/>
    <w:rsid w:val="00577509"/>
    <w:rsid w:val="00580814"/>
    <w:rsid w:val="00580B7C"/>
    <w:rsid w:val="00587050"/>
    <w:rsid w:val="005A03A3"/>
    <w:rsid w:val="005A38C3"/>
    <w:rsid w:val="005A5E81"/>
    <w:rsid w:val="005A7F5E"/>
    <w:rsid w:val="005B214C"/>
    <w:rsid w:val="005B28C2"/>
    <w:rsid w:val="005B4984"/>
    <w:rsid w:val="005C1DF3"/>
    <w:rsid w:val="005D108F"/>
    <w:rsid w:val="005D4854"/>
    <w:rsid w:val="005E1000"/>
    <w:rsid w:val="005E10C0"/>
    <w:rsid w:val="005E4EE6"/>
    <w:rsid w:val="00600174"/>
    <w:rsid w:val="00602D53"/>
    <w:rsid w:val="00603EB7"/>
    <w:rsid w:val="0060601F"/>
    <w:rsid w:val="00613D41"/>
    <w:rsid w:val="00614C1A"/>
    <w:rsid w:val="00617ED0"/>
    <w:rsid w:val="00620AEB"/>
    <w:rsid w:val="00621950"/>
    <w:rsid w:val="00622631"/>
    <w:rsid w:val="00623B41"/>
    <w:rsid w:val="006301A7"/>
    <w:rsid w:val="00630AD3"/>
    <w:rsid w:val="00630E2B"/>
    <w:rsid w:val="00635F22"/>
    <w:rsid w:val="006363B8"/>
    <w:rsid w:val="006439F8"/>
    <w:rsid w:val="006461A8"/>
    <w:rsid w:val="00651777"/>
    <w:rsid w:val="00661D33"/>
    <w:rsid w:val="00691ED9"/>
    <w:rsid w:val="00692E40"/>
    <w:rsid w:val="00693282"/>
    <w:rsid w:val="006A29CE"/>
    <w:rsid w:val="006B0590"/>
    <w:rsid w:val="006B49DA"/>
    <w:rsid w:val="006C0895"/>
    <w:rsid w:val="006C6032"/>
    <w:rsid w:val="006C7D6C"/>
    <w:rsid w:val="006D496E"/>
    <w:rsid w:val="006D69F0"/>
    <w:rsid w:val="006E15ED"/>
    <w:rsid w:val="006E5839"/>
    <w:rsid w:val="006F379D"/>
    <w:rsid w:val="006F4F94"/>
    <w:rsid w:val="007078FA"/>
    <w:rsid w:val="00711D80"/>
    <w:rsid w:val="00712CAB"/>
    <w:rsid w:val="00716920"/>
    <w:rsid w:val="007234B1"/>
    <w:rsid w:val="00727301"/>
    <w:rsid w:val="00727EE2"/>
    <w:rsid w:val="00730B9A"/>
    <w:rsid w:val="0074584A"/>
    <w:rsid w:val="00746F4F"/>
    <w:rsid w:val="00750D95"/>
    <w:rsid w:val="00751B6F"/>
    <w:rsid w:val="00752A3C"/>
    <w:rsid w:val="007540C6"/>
    <w:rsid w:val="007547D7"/>
    <w:rsid w:val="00755786"/>
    <w:rsid w:val="0076037A"/>
    <w:rsid w:val="007714EE"/>
    <w:rsid w:val="00772CEF"/>
    <w:rsid w:val="007737F0"/>
    <w:rsid w:val="00782D7F"/>
    <w:rsid w:val="00785B15"/>
    <w:rsid w:val="007921A7"/>
    <w:rsid w:val="00796350"/>
    <w:rsid w:val="00797A07"/>
    <w:rsid w:val="007A6E32"/>
    <w:rsid w:val="007A7601"/>
    <w:rsid w:val="007B3DB1"/>
    <w:rsid w:val="007B4180"/>
    <w:rsid w:val="007B683F"/>
    <w:rsid w:val="007B7F2D"/>
    <w:rsid w:val="007C3CCC"/>
    <w:rsid w:val="007D183E"/>
    <w:rsid w:val="007D1F3F"/>
    <w:rsid w:val="007E064C"/>
    <w:rsid w:val="007E3F13"/>
    <w:rsid w:val="007E61E2"/>
    <w:rsid w:val="007F4E98"/>
    <w:rsid w:val="007F54C9"/>
    <w:rsid w:val="00800012"/>
    <w:rsid w:val="008039B5"/>
    <w:rsid w:val="0080568E"/>
    <w:rsid w:val="008058BF"/>
    <w:rsid w:val="0081513E"/>
    <w:rsid w:val="0083002C"/>
    <w:rsid w:val="00833965"/>
    <w:rsid w:val="00833A74"/>
    <w:rsid w:val="00834CC4"/>
    <w:rsid w:val="00843A12"/>
    <w:rsid w:val="00844372"/>
    <w:rsid w:val="00850EA6"/>
    <w:rsid w:val="00854131"/>
    <w:rsid w:val="0085652D"/>
    <w:rsid w:val="0085690E"/>
    <w:rsid w:val="00861D84"/>
    <w:rsid w:val="00862A6C"/>
    <w:rsid w:val="008651A9"/>
    <w:rsid w:val="008703E4"/>
    <w:rsid w:val="00871768"/>
    <w:rsid w:val="0087694B"/>
    <w:rsid w:val="0088045C"/>
    <w:rsid w:val="0088072A"/>
    <w:rsid w:val="00880A1D"/>
    <w:rsid w:val="008908BD"/>
    <w:rsid w:val="008944EB"/>
    <w:rsid w:val="00894F09"/>
    <w:rsid w:val="008B370F"/>
    <w:rsid w:val="008B4422"/>
    <w:rsid w:val="008B7A62"/>
    <w:rsid w:val="008C23EE"/>
    <w:rsid w:val="008C3E23"/>
    <w:rsid w:val="008C6FF0"/>
    <w:rsid w:val="008D5278"/>
    <w:rsid w:val="008F1B1B"/>
    <w:rsid w:val="008F3BA5"/>
    <w:rsid w:val="008F4C60"/>
    <w:rsid w:val="008F4F21"/>
    <w:rsid w:val="00904D4A"/>
    <w:rsid w:val="009151BA"/>
    <w:rsid w:val="009217A4"/>
    <w:rsid w:val="009277BC"/>
    <w:rsid w:val="00927D57"/>
    <w:rsid w:val="00931058"/>
    <w:rsid w:val="00937C5B"/>
    <w:rsid w:val="009404A0"/>
    <w:rsid w:val="00950DB8"/>
    <w:rsid w:val="00951E4C"/>
    <w:rsid w:val="00960634"/>
    <w:rsid w:val="00963D9D"/>
    <w:rsid w:val="00965DAC"/>
    <w:rsid w:val="009727F1"/>
    <w:rsid w:val="0097793B"/>
    <w:rsid w:val="00980594"/>
    <w:rsid w:val="00981B54"/>
    <w:rsid w:val="0098243D"/>
    <w:rsid w:val="009842C3"/>
    <w:rsid w:val="009861B4"/>
    <w:rsid w:val="00992E52"/>
    <w:rsid w:val="009933E3"/>
    <w:rsid w:val="0099741A"/>
    <w:rsid w:val="009A1D4C"/>
    <w:rsid w:val="009A6BB6"/>
    <w:rsid w:val="009A6E62"/>
    <w:rsid w:val="009B39FC"/>
    <w:rsid w:val="009B7EA8"/>
    <w:rsid w:val="009C008F"/>
    <w:rsid w:val="009C063D"/>
    <w:rsid w:val="009C161F"/>
    <w:rsid w:val="009C3062"/>
    <w:rsid w:val="009E13AC"/>
    <w:rsid w:val="009E4AEC"/>
    <w:rsid w:val="009E5BD8"/>
    <w:rsid w:val="009E5FD4"/>
    <w:rsid w:val="009E681E"/>
    <w:rsid w:val="009F1572"/>
    <w:rsid w:val="009F25C5"/>
    <w:rsid w:val="009F3345"/>
    <w:rsid w:val="009F4F6B"/>
    <w:rsid w:val="009F6148"/>
    <w:rsid w:val="00A038EA"/>
    <w:rsid w:val="00A119D3"/>
    <w:rsid w:val="00A11A73"/>
    <w:rsid w:val="00A13BF0"/>
    <w:rsid w:val="00A1404F"/>
    <w:rsid w:val="00A14DF9"/>
    <w:rsid w:val="00A27760"/>
    <w:rsid w:val="00A314C4"/>
    <w:rsid w:val="00A32378"/>
    <w:rsid w:val="00A32E5B"/>
    <w:rsid w:val="00A33082"/>
    <w:rsid w:val="00A34D6F"/>
    <w:rsid w:val="00A40055"/>
    <w:rsid w:val="00A41F91"/>
    <w:rsid w:val="00A518B5"/>
    <w:rsid w:val="00A51B90"/>
    <w:rsid w:val="00A528C8"/>
    <w:rsid w:val="00A57838"/>
    <w:rsid w:val="00A612DC"/>
    <w:rsid w:val="00A63B0B"/>
    <w:rsid w:val="00A670D3"/>
    <w:rsid w:val="00A71E6F"/>
    <w:rsid w:val="00A721CF"/>
    <w:rsid w:val="00A76D3C"/>
    <w:rsid w:val="00A80812"/>
    <w:rsid w:val="00A81B8D"/>
    <w:rsid w:val="00A963DF"/>
    <w:rsid w:val="00AA231C"/>
    <w:rsid w:val="00AB1252"/>
    <w:rsid w:val="00AB5460"/>
    <w:rsid w:val="00AB7100"/>
    <w:rsid w:val="00AC1EBE"/>
    <w:rsid w:val="00AC23CA"/>
    <w:rsid w:val="00AC3896"/>
    <w:rsid w:val="00AC5069"/>
    <w:rsid w:val="00AC7069"/>
    <w:rsid w:val="00AD3F2B"/>
    <w:rsid w:val="00AD44CF"/>
    <w:rsid w:val="00AD5533"/>
    <w:rsid w:val="00AE6165"/>
    <w:rsid w:val="00AE6EEA"/>
    <w:rsid w:val="00AE7790"/>
    <w:rsid w:val="00AF18EB"/>
    <w:rsid w:val="00AF3325"/>
    <w:rsid w:val="00AF448E"/>
    <w:rsid w:val="00B142F3"/>
    <w:rsid w:val="00B2287E"/>
    <w:rsid w:val="00B230CE"/>
    <w:rsid w:val="00B235AA"/>
    <w:rsid w:val="00B2484E"/>
    <w:rsid w:val="00B27C10"/>
    <w:rsid w:val="00B34CF9"/>
    <w:rsid w:val="00B445CB"/>
    <w:rsid w:val="00B46746"/>
    <w:rsid w:val="00B47F59"/>
    <w:rsid w:val="00B522A1"/>
    <w:rsid w:val="00B63BFB"/>
    <w:rsid w:val="00B71205"/>
    <w:rsid w:val="00B723F7"/>
    <w:rsid w:val="00B823EA"/>
    <w:rsid w:val="00B828E8"/>
    <w:rsid w:val="00B87270"/>
    <w:rsid w:val="00B90C45"/>
    <w:rsid w:val="00B9254B"/>
    <w:rsid w:val="00B92DCD"/>
    <w:rsid w:val="00B933BE"/>
    <w:rsid w:val="00BA25C4"/>
    <w:rsid w:val="00BA2FCB"/>
    <w:rsid w:val="00BA3B54"/>
    <w:rsid w:val="00BB6AC7"/>
    <w:rsid w:val="00BD1F1A"/>
    <w:rsid w:val="00BD7E5E"/>
    <w:rsid w:val="00BE0CCA"/>
    <w:rsid w:val="00BE6574"/>
    <w:rsid w:val="00C11F47"/>
    <w:rsid w:val="00C143F9"/>
    <w:rsid w:val="00C15CCB"/>
    <w:rsid w:val="00C20C7C"/>
    <w:rsid w:val="00C2219D"/>
    <w:rsid w:val="00C236EA"/>
    <w:rsid w:val="00C30210"/>
    <w:rsid w:val="00C3119B"/>
    <w:rsid w:val="00C31670"/>
    <w:rsid w:val="00C41FBC"/>
    <w:rsid w:val="00C5376A"/>
    <w:rsid w:val="00C57E2C"/>
    <w:rsid w:val="00C608B7"/>
    <w:rsid w:val="00C65224"/>
    <w:rsid w:val="00C66A2B"/>
    <w:rsid w:val="00C66F24"/>
    <w:rsid w:val="00C84092"/>
    <w:rsid w:val="00C921D3"/>
    <w:rsid w:val="00C9291E"/>
    <w:rsid w:val="00C95C3F"/>
    <w:rsid w:val="00C9685C"/>
    <w:rsid w:val="00C96A04"/>
    <w:rsid w:val="00C96A78"/>
    <w:rsid w:val="00CA3F44"/>
    <w:rsid w:val="00CA4E58"/>
    <w:rsid w:val="00CA7D7D"/>
    <w:rsid w:val="00CA7DC2"/>
    <w:rsid w:val="00CB3771"/>
    <w:rsid w:val="00CB5153"/>
    <w:rsid w:val="00CC0508"/>
    <w:rsid w:val="00CC1788"/>
    <w:rsid w:val="00CD4FD3"/>
    <w:rsid w:val="00CD4FDE"/>
    <w:rsid w:val="00CD7401"/>
    <w:rsid w:val="00CE11CF"/>
    <w:rsid w:val="00CE64E7"/>
    <w:rsid w:val="00CF1155"/>
    <w:rsid w:val="00CF2AEC"/>
    <w:rsid w:val="00D02B8F"/>
    <w:rsid w:val="00D06E39"/>
    <w:rsid w:val="00D10BA0"/>
    <w:rsid w:val="00D119B6"/>
    <w:rsid w:val="00D13906"/>
    <w:rsid w:val="00D13D5A"/>
    <w:rsid w:val="00D16745"/>
    <w:rsid w:val="00D20F02"/>
    <w:rsid w:val="00D21D84"/>
    <w:rsid w:val="00D24EB5"/>
    <w:rsid w:val="00D41571"/>
    <w:rsid w:val="00D416A0"/>
    <w:rsid w:val="00D457C1"/>
    <w:rsid w:val="00D458A3"/>
    <w:rsid w:val="00D47672"/>
    <w:rsid w:val="00D5123C"/>
    <w:rsid w:val="00D55560"/>
    <w:rsid w:val="00D61C5A"/>
    <w:rsid w:val="00D703EA"/>
    <w:rsid w:val="00D715EC"/>
    <w:rsid w:val="00D761C9"/>
    <w:rsid w:val="00D820C5"/>
    <w:rsid w:val="00D85319"/>
    <w:rsid w:val="00D85717"/>
    <w:rsid w:val="00D90728"/>
    <w:rsid w:val="00D91F77"/>
    <w:rsid w:val="00D944AD"/>
    <w:rsid w:val="00D95589"/>
    <w:rsid w:val="00D955B4"/>
    <w:rsid w:val="00DA02CB"/>
    <w:rsid w:val="00DB08E3"/>
    <w:rsid w:val="00DC45D5"/>
    <w:rsid w:val="00DC7CAC"/>
    <w:rsid w:val="00DE2505"/>
    <w:rsid w:val="00DE4401"/>
    <w:rsid w:val="00DE4B4F"/>
    <w:rsid w:val="00DE5ACA"/>
    <w:rsid w:val="00DE66A5"/>
    <w:rsid w:val="00DE68DD"/>
    <w:rsid w:val="00DF2B50"/>
    <w:rsid w:val="00DF603D"/>
    <w:rsid w:val="00E00F82"/>
    <w:rsid w:val="00E016F2"/>
    <w:rsid w:val="00E0437A"/>
    <w:rsid w:val="00E04C86"/>
    <w:rsid w:val="00E135F3"/>
    <w:rsid w:val="00E16F44"/>
    <w:rsid w:val="00E20F30"/>
    <w:rsid w:val="00E21493"/>
    <w:rsid w:val="00E27BBA"/>
    <w:rsid w:val="00E32855"/>
    <w:rsid w:val="00E35E8F"/>
    <w:rsid w:val="00E438E8"/>
    <w:rsid w:val="00E47294"/>
    <w:rsid w:val="00E520E2"/>
    <w:rsid w:val="00E5323B"/>
    <w:rsid w:val="00E61FC7"/>
    <w:rsid w:val="00E64254"/>
    <w:rsid w:val="00E70A00"/>
    <w:rsid w:val="00E70D93"/>
    <w:rsid w:val="00E745E2"/>
    <w:rsid w:val="00E752F5"/>
    <w:rsid w:val="00E81767"/>
    <w:rsid w:val="00E82C53"/>
    <w:rsid w:val="00E97BF8"/>
    <w:rsid w:val="00EA15B3"/>
    <w:rsid w:val="00EA7107"/>
    <w:rsid w:val="00EB0DE9"/>
    <w:rsid w:val="00EB2358"/>
    <w:rsid w:val="00EB333B"/>
    <w:rsid w:val="00EB3EB8"/>
    <w:rsid w:val="00EB60F6"/>
    <w:rsid w:val="00EC1E3E"/>
    <w:rsid w:val="00ED3BE5"/>
    <w:rsid w:val="00EF0525"/>
    <w:rsid w:val="00EF4E58"/>
    <w:rsid w:val="00F009EF"/>
    <w:rsid w:val="00F07A67"/>
    <w:rsid w:val="00F21ABF"/>
    <w:rsid w:val="00F2305D"/>
    <w:rsid w:val="00F37D78"/>
    <w:rsid w:val="00F451AE"/>
    <w:rsid w:val="00F45EF8"/>
    <w:rsid w:val="00F468C5"/>
    <w:rsid w:val="00F473BB"/>
    <w:rsid w:val="00F516E7"/>
    <w:rsid w:val="00F52F39"/>
    <w:rsid w:val="00F545BE"/>
    <w:rsid w:val="00F65537"/>
    <w:rsid w:val="00F679D4"/>
    <w:rsid w:val="00F861EF"/>
    <w:rsid w:val="00F914DD"/>
    <w:rsid w:val="00FA1AFB"/>
    <w:rsid w:val="00FA222C"/>
    <w:rsid w:val="00FA2358"/>
    <w:rsid w:val="00FA3578"/>
    <w:rsid w:val="00FA63CA"/>
    <w:rsid w:val="00FA662B"/>
    <w:rsid w:val="00FA6CC7"/>
    <w:rsid w:val="00FB2592"/>
    <w:rsid w:val="00FB2810"/>
    <w:rsid w:val="00FB79A1"/>
    <w:rsid w:val="00FC21BF"/>
    <w:rsid w:val="00FC2947"/>
    <w:rsid w:val="00FC6C66"/>
    <w:rsid w:val="00FD0412"/>
    <w:rsid w:val="00FE0818"/>
    <w:rsid w:val="00FE65E5"/>
    <w:rsid w:val="00FF0C5E"/>
    <w:rsid w:val="00FF115C"/>
    <w:rsid w:val="00FF730A"/>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68681"/>
  <w15:docId w15:val="{99148EC9-E22A-4F9F-A907-BEAE342B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D6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D1390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Style 58,超????,超?级链,하이퍼링크2,하이퍼링크21,CEO_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4EE"/>
    <w:pPr>
      <w:ind w:left="720"/>
      <w:contextualSpacing/>
      <w:textAlignment w:val="auto"/>
    </w:pPr>
    <w:rPr>
      <w:rFonts w:eastAsia="Times New Roman" w:cs="Calibri"/>
      <w:lang w:eastAsia="en-US"/>
    </w:rPr>
  </w:style>
  <w:style w:type="paragraph" w:customStyle="1" w:styleId="BDTDistributionEmdash">
    <w:name w:val="BDT_Distribution_Emdash"/>
    <w:basedOn w:val="Normal"/>
    <w:uiPriority w:val="99"/>
    <w:rsid w:val="00BA25C4"/>
    <w:pPr>
      <w:tabs>
        <w:tab w:val="clear" w:pos="794"/>
        <w:tab w:val="clear" w:pos="1191"/>
        <w:tab w:val="clear" w:pos="1588"/>
        <w:tab w:val="clear" w:pos="1985"/>
      </w:tabs>
      <w:overflowPunct/>
      <w:autoSpaceDE/>
      <w:autoSpaceDN/>
      <w:adjustRightInd/>
      <w:spacing w:before="120" w:after="120" w:line="240" w:lineRule="auto"/>
      <w:jc w:val="left"/>
      <w:textAlignment w:val="auto"/>
    </w:pPr>
    <w:rPr>
      <w:szCs w:val="18"/>
    </w:rPr>
  </w:style>
  <w:style w:type="character" w:customStyle="1" w:styleId="enumlev1Char">
    <w:name w:val="enumlev1 Char"/>
    <w:link w:val="enumlev1"/>
    <w:locked/>
    <w:rsid w:val="00BA25C4"/>
    <w:rPr>
      <w:rFonts w:eastAsia="SimSun" w:cs="Times New Roman"/>
      <w:sz w:val="22"/>
      <w:szCs w:val="22"/>
      <w:lang w:val="en-US"/>
    </w:rPr>
  </w:style>
  <w:style w:type="paragraph" w:customStyle="1" w:styleId="AnnexNotitle0">
    <w:name w:val="Annex_No &amp; title"/>
    <w:basedOn w:val="Normal"/>
    <w:next w:val="Normal"/>
    <w:rsid w:val="00BA25C4"/>
    <w:pPr>
      <w:keepNext/>
      <w:keepLines/>
      <w:spacing w:before="480" w:line="240" w:lineRule="auto"/>
      <w:jc w:val="center"/>
    </w:pPr>
    <w:rPr>
      <w:rFonts w:ascii="Times New Roman" w:eastAsia="Times New Roman" w:hAnsi="Times New Roman"/>
      <w:b/>
      <w:sz w:val="28"/>
      <w:szCs w:val="20"/>
      <w:lang w:val="es-ES_tradnl" w:eastAsia="en-US"/>
    </w:rPr>
  </w:style>
  <w:style w:type="paragraph" w:customStyle="1" w:styleId="Annextitle">
    <w:name w:val="Annex_title"/>
    <w:basedOn w:val="Normal"/>
    <w:next w:val="Normal"/>
    <w:link w:val="AnnextitleChar"/>
    <w:rsid w:val="00BA25C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b/>
      <w:sz w:val="28"/>
      <w:szCs w:val="20"/>
      <w:lang w:val="en-GB" w:eastAsia="en-US"/>
    </w:rPr>
  </w:style>
  <w:style w:type="character" w:customStyle="1" w:styleId="RestitleChar">
    <w:name w:val="Res_title Char"/>
    <w:basedOn w:val="DefaultParagraphFont"/>
    <w:link w:val="Restitle"/>
    <w:rsid w:val="006C6032"/>
    <w:rPr>
      <w:rFonts w:eastAsia="SimSun" w:cs="Times New Roman"/>
      <w:b/>
      <w:sz w:val="28"/>
      <w:szCs w:val="22"/>
      <w:lang w:val="en-US"/>
    </w:rPr>
  </w:style>
  <w:style w:type="paragraph" w:customStyle="1" w:styleId="Normalaftertitle0">
    <w:name w:val="Normal after title"/>
    <w:basedOn w:val="Normal"/>
    <w:next w:val="Normal"/>
    <w:link w:val="NormalaftertitleChar"/>
    <w:rsid w:val="00623B41"/>
    <w:pPr>
      <w:overflowPunct/>
      <w:autoSpaceDE/>
      <w:autoSpaceDN/>
      <w:adjustRightInd/>
      <w:spacing w:before="320" w:line="240" w:lineRule="auto"/>
      <w:jc w:val="left"/>
      <w:textAlignment w:val="auto"/>
    </w:pPr>
    <w:rPr>
      <w:rFonts w:ascii="Times New Roman" w:eastAsia="Times New Roman" w:hAnsi="Times New Roman"/>
      <w:sz w:val="24"/>
      <w:szCs w:val="20"/>
      <w:lang w:val="en-GB" w:eastAsia="en-US"/>
    </w:rPr>
  </w:style>
  <w:style w:type="paragraph" w:customStyle="1" w:styleId="DecNo">
    <w:name w:val="Dec_No"/>
    <w:basedOn w:val="Heading1"/>
    <w:next w:val="Normal"/>
    <w:qFormat/>
    <w:rsid w:val="00B723F7"/>
    <w:pPr>
      <w:tabs>
        <w:tab w:val="clear" w:pos="794"/>
        <w:tab w:val="clear" w:pos="1191"/>
        <w:tab w:val="clear" w:pos="1588"/>
        <w:tab w:val="clear" w:pos="1985"/>
        <w:tab w:val="left" w:pos="567"/>
        <w:tab w:val="left" w:pos="1134"/>
        <w:tab w:val="left" w:pos="1701"/>
        <w:tab w:val="left" w:pos="2268"/>
        <w:tab w:val="left" w:pos="2835"/>
      </w:tabs>
      <w:spacing w:before="480" w:line="264" w:lineRule="auto"/>
      <w:ind w:left="0" w:firstLine="0"/>
      <w:jc w:val="center"/>
      <w:textAlignment w:val="auto"/>
    </w:pPr>
    <w:rPr>
      <w:b w:val="0"/>
      <w:sz w:val="32"/>
      <w:szCs w:val="20"/>
      <w:lang w:val="en-GB" w:eastAsia="en-US"/>
    </w:rPr>
  </w:style>
  <w:style w:type="character" w:customStyle="1" w:styleId="FooterChar">
    <w:name w:val="Footer Char"/>
    <w:aliases w:val="footer odd Char,fo Char,footer Char"/>
    <w:basedOn w:val="DefaultParagraphFont"/>
    <w:link w:val="Footer"/>
    <w:uiPriority w:val="99"/>
    <w:rsid w:val="0080568E"/>
    <w:rPr>
      <w:rFonts w:eastAsia="SimSun" w:cs="Times New Roman"/>
      <w:sz w:val="22"/>
      <w:szCs w:val="22"/>
      <w:lang w:val="en-US"/>
    </w:rPr>
  </w:style>
  <w:style w:type="paragraph" w:customStyle="1" w:styleId="Reasons">
    <w:name w:val="Reasons"/>
    <w:basedOn w:val="Normal"/>
    <w:qFormat/>
    <w:rsid w:val="007078F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styleId="FollowedHyperlink">
    <w:name w:val="FollowedHyperlink"/>
    <w:basedOn w:val="DefaultParagraphFont"/>
    <w:unhideWhenUsed/>
    <w:rsid w:val="005B4984"/>
    <w:rPr>
      <w:color w:val="800080" w:themeColor="followedHyperlink"/>
      <w:u w:val="single"/>
    </w:rPr>
  </w:style>
  <w:style w:type="character" w:customStyle="1" w:styleId="HeaderChar">
    <w:name w:val="Header Char"/>
    <w:aliases w:val="encabezado Char,he Char,encabezad Char"/>
    <w:basedOn w:val="DefaultParagraphFont"/>
    <w:link w:val="Header"/>
    <w:uiPriority w:val="99"/>
    <w:rsid w:val="00E0437A"/>
    <w:rPr>
      <w:rFonts w:eastAsia="SimSun" w:cs="Times New Roman"/>
      <w:sz w:val="22"/>
      <w:szCs w:val="22"/>
      <w:lang w:val="en-US"/>
    </w:rPr>
  </w:style>
  <w:style w:type="paragraph" w:customStyle="1" w:styleId="AnnexNo">
    <w:name w:val="Annex_No"/>
    <w:basedOn w:val="Normal"/>
    <w:next w:val="Normal"/>
    <w:link w:val="AnnexNoChar"/>
    <w:rsid w:val="00A13BF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caps/>
      <w:sz w:val="28"/>
      <w:szCs w:val="20"/>
      <w:lang w:val="en-GB"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uiPriority w:val="99"/>
    <w:qFormat/>
    <w:locked/>
    <w:rsid w:val="00073A86"/>
    <w:rPr>
      <w:rFonts w:eastAsia="SimSun" w:cs="Times New Roman"/>
      <w:sz w:val="22"/>
      <w:szCs w:val="22"/>
      <w:lang w:val="en-US"/>
    </w:rPr>
  </w:style>
  <w:style w:type="paragraph" w:customStyle="1" w:styleId="call0">
    <w:name w:val="call"/>
    <w:basedOn w:val="Normal"/>
    <w:next w:val="Normal"/>
    <w:rsid w:val="00073A86"/>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i/>
      <w:sz w:val="24"/>
      <w:szCs w:val="20"/>
      <w:lang w:val="en-GB" w:eastAsia="en-US"/>
    </w:rPr>
  </w:style>
  <w:style w:type="character" w:customStyle="1" w:styleId="NormalaftertitleChar">
    <w:name w:val="Normal after title Char"/>
    <w:link w:val="Normalaftertitle0"/>
    <w:uiPriority w:val="99"/>
    <w:locked/>
    <w:rsid w:val="00A32E5B"/>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D13906"/>
    <w:rPr>
      <w:rFonts w:eastAsia="STKaiti" w:cs="Times New Roman"/>
      <w:sz w:val="22"/>
      <w:szCs w:val="22"/>
      <w:lang w:val="en-US"/>
    </w:rPr>
  </w:style>
  <w:style w:type="character" w:customStyle="1" w:styleId="ResNoChar">
    <w:name w:val="Res_No Char"/>
    <w:basedOn w:val="DefaultParagraphFont"/>
    <w:link w:val="ResNo"/>
    <w:locked/>
    <w:rsid w:val="00A32E5B"/>
    <w:rPr>
      <w:rFonts w:eastAsia="SimSun" w:cs="Times New Roman"/>
      <w:caps/>
      <w:sz w:val="28"/>
      <w:szCs w:val="22"/>
      <w:lang w:val="en-US"/>
    </w:rPr>
  </w:style>
  <w:style w:type="paragraph" w:customStyle="1" w:styleId="Annexref">
    <w:name w:val="Annex_ref"/>
    <w:basedOn w:val="Normal"/>
    <w:next w:val="Normalaftertitle0"/>
    <w:rsid w:val="00A32E5B"/>
    <w:pPr>
      <w:keepNext/>
      <w:keepLines/>
      <w:spacing w:before="120" w:after="280" w:line="240" w:lineRule="auto"/>
      <w:jc w:val="center"/>
    </w:pPr>
    <w:rPr>
      <w:sz w:val="24"/>
      <w:szCs w:val="20"/>
      <w:lang w:val="en-GB" w:eastAsia="en-US"/>
    </w:rPr>
  </w:style>
  <w:style w:type="character" w:customStyle="1" w:styleId="AnnextitleChar">
    <w:name w:val="Annex_title Char"/>
    <w:basedOn w:val="DefaultParagraphFont"/>
    <w:link w:val="Annextitle"/>
    <w:locked/>
    <w:rsid w:val="00A32E5B"/>
    <w:rPr>
      <w:rFonts w:ascii="Times New Roman Bold" w:hAnsi="Times New Roman Bold" w:cs="Times New Roman"/>
      <w:b/>
      <w:sz w:val="28"/>
      <w:lang w:val="en-GB" w:eastAsia="en-US"/>
    </w:rPr>
  </w:style>
  <w:style w:type="paragraph" w:customStyle="1" w:styleId="TableText0">
    <w:name w:val="Table_Text"/>
    <w:basedOn w:val="Normal"/>
    <w:rsid w:val="00A32E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heme="minorEastAsia" w:hAnsi="Times New Roman"/>
      <w:szCs w:val="20"/>
      <w:lang w:val="en-GB" w:eastAsia="en-US"/>
    </w:rPr>
  </w:style>
  <w:style w:type="paragraph" w:customStyle="1" w:styleId="TableHead0">
    <w:name w:val="Table_Head"/>
    <w:basedOn w:val="TableText0"/>
    <w:rsid w:val="00A32E5B"/>
    <w:pPr>
      <w:keepNext/>
      <w:spacing w:before="80" w:after="80"/>
      <w:jc w:val="center"/>
    </w:pPr>
    <w:rPr>
      <w:b/>
    </w:rPr>
  </w:style>
  <w:style w:type="character" w:customStyle="1" w:styleId="AnnexNoChar">
    <w:name w:val="Annex_No Char"/>
    <w:basedOn w:val="DefaultParagraphFont"/>
    <w:link w:val="AnnexNo"/>
    <w:rsid w:val="00A13BF0"/>
    <w:rPr>
      <w:rFonts w:eastAsia="SimSun" w:cs="Times New Roman"/>
      <w:caps/>
      <w:sz w:val="28"/>
      <w:lang w:val="en-GB" w:eastAsia="en-US"/>
    </w:rPr>
  </w:style>
  <w:style w:type="character" w:customStyle="1" w:styleId="TabletextChar">
    <w:name w:val="Table_text Char"/>
    <w:link w:val="Tabletext"/>
    <w:uiPriority w:val="99"/>
    <w:qFormat/>
    <w:locked/>
    <w:rsid w:val="00A32E5B"/>
    <w:rPr>
      <w:rFonts w:eastAsia="SimSun" w:cs="Times New Roman"/>
      <w:sz w:val="22"/>
      <w:szCs w:val="22"/>
      <w:lang w:val="en-US"/>
    </w:rPr>
  </w:style>
  <w:style w:type="paragraph" w:customStyle="1" w:styleId="Headingb0">
    <w:name w:val="Heading b"/>
    <w:basedOn w:val="Heading3"/>
    <w:rsid w:val="00A32E5B"/>
    <w:pPr>
      <w:keepLines w:val="0"/>
      <w:spacing w:after="60" w:line="240" w:lineRule="auto"/>
      <w:ind w:left="0" w:firstLine="0"/>
    </w:pPr>
    <w:rPr>
      <w:rFonts w:ascii="Arial" w:hAnsi="Arial" w:cs="Arial"/>
      <w:bCs/>
      <w:sz w:val="26"/>
      <w:szCs w:val="26"/>
      <w:lang w:val="en-GB"/>
    </w:rPr>
  </w:style>
  <w:style w:type="paragraph" w:customStyle="1" w:styleId="RecTitle0">
    <w:name w:val="Rec_Title"/>
    <w:basedOn w:val="Normal"/>
    <w:next w:val="Heading1"/>
    <w:rsid w:val="00CE64E7"/>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rPr>
  </w:style>
  <w:style w:type="character" w:customStyle="1" w:styleId="UnresolvedMention1">
    <w:name w:val="Unresolved Mention1"/>
    <w:basedOn w:val="DefaultParagraphFont"/>
    <w:uiPriority w:val="99"/>
    <w:semiHidden/>
    <w:unhideWhenUsed/>
    <w:rsid w:val="00055DE1"/>
    <w:rPr>
      <w:color w:val="605E5C"/>
      <w:shd w:val="clear" w:color="auto" w:fill="E1DFDD"/>
    </w:rPr>
  </w:style>
  <w:style w:type="character" w:styleId="UnresolvedMention">
    <w:name w:val="Unresolved Mention"/>
    <w:basedOn w:val="DefaultParagraphFont"/>
    <w:uiPriority w:val="99"/>
    <w:semiHidden/>
    <w:unhideWhenUsed/>
    <w:rsid w:val="00545EC5"/>
    <w:rPr>
      <w:color w:val="605E5C"/>
      <w:shd w:val="clear" w:color="auto" w:fill="E1DFDD"/>
    </w:rPr>
  </w:style>
  <w:style w:type="paragraph" w:customStyle="1" w:styleId="headingi0">
    <w:name w:val="heading_i"/>
    <w:basedOn w:val="Heading3"/>
    <w:next w:val="Normal"/>
    <w:rsid w:val="00545EC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b w:val="0"/>
      <w:i/>
      <w:szCs w:val="20"/>
      <w:lang w:val="en-GB" w:eastAsia="en-US"/>
    </w:rPr>
  </w:style>
  <w:style w:type="table" w:customStyle="1" w:styleId="TableGrid6">
    <w:name w:val="Table Grid6"/>
    <w:basedOn w:val="TableNormal"/>
    <w:next w:val="TableGrid"/>
    <w:uiPriority w:val="59"/>
    <w:rsid w:val="00E70D93"/>
    <w:rPr>
      <w:rFonts w:ascii="Times New Roman" w:eastAsia="SimSun"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363B8"/>
  </w:style>
  <w:style w:type="paragraph" w:customStyle="1" w:styleId="CharCharCharCharCharChar">
    <w:name w:val="Char Char Char Char Char Char"/>
    <w:basedOn w:val="Normal"/>
    <w:rsid w:val="006363B8"/>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hAnsi="Tahoma"/>
      <w:kern w:val="2"/>
      <w:sz w:val="24"/>
      <w:szCs w:val="20"/>
    </w:rPr>
  </w:style>
  <w:style w:type="paragraph" w:customStyle="1" w:styleId="TableTitle">
    <w:name w:val="Table_Title"/>
    <w:basedOn w:val="Normal"/>
    <w:next w:val="Normal"/>
    <w:rsid w:val="006363B8"/>
    <w:pPr>
      <w:keepNext/>
      <w:keepLines/>
      <w:overflowPunct/>
      <w:autoSpaceDE/>
      <w:autoSpaceDN/>
      <w:adjustRightInd/>
      <w:spacing w:before="0" w:after="120" w:line="240" w:lineRule="auto"/>
      <w:jc w:val="center"/>
      <w:textAlignment w:val="auto"/>
    </w:pPr>
    <w:rPr>
      <w:rFonts w:ascii="Times New Roman" w:eastAsia="Times New Roman" w:hAnsi="Times New Roman"/>
      <w:b/>
      <w:sz w:val="24"/>
      <w:szCs w:val="20"/>
      <w:lang w:val="en-GB" w:eastAsia="en-US"/>
    </w:rPr>
  </w:style>
  <w:style w:type="paragraph" w:styleId="Subtitle">
    <w:name w:val="Subtitle"/>
    <w:basedOn w:val="Normal"/>
    <w:link w:val="SubtitleChar"/>
    <w:qFormat/>
    <w:rsid w:val="006363B8"/>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b/>
      <w:bCs/>
      <w:sz w:val="28"/>
      <w:szCs w:val="24"/>
      <w:lang w:eastAsia="en-US"/>
    </w:rPr>
  </w:style>
  <w:style w:type="character" w:customStyle="1" w:styleId="SubtitleChar">
    <w:name w:val="Subtitle Char"/>
    <w:basedOn w:val="DefaultParagraphFont"/>
    <w:link w:val="Subtitle"/>
    <w:rsid w:val="006363B8"/>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363B8"/>
    <w:pPr>
      <w:overflowPunct/>
      <w:autoSpaceDE/>
      <w:autoSpaceDN/>
      <w:adjustRightInd/>
      <w:spacing w:before="120" w:line="240" w:lineRule="auto"/>
      <w:ind w:left="284"/>
      <w:jc w:val="left"/>
      <w:textAlignment w:val="auto"/>
    </w:pPr>
    <w:rPr>
      <w:rFonts w:ascii="Times New Roman" w:eastAsia="Times New Roman" w:hAnsi="Times New Roman"/>
      <w:sz w:val="24"/>
      <w:szCs w:val="20"/>
      <w:lang w:val="en-GB" w:eastAsia="en-US"/>
    </w:rPr>
  </w:style>
  <w:style w:type="character" w:customStyle="1" w:styleId="BodyTextIndent3Char">
    <w:name w:val="Body Text Indent 3 Char"/>
    <w:basedOn w:val="DefaultParagraphFont"/>
    <w:link w:val="BodyTextIndent3"/>
    <w:rsid w:val="006363B8"/>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6363B8"/>
    <w:rPr>
      <w:color w:val="808080"/>
    </w:rPr>
  </w:style>
  <w:style w:type="character" w:customStyle="1" w:styleId="CommentTextChar">
    <w:name w:val="Comment Text Char"/>
    <w:basedOn w:val="DefaultParagraphFont"/>
    <w:semiHidden/>
    <w:rsid w:val="006363B8"/>
    <w:rPr>
      <w:szCs w:val="22"/>
      <w:lang w:val="en-US" w:eastAsia="en-US"/>
    </w:rPr>
  </w:style>
  <w:style w:type="paragraph" w:styleId="EndnoteText">
    <w:name w:val="endnote text"/>
    <w:basedOn w:val="Normal"/>
    <w:link w:val="EndnoteTextChar"/>
    <w:uiPriority w:val="99"/>
    <w:semiHidden/>
    <w:unhideWhenUsed/>
    <w:rsid w:val="006363B8"/>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6363B8"/>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6363B8"/>
    <w:rPr>
      <w:vertAlign w:val="superscript"/>
    </w:rPr>
  </w:style>
  <w:style w:type="paragraph" w:styleId="CommentSubject">
    <w:name w:val="annotation subject"/>
    <w:basedOn w:val="CommentText"/>
    <w:next w:val="CommentText"/>
    <w:link w:val="CommentSubjectChar"/>
    <w:semiHidden/>
    <w:unhideWhenUsed/>
    <w:rsid w:val="006363B8"/>
    <w:pPr>
      <w:spacing w:line="240" w:lineRule="auto"/>
    </w:pPr>
    <w:rPr>
      <w:rFonts w:eastAsia="MS Mincho" w:cs="Calibri"/>
      <w:b/>
      <w:bCs/>
      <w:sz w:val="20"/>
      <w:szCs w:val="20"/>
      <w:lang w:eastAsia="en-US"/>
    </w:rPr>
  </w:style>
  <w:style w:type="character" w:customStyle="1" w:styleId="CommentTextChar1">
    <w:name w:val="Comment Text Char1"/>
    <w:basedOn w:val="DefaultParagraphFont"/>
    <w:link w:val="CommentText"/>
    <w:semiHidden/>
    <w:rsid w:val="006363B8"/>
    <w:rPr>
      <w:rFonts w:eastAsia="SimSun" w:cs="Times New Roman"/>
      <w:sz w:val="22"/>
      <w:szCs w:val="22"/>
      <w:lang w:val="en-US"/>
    </w:rPr>
  </w:style>
  <w:style w:type="character" w:customStyle="1" w:styleId="CommentSubjectChar">
    <w:name w:val="Comment Subject Char"/>
    <w:basedOn w:val="CommentTextChar1"/>
    <w:link w:val="CommentSubject"/>
    <w:semiHidden/>
    <w:rsid w:val="006363B8"/>
    <w:rPr>
      <w:rFonts w:eastAsia="MS Mincho" w:cs="Times New Roman"/>
      <w:b/>
      <w:bCs/>
      <w:sz w:val="22"/>
      <w:szCs w:val="22"/>
      <w:lang w:val="en-US" w:eastAsia="en-US"/>
    </w:rPr>
  </w:style>
  <w:style w:type="paragraph" w:styleId="Revision">
    <w:name w:val="Revision"/>
    <w:hidden/>
    <w:uiPriority w:val="99"/>
    <w:semiHidden/>
    <w:rsid w:val="006363B8"/>
    <w:rPr>
      <w:rFonts w:eastAsia="MS Mincho"/>
      <w:sz w:val="22"/>
      <w:szCs w:val="22"/>
      <w:lang w:val="en-US" w:eastAsia="en-US"/>
    </w:rPr>
  </w:style>
  <w:style w:type="paragraph" w:customStyle="1" w:styleId="Message">
    <w:name w:val="Message"/>
    <w:rsid w:val="006363B8"/>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paragraph" w:customStyle="1" w:styleId="TextA">
    <w:name w:val="Text A"/>
    <w:rsid w:val="006363B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olor w:val="000000"/>
      <w:sz w:val="24"/>
      <w:szCs w:val="24"/>
      <w:u w:color="000000"/>
      <w:bdr w:val="nil"/>
      <w:lang w:val="en-US"/>
    </w:rPr>
  </w:style>
  <w:style w:type="character" w:customStyle="1" w:styleId="Hyperlink0">
    <w:name w:val="Hyperlink.0"/>
    <w:basedOn w:val="DefaultParagraphFont"/>
    <w:rsid w:val="006363B8"/>
    <w:rPr>
      <w:color w:val="0000FF"/>
      <w:u w:val="single" w:color="0000FF"/>
    </w:rPr>
  </w:style>
  <w:style w:type="table" w:customStyle="1" w:styleId="TableGrid1">
    <w:name w:val="Table Grid1"/>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363B8"/>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Times New Roman" w:hAnsi="Times New Roman"/>
      <w:sz w:val="24"/>
      <w:szCs w:val="20"/>
      <w:lang w:val="en-GB" w:eastAsia="en-US"/>
    </w:rPr>
  </w:style>
  <w:style w:type="table" w:customStyle="1" w:styleId="TableGrid0">
    <w:name w:val="TableGrid"/>
    <w:rsid w:val="006363B8"/>
    <w:rPr>
      <w:rFonts w:asciiTheme="minorHAnsi" w:hAnsiTheme="minorHAnsi" w:cstheme="minorBidi"/>
      <w:sz w:val="22"/>
      <w:szCs w:val="22"/>
      <w:lang w:val="en-GB"/>
    </w:rPr>
    <w:tblPr>
      <w:tblCellMar>
        <w:top w:w="0" w:type="dxa"/>
        <w:left w:w="0" w:type="dxa"/>
        <w:bottom w:w="0" w:type="dxa"/>
        <w:right w:w="0" w:type="dxa"/>
      </w:tblCellMar>
    </w:tblPr>
  </w:style>
  <w:style w:type="paragraph" w:customStyle="1" w:styleId="Dec">
    <w:name w:val="Dec"/>
    <w:basedOn w:val="Normal"/>
    <w:rsid w:val="006363B8"/>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eastAsia="Times New Roman"/>
      <w:sz w:val="28"/>
      <w:szCs w:val="28"/>
      <w:lang w:val="en-GB" w:eastAsia="en-US"/>
    </w:rPr>
  </w:style>
  <w:style w:type="table" w:styleId="GridTable1Light-Accent1">
    <w:name w:val="Grid Table 1 Light Accent 1"/>
    <w:basedOn w:val="TableNormal"/>
    <w:uiPriority w:val="46"/>
    <w:rsid w:val="006363B8"/>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5">
    <w:name w:val="Table Grid15"/>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363B8"/>
    <w:rPr>
      <w:rFonts w:eastAsia="SimSun" w:cs="Arial"/>
      <w:sz w:val="22"/>
      <w:szCs w:val="22"/>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9133">
      <w:bodyDiv w:val="1"/>
      <w:marLeft w:val="0"/>
      <w:marRight w:val="0"/>
      <w:marTop w:val="0"/>
      <w:marBottom w:val="0"/>
      <w:divBdr>
        <w:top w:val="none" w:sz="0" w:space="0" w:color="auto"/>
        <w:left w:val="none" w:sz="0" w:space="0" w:color="auto"/>
        <w:bottom w:val="none" w:sz="0" w:space="0" w:color="auto"/>
        <w:right w:val="none" w:sz="0" w:space="0" w:color="auto"/>
      </w:divBdr>
    </w:div>
    <w:div w:id="97793774">
      <w:bodyDiv w:val="1"/>
      <w:marLeft w:val="0"/>
      <w:marRight w:val="0"/>
      <w:marTop w:val="0"/>
      <w:marBottom w:val="0"/>
      <w:divBdr>
        <w:top w:val="none" w:sz="0" w:space="0" w:color="auto"/>
        <w:left w:val="none" w:sz="0" w:space="0" w:color="auto"/>
        <w:bottom w:val="none" w:sz="0" w:space="0" w:color="auto"/>
        <w:right w:val="none" w:sz="0" w:space="0" w:color="auto"/>
      </w:divBdr>
    </w:div>
    <w:div w:id="416637411">
      <w:bodyDiv w:val="1"/>
      <w:marLeft w:val="0"/>
      <w:marRight w:val="0"/>
      <w:marTop w:val="0"/>
      <w:marBottom w:val="0"/>
      <w:divBdr>
        <w:top w:val="none" w:sz="0" w:space="0" w:color="auto"/>
        <w:left w:val="none" w:sz="0" w:space="0" w:color="auto"/>
        <w:bottom w:val="none" w:sz="0" w:space="0" w:color="auto"/>
        <w:right w:val="none" w:sz="0" w:space="0" w:color="auto"/>
      </w:divBdr>
    </w:div>
    <w:div w:id="485635483">
      <w:bodyDiv w:val="1"/>
      <w:marLeft w:val="0"/>
      <w:marRight w:val="0"/>
      <w:marTop w:val="0"/>
      <w:marBottom w:val="0"/>
      <w:divBdr>
        <w:top w:val="none" w:sz="0" w:space="0" w:color="auto"/>
        <w:left w:val="none" w:sz="0" w:space="0" w:color="auto"/>
        <w:bottom w:val="none" w:sz="0" w:space="0" w:color="auto"/>
        <w:right w:val="none" w:sz="0" w:space="0" w:color="auto"/>
      </w:divBdr>
    </w:div>
    <w:div w:id="487015069">
      <w:bodyDiv w:val="1"/>
      <w:marLeft w:val="0"/>
      <w:marRight w:val="0"/>
      <w:marTop w:val="0"/>
      <w:marBottom w:val="0"/>
      <w:divBdr>
        <w:top w:val="none" w:sz="0" w:space="0" w:color="auto"/>
        <w:left w:val="none" w:sz="0" w:space="0" w:color="auto"/>
        <w:bottom w:val="none" w:sz="0" w:space="0" w:color="auto"/>
        <w:right w:val="none" w:sz="0" w:space="0" w:color="auto"/>
      </w:divBdr>
    </w:div>
    <w:div w:id="491067301">
      <w:bodyDiv w:val="1"/>
      <w:marLeft w:val="0"/>
      <w:marRight w:val="0"/>
      <w:marTop w:val="0"/>
      <w:marBottom w:val="0"/>
      <w:divBdr>
        <w:top w:val="none" w:sz="0" w:space="0" w:color="auto"/>
        <w:left w:val="none" w:sz="0" w:space="0" w:color="auto"/>
        <w:bottom w:val="none" w:sz="0" w:space="0" w:color="auto"/>
        <w:right w:val="none" w:sz="0" w:space="0" w:color="auto"/>
      </w:divBdr>
    </w:div>
    <w:div w:id="507453215">
      <w:bodyDiv w:val="1"/>
      <w:marLeft w:val="0"/>
      <w:marRight w:val="0"/>
      <w:marTop w:val="0"/>
      <w:marBottom w:val="0"/>
      <w:divBdr>
        <w:top w:val="none" w:sz="0" w:space="0" w:color="auto"/>
        <w:left w:val="none" w:sz="0" w:space="0" w:color="auto"/>
        <w:bottom w:val="none" w:sz="0" w:space="0" w:color="auto"/>
        <w:right w:val="none" w:sz="0" w:space="0" w:color="auto"/>
      </w:divBdr>
    </w:div>
    <w:div w:id="653072476">
      <w:bodyDiv w:val="1"/>
      <w:marLeft w:val="0"/>
      <w:marRight w:val="0"/>
      <w:marTop w:val="0"/>
      <w:marBottom w:val="0"/>
      <w:divBdr>
        <w:top w:val="none" w:sz="0" w:space="0" w:color="auto"/>
        <w:left w:val="none" w:sz="0" w:space="0" w:color="auto"/>
        <w:bottom w:val="none" w:sz="0" w:space="0" w:color="auto"/>
        <w:right w:val="none" w:sz="0" w:space="0" w:color="auto"/>
      </w:divBdr>
    </w:div>
    <w:div w:id="761223038">
      <w:bodyDiv w:val="1"/>
      <w:marLeft w:val="0"/>
      <w:marRight w:val="0"/>
      <w:marTop w:val="0"/>
      <w:marBottom w:val="0"/>
      <w:divBdr>
        <w:top w:val="none" w:sz="0" w:space="0" w:color="auto"/>
        <w:left w:val="none" w:sz="0" w:space="0" w:color="auto"/>
        <w:bottom w:val="none" w:sz="0" w:space="0" w:color="auto"/>
        <w:right w:val="none" w:sz="0" w:space="0" w:color="auto"/>
      </w:divBdr>
    </w:div>
    <w:div w:id="787435088">
      <w:bodyDiv w:val="1"/>
      <w:marLeft w:val="0"/>
      <w:marRight w:val="0"/>
      <w:marTop w:val="0"/>
      <w:marBottom w:val="0"/>
      <w:divBdr>
        <w:top w:val="none" w:sz="0" w:space="0" w:color="auto"/>
        <w:left w:val="none" w:sz="0" w:space="0" w:color="auto"/>
        <w:bottom w:val="none" w:sz="0" w:space="0" w:color="auto"/>
        <w:right w:val="none" w:sz="0" w:space="0" w:color="auto"/>
      </w:divBdr>
    </w:div>
    <w:div w:id="798687250">
      <w:bodyDiv w:val="1"/>
      <w:marLeft w:val="0"/>
      <w:marRight w:val="0"/>
      <w:marTop w:val="0"/>
      <w:marBottom w:val="0"/>
      <w:divBdr>
        <w:top w:val="none" w:sz="0" w:space="0" w:color="auto"/>
        <w:left w:val="none" w:sz="0" w:space="0" w:color="auto"/>
        <w:bottom w:val="none" w:sz="0" w:space="0" w:color="auto"/>
        <w:right w:val="none" w:sz="0" w:space="0" w:color="auto"/>
      </w:divBdr>
    </w:div>
    <w:div w:id="975180064">
      <w:bodyDiv w:val="1"/>
      <w:marLeft w:val="0"/>
      <w:marRight w:val="0"/>
      <w:marTop w:val="0"/>
      <w:marBottom w:val="0"/>
      <w:divBdr>
        <w:top w:val="none" w:sz="0" w:space="0" w:color="auto"/>
        <w:left w:val="none" w:sz="0" w:space="0" w:color="auto"/>
        <w:bottom w:val="none" w:sz="0" w:space="0" w:color="auto"/>
        <w:right w:val="none" w:sz="0" w:space="0" w:color="auto"/>
      </w:divBdr>
    </w:div>
    <w:div w:id="1067412268">
      <w:bodyDiv w:val="1"/>
      <w:marLeft w:val="0"/>
      <w:marRight w:val="0"/>
      <w:marTop w:val="0"/>
      <w:marBottom w:val="0"/>
      <w:divBdr>
        <w:top w:val="none" w:sz="0" w:space="0" w:color="auto"/>
        <w:left w:val="none" w:sz="0" w:space="0" w:color="auto"/>
        <w:bottom w:val="none" w:sz="0" w:space="0" w:color="auto"/>
        <w:right w:val="none" w:sz="0" w:space="0" w:color="auto"/>
      </w:divBdr>
    </w:div>
    <w:div w:id="1222671836">
      <w:bodyDiv w:val="1"/>
      <w:marLeft w:val="0"/>
      <w:marRight w:val="0"/>
      <w:marTop w:val="0"/>
      <w:marBottom w:val="0"/>
      <w:divBdr>
        <w:top w:val="none" w:sz="0" w:space="0" w:color="auto"/>
        <w:left w:val="none" w:sz="0" w:space="0" w:color="auto"/>
        <w:bottom w:val="none" w:sz="0" w:space="0" w:color="auto"/>
        <w:right w:val="none" w:sz="0" w:space="0" w:color="auto"/>
      </w:divBdr>
    </w:div>
    <w:div w:id="1263537385">
      <w:bodyDiv w:val="1"/>
      <w:marLeft w:val="0"/>
      <w:marRight w:val="0"/>
      <w:marTop w:val="0"/>
      <w:marBottom w:val="0"/>
      <w:divBdr>
        <w:top w:val="none" w:sz="0" w:space="0" w:color="auto"/>
        <w:left w:val="none" w:sz="0" w:space="0" w:color="auto"/>
        <w:bottom w:val="none" w:sz="0" w:space="0" w:color="auto"/>
        <w:right w:val="none" w:sz="0" w:space="0" w:color="auto"/>
      </w:divBdr>
    </w:div>
    <w:div w:id="1620183730">
      <w:bodyDiv w:val="1"/>
      <w:marLeft w:val="0"/>
      <w:marRight w:val="0"/>
      <w:marTop w:val="0"/>
      <w:marBottom w:val="0"/>
      <w:divBdr>
        <w:top w:val="none" w:sz="0" w:space="0" w:color="auto"/>
        <w:left w:val="none" w:sz="0" w:space="0" w:color="auto"/>
        <w:bottom w:val="none" w:sz="0" w:space="0" w:color="auto"/>
        <w:right w:val="none" w:sz="0" w:space="0" w:color="auto"/>
      </w:divBdr>
    </w:div>
    <w:div w:id="170000620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
    <w:div w:id="18733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hyperlink" Target="https://www.itu.int/en/council/2021/Documents/Consultation-Online-tool-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tates@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emberstates@itu.int" TargetMode="External"/><Relationship Id="rId23" Type="http://schemas.openxmlformats.org/officeDocument/2006/relationships/footer" Target="footer3.xml"/><Relationship Id="rId10" Type="http://schemas.openxmlformats.org/officeDocument/2006/relationships/hyperlink" Target="https://www.itu.int/md/S20-SG-CIR-005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SG-CIR-0045/en" TargetMode="External"/><Relationship Id="rId14" Type="http://schemas.openxmlformats.org/officeDocument/2006/relationships/hyperlink" Target="https://www.itu.int/en/council/2021/Documents/Consultation-Online-tool-en.pdf"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ITU\Letter-Fax-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851ABE43341FA8983D8EA73AB8ED7"/>
        <w:category>
          <w:name w:val="General"/>
          <w:gallery w:val="placeholder"/>
        </w:category>
        <w:types>
          <w:type w:val="bbPlcHdr"/>
        </w:types>
        <w:behaviors>
          <w:behavior w:val="content"/>
        </w:behaviors>
        <w:guid w:val="{67C8280B-D3EB-4164-BD78-F363AD488A3A}"/>
      </w:docPartPr>
      <w:docPartBody>
        <w:p w:rsidR="008C325E" w:rsidRDefault="008C325E">
          <w:pPr>
            <w:pStyle w:val="5C4851ABE43341FA8983D8EA73AB8ED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
    <w:altName w:val="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25E"/>
    <w:rsid w:val="0004764B"/>
    <w:rsid w:val="000C43AF"/>
    <w:rsid w:val="00152D19"/>
    <w:rsid w:val="001E37BB"/>
    <w:rsid w:val="00226A10"/>
    <w:rsid w:val="002B5FF2"/>
    <w:rsid w:val="00397DF9"/>
    <w:rsid w:val="003F506A"/>
    <w:rsid w:val="003F5BA4"/>
    <w:rsid w:val="00420B4C"/>
    <w:rsid w:val="006148BE"/>
    <w:rsid w:val="006607C6"/>
    <w:rsid w:val="00786F5B"/>
    <w:rsid w:val="007A6ACD"/>
    <w:rsid w:val="007B46E2"/>
    <w:rsid w:val="00814718"/>
    <w:rsid w:val="00862CE6"/>
    <w:rsid w:val="00892DB8"/>
    <w:rsid w:val="008C325E"/>
    <w:rsid w:val="00AC2986"/>
    <w:rsid w:val="00AE0A80"/>
    <w:rsid w:val="00BB0E0D"/>
    <w:rsid w:val="00FC2772"/>
    <w:rsid w:val="00FE5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4851ABE43341FA8983D8EA73AB8ED7">
    <w:name w:val="5C4851ABE43341FA8983D8EA73AB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65AF-796E-4EB8-829D-084FEE1C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Letter-Fax-C.dotm</Template>
  <TotalTime>0</TotalTime>
  <Pages>5</Pages>
  <Words>402</Words>
  <Characters>2217</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Consultations on outcomes of discussions of the VCC</vt:lpstr>
      <vt:lpstr>ITU-T Rec. Book 1 Resolutions ITU-T Series A Recommendations:</vt:lpstr>
    </vt:vector>
  </TitlesOfParts>
  <Company>ITU</Company>
  <LinksUpToDate>false</LinksUpToDate>
  <CharactersWithSpaces>2614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outcomes of discussions of the VCC</dc:title>
  <dc:subject>Virtual consultation of councillors</dc:subject>
  <dc:creator>cong</dc:creator>
  <cp:keywords>VCC, C20, Council-20</cp:keywords>
  <dc:description/>
  <cp:lastModifiedBy>Diallo, Maywenn</cp:lastModifiedBy>
  <cp:revision>2</cp:revision>
  <cp:lastPrinted>2020-12-04T13:30:00Z</cp:lastPrinted>
  <dcterms:created xsi:type="dcterms:W3CDTF">2021-04-22T11:38:00Z</dcterms:created>
  <dcterms:modified xsi:type="dcterms:W3CDTF">2021-04-22T11:38:00Z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