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973"/>
        <w:gridCol w:w="2699"/>
      </w:tblGrid>
      <w:tr w:rsidR="005A0F49" w:rsidRPr="00AF6B5C" w14:paraId="5E2EF75E" w14:textId="77777777" w:rsidTr="00FC1040">
        <w:trPr>
          <w:cantSplit/>
          <w:trHeight w:val="1306"/>
        </w:trPr>
        <w:tc>
          <w:tcPr>
            <w:tcW w:w="6973" w:type="dxa"/>
          </w:tcPr>
          <w:p w14:paraId="717B7CBA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296CE09C" w14:textId="77777777" w:rsidR="005A0F49" w:rsidRPr="00A56DA0" w:rsidRDefault="005A0F49" w:rsidP="005A0F49">
            <w:pPr>
              <w:spacing w:before="16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56DA0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06300"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692B84" w:rsidRPr="00A56DA0">
              <w:rPr>
                <w:b/>
                <w:bCs/>
                <w:sz w:val="24"/>
                <w:szCs w:val="24"/>
                <w:lang w:bidi="ar-EG"/>
              </w:rPr>
              <w:t>30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سبتمبر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692B84" w:rsidRPr="00A56DA0">
              <w:rPr>
                <w:b/>
                <w:bCs/>
                <w:sz w:val="24"/>
                <w:szCs w:val="24"/>
                <w:lang w:bidi="ar-SY"/>
              </w:rPr>
              <w:t>1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أكتوبر </w:t>
            </w:r>
            <w:r w:rsidR="00246CDD" w:rsidRPr="00A56DA0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699" w:type="dxa"/>
            <w:vAlign w:val="center"/>
          </w:tcPr>
          <w:p w14:paraId="50F19005" w14:textId="77777777" w:rsidR="005A0F49" w:rsidRPr="00AF6B5C" w:rsidRDefault="005A0F49" w:rsidP="00FC1040">
            <w:pPr>
              <w:spacing w:after="12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589CB305" wp14:editId="0E8CB9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24A860FD" w14:textId="77777777" w:rsidTr="00FC1040">
        <w:trPr>
          <w:cantSplit/>
          <w:trHeight w:val="20"/>
        </w:trPr>
        <w:tc>
          <w:tcPr>
            <w:tcW w:w="6973" w:type="dxa"/>
            <w:tcBorders>
              <w:top w:val="single" w:sz="12" w:space="0" w:color="auto"/>
            </w:tcBorders>
          </w:tcPr>
          <w:p w14:paraId="4AD4AC09" w14:textId="77777777" w:rsidR="00AF6B5C" w:rsidRPr="00AF6B5C" w:rsidRDefault="00AF6B5C" w:rsidP="006736D4">
            <w:pPr>
              <w:spacing w:before="40" w:after="4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</w:tcPr>
          <w:p w14:paraId="5BD8BBC5" w14:textId="77777777" w:rsidR="00AF6B5C" w:rsidRPr="00AF6B5C" w:rsidRDefault="00AF6B5C" w:rsidP="006736D4">
            <w:pPr>
              <w:spacing w:before="40" w:after="40" w:line="240" w:lineRule="exact"/>
              <w:rPr>
                <w:b/>
                <w:bCs/>
                <w:lang w:bidi="ar-EG"/>
              </w:rPr>
            </w:pPr>
          </w:p>
        </w:tc>
      </w:tr>
      <w:tr w:rsidR="00AF6B5C" w:rsidRPr="00AF6B5C" w14:paraId="3C5DB5EB" w14:textId="77777777" w:rsidTr="00FC1040">
        <w:trPr>
          <w:cantSplit/>
        </w:trPr>
        <w:tc>
          <w:tcPr>
            <w:tcW w:w="6973" w:type="dxa"/>
            <w:vMerge w:val="restart"/>
          </w:tcPr>
          <w:p w14:paraId="6A9D9D61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3BAB796A" w14:textId="65A13EC1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AF6B5C">
              <w:rPr>
                <w:b/>
                <w:bCs/>
                <w:lang w:bidi="ar-EG"/>
              </w:rPr>
              <w:t>EG-ITR-</w:t>
            </w:r>
            <w:r w:rsidR="00246CDD">
              <w:rPr>
                <w:b/>
                <w:bCs/>
                <w:lang w:bidi="ar-EG"/>
              </w:rPr>
              <w:t>5</w:t>
            </w:r>
            <w:r w:rsidRPr="00AF6B5C">
              <w:rPr>
                <w:b/>
                <w:bCs/>
                <w:lang w:bidi="ar-EG"/>
              </w:rPr>
              <w:t>/</w:t>
            </w:r>
            <w:r w:rsidR="00857D77">
              <w:rPr>
                <w:b/>
                <w:bCs/>
                <w:lang w:bidi="ar-EG"/>
              </w:rPr>
              <w:t>5</w:t>
            </w:r>
            <w:r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581956DB" w14:textId="77777777" w:rsidTr="00FC1040">
        <w:trPr>
          <w:cantSplit/>
        </w:trPr>
        <w:tc>
          <w:tcPr>
            <w:tcW w:w="6973" w:type="dxa"/>
            <w:vMerge/>
          </w:tcPr>
          <w:p w14:paraId="7218CD1D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3C81BC15" w14:textId="3D51E3F7" w:rsidR="00AF6B5C" w:rsidRPr="00AF6B5C" w:rsidRDefault="00857D77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F6B5C">
              <w:rPr>
                <w:b/>
                <w:bCs/>
                <w:lang w:bidi="ar-EG"/>
              </w:rPr>
              <w:t>202</w:t>
            </w:r>
            <w:r w:rsidR="00435AFF">
              <w:rPr>
                <w:b/>
                <w:bCs/>
                <w:lang w:bidi="ar-EG"/>
              </w:rPr>
              <w:t>1</w:t>
            </w:r>
          </w:p>
        </w:tc>
      </w:tr>
      <w:tr w:rsidR="00AF6B5C" w:rsidRPr="00AF6B5C" w14:paraId="1AD913C4" w14:textId="77777777" w:rsidTr="00FC1040">
        <w:trPr>
          <w:cantSplit/>
        </w:trPr>
        <w:tc>
          <w:tcPr>
            <w:tcW w:w="6973" w:type="dxa"/>
            <w:vMerge/>
          </w:tcPr>
          <w:p w14:paraId="5F25F89B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4EBF4579" w14:textId="2A63A9E3" w:rsidR="00AF6B5C" w:rsidRPr="00AF6B5C" w:rsidRDefault="00EE595E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proofErr w:type="spellStart"/>
            <w:r w:rsidRPr="00EE595E">
              <w:rPr>
                <w:b/>
                <w:bCs/>
                <w:lang w:bidi="ar-EG"/>
              </w:rPr>
              <w:t>الأصل</w:t>
            </w:r>
            <w:proofErr w:type="spellEnd"/>
            <w:r w:rsidRPr="00EE595E">
              <w:rPr>
                <w:b/>
                <w:bCs/>
                <w:lang w:bidi="ar-EG"/>
              </w:rPr>
              <w:t xml:space="preserve">: </w:t>
            </w:r>
            <w:proofErr w:type="spellStart"/>
            <w:r w:rsidRPr="00EE595E">
              <w:rPr>
                <w:b/>
                <w:bCs/>
                <w:lang w:bidi="ar-EG"/>
              </w:rPr>
              <w:t>بالإنكليزية</w:t>
            </w:r>
            <w:proofErr w:type="spellEnd"/>
          </w:p>
        </w:tc>
      </w:tr>
      <w:tr w:rsidR="00AF6B5C" w:rsidRPr="00AF6B5C" w14:paraId="407AACE1" w14:textId="77777777" w:rsidTr="00F03E94">
        <w:trPr>
          <w:cantSplit/>
        </w:trPr>
        <w:tc>
          <w:tcPr>
            <w:tcW w:w="9672" w:type="dxa"/>
            <w:gridSpan w:val="2"/>
          </w:tcPr>
          <w:p w14:paraId="14D813C2" w14:textId="3B0F1FCA" w:rsidR="00AF6B5C" w:rsidRPr="00AF6B5C" w:rsidRDefault="00857D77" w:rsidP="00857D77">
            <w:pPr>
              <w:pStyle w:val="Source"/>
              <w:rPr>
                <w:lang w:bidi="ar-EG"/>
              </w:rPr>
            </w:pPr>
            <w:r w:rsidRPr="00857D77">
              <w:rPr>
                <w:rFonts w:hint="cs"/>
                <w:rtl/>
              </w:rPr>
              <w:t>الجمهورية التشيكية و</w:t>
            </w:r>
            <w:r w:rsidRPr="00857D77">
              <w:rPr>
                <w:rtl/>
                <w:lang w:bidi="ar-SY"/>
              </w:rPr>
              <w:t>إستونيا</w:t>
            </w:r>
            <w:r w:rsidRPr="00857D77">
              <w:rPr>
                <w:rFonts w:hint="cs"/>
                <w:rtl/>
              </w:rPr>
              <w:t xml:space="preserve"> و</w:t>
            </w:r>
            <w:r w:rsidRPr="00857D77">
              <w:rPr>
                <w:rtl/>
                <w:lang w:bidi="ar-SY"/>
              </w:rPr>
              <w:t>لاتفيا</w:t>
            </w:r>
            <w:r w:rsidRPr="00857D77">
              <w:rPr>
                <w:rFonts w:hint="cs"/>
                <w:rtl/>
              </w:rPr>
              <w:t xml:space="preserve"> وهولندا </w:t>
            </w:r>
            <w:r w:rsidRPr="00857D77">
              <w:rPr>
                <w:rtl/>
              </w:rPr>
              <w:br/>
            </w:r>
            <w:r w:rsidRPr="00857D77">
              <w:rPr>
                <w:rFonts w:hint="cs"/>
                <w:rtl/>
              </w:rPr>
              <w:t>والسويد والمملكة المتحدة</w:t>
            </w:r>
          </w:p>
        </w:tc>
      </w:tr>
      <w:tr w:rsidR="00AF6B5C" w:rsidRPr="00AF6B5C" w14:paraId="679C128F" w14:textId="77777777" w:rsidTr="00F03E94">
        <w:trPr>
          <w:cantSplit/>
        </w:trPr>
        <w:tc>
          <w:tcPr>
            <w:tcW w:w="9672" w:type="dxa"/>
            <w:gridSpan w:val="2"/>
          </w:tcPr>
          <w:p w14:paraId="3D46FE71" w14:textId="77D40AF0" w:rsidR="00AF6B5C" w:rsidRPr="00AF6B5C" w:rsidRDefault="00857D77" w:rsidP="00857D77">
            <w:pPr>
              <w:pStyle w:val="Title1"/>
              <w:rPr>
                <w:rtl/>
                <w:lang w:bidi="ar-EG"/>
              </w:rPr>
            </w:pPr>
            <w:r w:rsidRPr="00857D77">
              <w:rPr>
                <w:rFonts w:hint="cs"/>
                <w:rtl/>
              </w:rPr>
              <w:t>ملاحظات عامة استناداً إلى تفحص كل حكم من الأحكام</w:t>
            </w:r>
          </w:p>
        </w:tc>
      </w:tr>
      <w:tr w:rsidR="00AF6B5C" w:rsidRPr="00AF6B5C" w14:paraId="11F0D689" w14:textId="77777777" w:rsidTr="00F03E94">
        <w:trPr>
          <w:cantSplit/>
        </w:trPr>
        <w:tc>
          <w:tcPr>
            <w:tcW w:w="9672" w:type="dxa"/>
            <w:gridSpan w:val="2"/>
          </w:tcPr>
          <w:p w14:paraId="6980EC29" w14:textId="77777777" w:rsidR="00AF6B5C" w:rsidRPr="00AF6B5C" w:rsidRDefault="00AF6B5C" w:rsidP="00AF6B5C">
            <w:pPr>
              <w:rPr>
                <w:rtl/>
              </w:rPr>
            </w:pPr>
          </w:p>
        </w:tc>
      </w:tr>
    </w:tbl>
    <w:p w14:paraId="5F62FFFD" w14:textId="6BFA96FE" w:rsidR="0006468A" w:rsidRDefault="00857D77" w:rsidP="00857D77">
      <w:pPr>
        <w:rPr>
          <w:rtl/>
          <w:lang w:bidi="ar-SY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21259E">
        <w:rPr>
          <w:rFonts w:hint="cs"/>
          <w:rtl/>
        </w:rPr>
        <w:t>ن</w:t>
      </w:r>
      <w:r w:rsidRPr="00857D77">
        <w:rPr>
          <w:rFonts w:hint="cs"/>
          <w:rtl/>
        </w:rPr>
        <w:t xml:space="preserve">رحب بالفرصة المتاحة لتقديم مساهمة إلى الاجتماع الأول لفريق الخبراء المعني بلوائح الاتصالات الدولية </w:t>
      </w:r>
      <w:r w:rsidR="001077CC">
        <w:rPr>
          <w:lang w:bidi="ar-EG"/>
        </w:rPr>
        <w:t>(</w:t>
      </w:r>
      <w:r w:rsidRPr="00857D77">
        <w:rPr>
          <w:lang w:bidi="ar-EG"/>
        </w:rPr>
        <w:t>ITR</w:t>
      </w:r>
      <w:r w:rsidR="001077CC">
        <w:rPr>
          <w:lang w:bidi="ar-EG"/>
        </w:rPr>
        <w:t>)</w:t>
      </w:r>
      <w:r>
        <w:rPr>
          <w:rFonts w:hint="cs"/>
          <w:rtl/>
          <w:lang w:bidi="ar-SY"/>
        </w:rPr>
        <w:t xml:space="preserve">. </w:t>
      </w:r>
      <w:r w:rsidR="0021259E" w:rsidRPr="0021259E">
        <w:rPr>
          <w:rtl/>
          <w:lang w:bidi="ar-SY"/>
        </w:rPr>
        <w:t>ونشكر أعضاء الفريق، ورئيس الفريق ونواب الرئيس والأمانة على تسهيل عملنا خلال فترة صعبة للغاية، وتمكيننا، حتى الآن، من تحقيق الإجراءات المنصوص عليها في خطة العمل المتفق عليها.</w:t>
      </w:r>
    </w:p>
    <w:p w14:paraId="2948D89D" w14:textId="293DCACE" w:rsidR="00857D77" w:rsidRDefault="00857D77" w:rsidP="0021259E">
      <w:pPr>
        <w:rPr>
          <w:rtl/>
          <w:lang w:val="en-GB" w:bidi="ar-EG"/>
        </w:rPr>
      </w:pPr>
      <w:r>
        <w:rPr>
          <w:lang w:bidi="ar-SY"/>
        </w:rPr>
        <w:t>2</w:t>
      </w:r>
      <w:r>
        <w:rPr>
          <w:rtl/>
          <w:lang w:bidi="ar-EG"/>
        </w:rPr>
        <w:tab/>
      </w:r>
      <w:r w:rsidR="00E10378">
        <w:rPr>
          <w:rFonts w:hint="cs"/>
          <w:rtl/>
          <w:lang w:bidi="ar-EG"/>
        </w:rPr>
        <w:t>و</w:t>
      </w:r>
      <w:r w:rsidR="0021259E" w:rsidRPr="0021259E">
        <w:rPr>
          <w:rtl/>
          <w:lang w:bidi="ar-EG"/>
        </w:rPr>
        <w:t xml:space="preserve">كما </w:t>
      </w:r>
      <w:r w:rsidR="0021259E" w:rsidRPr="0021259E">
        <w:rPr>
          <w:rFonts w:hint="cs"/>
          <w:rtl/>
          <w:lang w:bidi="ar-EG"/>
        </w:rPr>
        <w:t>ذُكر</w:t>
      </w:r>
      <w:r w:rsidR="0021259E" w:rsidRPr="0021259E">
        <w:rPr>
          <w:rtl/>
          <w:lang w:bidi="ar-EG"/>
        </w:rPr>
        <w:t xml:space="preserve"> في خطة العمل المتفق عليها، فإن الإجراءات الرئيسية للاجتماع الخامس لفريق الخبراء المعني بلوائح الاتصالات الدولية هي </w:t>
      </w:r>
      <w:r>
        <w:rPr>
          <w:rFonts w:hint="cs"/>
          <w:rtl/>
          <w:lang w:bidi="ar-EG"/>
        </w:rPr>
        <w:t xml:space="preserve">"ملاحظات عامة استناداً إلى تفحص كل حكم من الأحكام" </w:t>
      </w:r>
      <w:r w:rsidR="0021259E" w:rsidRPr="0021259E">
        <w:rPr>
          <w:rFonts w:hint="cs"/>
          <w:rtl/>
          <w:lang w:bidi="ar-EG"/>
        </w:rPr>
        <w:t>ويتمثل</w:t>
      </w:r>
      <w:r w:rsidR="0021259E" w:rsidRPr="0021259E">
        <w:rPr>
          <w:rtl/>
          <w:lang w:bidi="ar-EG"/>
        </w:rPr>
        <w:t xml:space="preserve"> ناتجنا المتوقع </w:t>
      </w:r>
      <w:r w:rsidR="0021259E" w:rsidRPr="0021259E">
        <w:rPr>
          <w:rFonts w:hint="cs"/>
          <w:rtl/>
          <w:lang w:bidi="ar-EG"/>
        </w:rPr>
        <w:t>في</w:t>
      </w:r>
      <w:r w:rsidR="0021259E" w:rsidRPr="0021259E">
        <w:rPr>
          <w:rtl/>
          <w:lang w:bidi="ar-EG"/>
        </w:rPr>
        <w:t xml:space="preserve"> إنشاء </w:t>
      </w:r>
      <w:r>
        <w:rPr>
          <w:rFonts w:hint="cs"/>
          <w:rtl/>
          <w:lang w:bidi="ar-EG"/>
        </w:rPr>
        <w:t>"</w:t>
      </w:r>
      <w:r w:rsidRPr="00857D77">
        <w:rPr>
          <w:rFonts w:hint="cs"/>
          <w:rtl/>
        </w:rPr>
        <w:t>المشروع</w:t>
      </w:r>
      <w:r w:rsidR="002E64E6">
        <w:rPr>
          <w:rFonts w:hint="eastAsia"/>
          <w:rtl/>
        </w:rPr>
        <w:t> </w:t>
      </w:r>
      <w:r w:rsidRPr="00857D77">
        <w:rPr>
          <w:rFonts w:hint="cs"/>
          <w:rtl/>
        </w:rPr>
        <w:t xml:space="preserve">الأول للتقرير النهائي المقدم إلى المجلس في دورته لعام </w:t>
      </w:r>
      <w:r w:rsidRPr="00857D77">
        <w:rPr>
          <w:lang w:val="en-GB" w:bidi="ar-EG"/>
        </w:rPr>
        <w:t>2022</w:t>
      </w:r>
      <w:r>
        <w:rPr>
          <w:rFonts w:hint="cs"/>
          <w:rtl/>
          <w:lang w:val="en-GB" w:bidi="ar-EG"/>
        </w:rPr>
        <w:t>".</w:t>
      </w:r>
    </w:p>
    <w:p w14:paraId="6663AA18" w14:textId="28FEDE90" w:rsidR="00857D77" w:rsidRDefault="00857D77" w:rsidP="0021259E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E10378">
        <w:rPr>
          <w:rFonts w:hint="cs"/>
          <w:rtl/>
          <w:lang w:bidi="ar-EG"/>
        </w:rPr>
        <w:t>و</w:t>
      </w:r>
      <w:r w:rsidR="0021259E" w:rsidRPr="0021259E">
        <w:rPr>
          <w:rtl/>
          <w:lang w:bidi="ar-SY"/>
        </w:rPr>
        <w:t>تتمثل ملاحظتنا العامة استناداً إلى تفحص كل حكم من الأحكام في أن كل حكم من أحكام لوائح الاتصالات الدولية لعام</w:t>
      </w:r>
      <w:r w:rsidR="002E64E6">
        <w:rPr>
          <w:rFonts w:hint="cs"/>
          <w:rtl/>
          <w:lang w:bidi="ar-SY"/>
        </w:rPr>
        <w:t> </w:t>
      </w:r>
      <w:r w:rsidR="0021259E" w:rsidRPr="0021259E">
        <w:rPr>
          <w:rtl/>
          <w:lang w:bidi="ar-SY"/>
        </w:rPr>
        <w:t xml:space="preserve">2012 </w:t>
      </w:r>
      <w:r w:rsidR="0021259E" w:rsidRPr="0021259E">
        <w:rPr>
          <w:rFonts w:hint="cs"/>
          <w:rtl/>
          <w:lang w:bidi="ar-SY"/>
        </w:rPr>
        <w:t>يتسع</w:t>
      </w:r>
      <w:r w:rsidR="0021259E" w:rsidRPr="0021259E">
        <w:rPr>
          <w:rtl/>
          <w:lang w:bidi="ar-SY"/>
        </w:rPr>
        <w:t xml:space="preserve"> </w:t>
      </w:r>
      <w:r w:rsidR="0021259E" w:rsidRPr="0021259E">
        <w:rPr>
          <w:rFonts w:hint="cs"/>
          <w:rtl/>
          <w:lang w:bidi="ar-SY"/>
        </w:rPr>
        <w:t>ل</w:t>
      </w:r>
      <w:r w:rsidR="0021259E" w:rsidRPr="0021259E">
        <w:rPr>
          <w:rtl/>
          <w:lang w:bidi="ar-SY"/>
        </w:rPr>
        <w:t xml:space="preserve">طائفة من الآراء ولا يوجد توافق في الآراء بشأن "إمكانية تطبيق أحكام لوائح الاتصالات الدولية على تعزيز </w:t>
      </w:r>
      <w:r w:rsidR="0021259E" w:rsidRPr="0021259E">
        <w:rPr>
          <w:rFonts w:hint="cs"/>
          <w:rtl/>
          <w:lang w:bidi="ar-SY"/>
        </w:rPr>
        <w:t>تقديم</w:t>
      </w:r>
      <w:r w:rsidR="0021259E" w:rsidRPr="0021259E">
        <w:rPr>
          <w:rtl/>
          <w:lang w:bidi="ar-SY"/>
        </w:rPr>
        <w:t xml:space="preserve"> وتطوير خدمات وشبكات الاتصالات/تكنولوجيا المعلومات والاتصالات" أو "مرونة، أو عدم مرونة، أحكام لوائح الاتصالات الدولية لاستيعاب الاتجاهات الجديدة في الاتصالات/تكنولوجيا المعلومات والاتصالات والقضايا الناشئة في بيئة الاتصالات/تكنولوجيا المعلومات والاتصالات الدولية". ويظهر ذلك بوضوح في التقارير المرحلية للاجتماعات، بما في ذلك في عمود "</w:t>
      </w:r>
      <w:r w:rsidR="0021259E" w:rsidRPr="0021259E">
        <w:rPr>
          <w:rFonts w:hint="cs"/>
          <w:rtl/>
          <w:lang w:bidi="ar-SY"/>
        </w:rPr>
        <w:t xml:space="preserve">ملخص </w:t>
      </w:r>
      <w:r w:rsidR="0021259E" w:rsidRPr="0021259E">
        <w:rPr>
          <w:rtl/>
          <w:lang w:bidi="ar-SY"/>
        </w:rPr>
        <w:t>النتائج" في "جدول التفحص" في ملحق هذه التقارير.</w:t>
      </w:r>
    </w:p>
    <w:p w14:paraId="16A66A36" w14:textId="578B2976" w:rsidR="00857D77" w:rsidRDefault="00857D77" w:rsidP="0021259E">
      <w:pPr>
        <w:rPr>
          <w:rtl/>
          <w:lang w:bidi="ar-SY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21259E" w:rsidRPr="0021259E">
        <w:rPr>
          <w:rtl/>
          <w:lang w:bidi="ar-SY"/>
        </w:rPr>
        <w:t xml:space="preserve">وعلى النحو المبين في اختصاصات الفريق، يجب أن </w:t>
      </w:r>
      <w:r w:rsidR="0021259E" w:rsidRPr="0021259E">
        <w:rPr>
          <w:rFonts w:hint="cs"/>
          <w:rtl/>
          <w:lang w:bidi="ar-SY"/>
        </w:rPr>
        <w:t>يتضمن</w:t>
      </w:r>
      <w:r w:rsidR="0021259E" w:rsidRPr="0021259E">
        <w:rPr>
          <w:rtl/>
          <w:lang w:bidi="ar-SY"/>
        </w:rPr>
        <w:t xml:space="preserve"> التقرير النهائي المقدم إلى المجلس في دورته لعام 2022 جميع الآراء بشأن لوائح الاتصالات الدولية. وبالتالي، نقترح إدراج جدول التفحص الوارد في التقارير المرحلية في التقرير النهائي أيضاً.</w:t>
      </w:r>
      <w:r w:rsidR="001077CC">
        <w:rPr>
          <w:rFonts w:hint="cs"/>
          <w:rtl/>
          <w:lang w:bidi="ar-SY"/>
        </w:rPr>
        <w:t xml:space="preserve"> </w:t>
      </w:r>
      <w:r w:rsidR="0021259E" w:rsidRPr="0021259E">
        <w:rPr>
          <w:rtl/>
          <w:lang w:bidi="ar-SY"/>
        </w:rPr>
        <w:t xml:space="preserve">ونرى أيضاً أن من المهم أن يبيَّن بوضوح في التقرير النهائي </w:t>
      </w:r>
      <w:r w:rsidR="0021259E" w:rsidRPr="0021259E">
        <w:rPr>
          <w:rFonts w:hint="cs"/>
          <w:rtl/>
          <w:lang w:bidi="ar-SY"/>
        </w:rPr>
        <w:t>غياب</w:t>
      </w:r>
      <w:r w:rsidR="0021259E" w:rsidRPr="0021259E">
        <w:rPr>
          <w:rtl/>
          <w:lang w:bidi="ar-SY"/>
        </w:rPr>
        <w:t xml:space="preserve"> </w:t>
      </w:r>
      <w:r w:rsidR="0021259E" w:rsidRPr="0021259E">
        <w:rPr>
          <w:rFonts w:hint="cs"/>
          <w:rtl/>
          <w:lang w:bidi="ar-SY"/>
        </w:rPr>
        <w:t>ال</w:t>
      </w:r>
      <w:r w:rsidR="0021259E" w:rsidRPr="0021259E">
        <w:rPr>
          <w:rtl/>
          <w:lang w:bidi="ar-SY"/>
        </w:rPr>
        <w:t xml:space="preserve">توافق في الآراء </w:t>
      </w:r>
      <w:r w:rsidR="0021259E" w:rsidRPr="0021259E">
        <w:rPr>
          <w:rFonts w:hint="cs"/>
          <w:rtl/>
          <w:lang w:bidi="ar-SY"/>
        </w:rPr>
        <w:t>ضمن</w:t>
      </w:r>
      <w:r w:rsidR="0021259E" w:rsidRPr="0021259E">
        <w:rPr>
          <w:rtl/>
          <w:lang w:bidi="ar-SY"/>
        </w:rPr>
        <w:t xml:space="preserve"> الفريق ككل بشأن ما إذا كانت الأحكام على مستوى المعاهدة الواردة في لوائح الاتصالات الدولية لعام 2012 </w:t>
      </w:r>
      <w:r w:rsidR="0021259E" w:rsidRPr="0021259E">
        <w:rPr>
          <w:rFonts w:hint="cs"/>
          <w:rtl/>
          <w:lang w:bidi="ar-SY"/>
        </w:rPr>
        <w:t>تقدم</w:t>
      </w:r>
      <w:r w:rsidR="0021259E" w:rsidRPr="0021259E">
        <w:rPr>
          <w:rtl/>
          <w:lang w:bidi="ar-SY"/>
        </w:rPr>
        <w:t xml:space="preserve"> المرونة والفعالية المطلوبتين في البيئة الحديثة.</w:t>
      </w:r>
      <w:r>
        <w:rPr>
          <w:rFonts w:hint="cs"/>
          <w:rtl/>
          <w:lang w:bidi="ar-EG"/>
        </w:rPr>
        <w:t xml:space="preserve"> </w:t>
      </w:r>
      <w:r w:rsidRPr="00857D77">
        <w:rPr>
          <w:rFonts w:hint="cs"/>
          <w:rtl/>
          <w:lang w:bidi="ar-SY"/>
        </w:rPr>
        <w:t>و</w:t>
      </w:r>
      <w:r w:rsidRPr="00857D77">
        <w:rPr>
          <w:rtl/>
          <w:lang w:bidi="ar-SY"/>
        </w:rPr>
        <w:t xml:space="preserve">سيكون هذا الأمر مهماً للسماح للمجلس، ثم </w:t>
      </w:r>
      <w:r w:rsidRPr="00857D77">
        <w:rPr>
          <w:rFonts w:hint="cs"/>
          <w:rtl/>
          <w:lang w:bidi="ar-SY"/>
        </w:rPr>
        <w:t>ل</w:t>
      </w:r>
      <w:r w:rsidRPr="00857D77">
        <w:rPr>
          <w:rtl/>
          <w:lang w:bidi="ar-SY"/>
        </w:rPr>
        <w:t>مؤتمر المندوبين المفوضين، بفهم القضايا ذات الصلة ومجالات الاتفاق والاختلاف في الرأي.</w:t>
      </w:r>
    </w:p>
    <w:p w14:paraId="331E600E" w14:textId="674CE326" w:rsidR="00E10378" w:rsidRDefault="00857D77" w:rsidP="001077CC">
      <w:pPr>
        <w:rPr>
          <w:rtl/>
          <w:lang w:bidi="ar-SY"/>
        </w:rPr>
      </w:pPr>
      <w:r>
        <w:rPr>
          <w:lang w:bidi="ar-SY"/>
        </w:rPr>
        <w:t>5</w:t>
      </w:r>
      <w:r>
        <w:rPr>
          <w:rtl/>
          <w:lang w:bidi="ar-EG"/>
        </w:rPr>
        <w:tab/>
      </w:r>
      <w:r w:rsidR="00E10378" w:rsidRPr="00E10378">
        <w:rPr>
          <w:rtl/>
          <w:lang w:bidi="ar-SY"/>
        </w:rPr>
        <w:t>ونقترح أيضاً أن تشير نتائج فريق الخبراء هذا المعني بلوائح الاتصالات الدولية إلى عمل فريق الخبراء السابق.</w:t>
      </w:r>
      <w:r w:rsidR="00E10378">
        <w:rPr>
          <w:rFonts w:hint="cs"/>
          <w:rtl/>
          <w:lang w:bidi="ar-SY"/>
        </w:rPr>
        <w:t xml:space="preserve"> </w:t>
      </w:r>
      <w:r w:rsidR="00E10378" w:rsidRPr="00E10378">
        <w:rPr>
          <w:rFonts w:hint="cs"/>
          <w:rtl/>
          <w:lang w:bidi="ar-SY"/>
        </w:rPr>
        <w:t>فقد</w:t>
      </w:r>
      <w:r w:rsidR="00E10378" w:rsidRPr="00E10378">
        <w:rPr>
          <w:rtl/>
          <w:lang w:bidi="ar-SY"/>
        </w:rPr>
        <w:t xml:space="preserve"> استعرض فريق الخبراء السابق 41 مساهمة من الدول الأعضاء وأعضاء القطاعات من جميع مناطق الاتحاد وقضى ما مجموعه عشرة أيام في المناقشات المفصلة و</w:t>
      </w:r>
      <w:r w:rsidR="00E10378" w:rsidRPr="00E10378">
        <w:rPr>
          <w:rFonts w:hint="cs"/>
          <w:rtl/>
          <w:lang w:bidi="ar-SY"/>
        </w:rPr>
        <w:t xml:space="preserve">في </w:t>
      </w:r>
      <w:r w:rsidR="00E10378" w:rsidRPr="00E10378">
        <w:rPr>
          <w:rtl/>
          <w:lang w:bidi="ar-SY"/>
        </w:rPr>
        <w:t>النظر في</w:t>
      </w:r>
      <w:r w:rsidR="00E10378" w:rsidRPr="00E10378">
        <w:rPr>
          <w:rFonts w:hint="cs"/>
          <w:rtl/>
          <w:lang w:bidi="ar-SY"/>
        </w:rPr>
        <w:t xml:space="preserve"> المساهمات</w:t>
      </w:r>
      <w:r w:rsidR="00E10378" w:rsidRPr="00E10378">
        <w:rPr>
          <w:rtl/>
          <w:lang w:bidi="ar-SY"/>
        </w:rPr>
        <w:t>.</w:t>
      </w:r>
      <w:r w:rsidR="001077CC">
        <w:rPr>
          <w:rFonts w:hint="cs"/>
          <w:rtl/>
          <w:lang w:bidi="ar-SY"/>
        </w:rPr>
        <w:t xml:space="preserve"> </w:t>
      </w:r>
      <w:r w:rsidRPr="00857D77">
        <w:rPr>
          <w:rFonts w:hint="cs"/>
          <w:rtl/>
          <w:lang w:bidi="ar-SY"/>
        </w:rPr>
        <w:t>و</w:t>
      </w:r>
      <w:r w:rsidRPr="00857D77">
        <w:rPr>
          <w:rtl/>
          <w:lang w:bidi="ar-SY"/>
        </w:rPr>
        <w:t xml:space="preserve">نود أن نشكر </w:t>
      </w:r>
      <w:r w:rsidRPr="00857D77">
        <w:rPr>
          <w:rFonts w:hint="cs"/>
          <w:rtl/>
          <w:lang w:bidi="ar-SY"/>
        </w:rPr>
        <w:t>كل من</w:t>
      </w:r>
      <w:r w:rsidRPr="00857D77">
        <w:rPr>
          <w:rtl/>
          <w:lang w:bidi="ar-SY"/>
        </w:rPr>
        <w:t xml:space="preserve"> ساهم في العمل السابق لفريق الخبراء.</w:t>
      </w:r>
      <w:r w:rsidR="001077CC">
        <w:rPr>
          <w:rFonts w:hint="cs"/>
          <w:rtl/>
          <w:lang w:bidi="ar-SY"/>
        </w:rPr>
        <w:t xml:space="preserve"> </w:t>
      </w:r>
      <w:r w:rsidRPr="00857D77">
        <w:rPr>
          <w:rFonts w:hint="cs"/>
          <w:rtl/>
          <w:lang w:bidi="ar-SY"/>
        </w:rPr>
        <w:t>إذ</w:t>
      </w:r>
      <w:r w:rsidR="005311FE">
        <w:rPr>
          <w:rFonts w:hint="eastAsia"/>
          <w:rtl/>
          <w:lang w:bidi="ar-SY"/>
        </w:rPr>
        <w:t> </w:t>
      </w:r>
      <w:r w:rsidRPr="00857D77">
        <w:rPr>
          <w:rFonts w:hint="cs"/>
          <w:rtl/>
          <w:lang w:bidi="ar-SY"/>
        </w:rPr>
        <w:t>وردت</w:t>
      </w:r>
      <w:r w:rsidRPr="00857D77">
        <w:rPr>
          <w:rtl/>
          <w:lang w:bidi="ar-SY"/>
        </w:rPr>
        <w:t xml:space="preserve"> </w:t>
      </w:r>
      <w:r w:rsidRPr="00857D77">
        <w:rPr>
          <w:lang w:bidi="ar-SY"/>
        </w:rPr>
        <w:t>41</w:t>
      </w:r>
      <w:r w:rsidRPr="00857D77">
        <w:rPr>
          <w:rtl/>
          <w:lang w:bidi="ar-SY"/>
        </w:rPr>
        <w:t xml:space="preserve"> مساهمة من الدول الأعضاء وأعضاء القطاع</w:t>
      </w:r>
      <w:r w:rsidRPr="00857D77">
        <w:rPr>
          <w:rFonts w:hint="cs"/>
          <w:rtl/>
          <w:lang w:bidi="ar-SY"/>
        </w:rPr>
        <w:t>ات</w:t>
      </w:r>
      <w:r w:rsidRPr="00857D77">
        <w:rPr>
          <w:rtl/>
          <w:lang w:bidi="ar-SY"/>
        </w:rPr>
        <w:t xml:space="preserve"> من جميع مناطق الاتحاد وقضى الفريق ما مجموعه عشرة أيام في</w:t>
      </w:r>
      <w:r w:rsidR="0079443C">
        <w:rPr>
          <w:rFonts w:hint="cs"/>
          <w:rtl/>
          <w:lang w:bidi="ar-SY"/>
        </w:rPr>
        <w:t> </w:t>
      </w:r>
      <w:r w:rsidRPr="00857D77">
        <w:rPr>
          <w:rFonts w:hint="cs"/>
          <w:rtl/>
          <w:lang w:bidi="ar-SY"/>
        </w:rPr>
        <w:t>نقاش وتدبر</w:t>
      </w:r>
      <w:r w:rsidRPr="00857D77">
        <w:rPr>
          <w:rtl/>
          <w:lang w:bidi="ar-SY"/>
        </w:rPr>
        <w:t xml:space="preserve"> </w:t>
      </w:r>
      <w:r w:rsidRPr="00857D77">
        <w:rPr>
          <w:rFonts w:hint="cs"/>
          <w:rtl/>
          <w:lang w:bidi="ar-SY"/>
        </w:rPr>
        <w:t>التفاصيل</w:t>
      </w:r>
      <w:r w:rsidRPr="00857D77">
        <w:rPr>
          <w:rtl/>
          <w:lang w:bidi="ar-SY"/>
        </w:rPr>
        <w:t>.</w:t>
      </w:r>
      <w:r w:rsidR="001077CC">
        <w:rPr>
          <w:rFonts w:hint="cs"/>
          <w:rtl/>
          <w:lang w:bidi="ar-SY"/>
        </w:rPr>
        <w:t xml:space="preserve"> </w:t>
      </w:r>
      <w:r w:rsidRPr="00857D77">
        <w:rPr>
          <w:rFonts w:hint="cs"/>
          <w:rtl/>
          <w:lang w:bidi="ar-SY"/>
        </w:rPr>
        <w:t>ونذكر</w:t>
      </w:r>
      <w:r w:rsidRPr="00857D77">
        <w:rPr>
          <w:rtl/>
          <w:lang w:bidi="ar-SY"/>
        </w:rPr>
        <w:t xml:space="preserve"> هنا عدداً من النتائج المهمة </w:t>
      </w:r>
      <w:r w:rsidRPr="00857D77">
        <w:rPr>
          <w:rFonts w:hint="cs"/>
          <w:rtl/>
          <w:lang w:bidi="ar-SY"/>
        </w:rPr>
        <w:t>التي تمخض عنها</w:t>
      </w:r>
      <w:r w:rsidRPr="00857D77">
        <w:rPr>
          <w:rtl/>
          <w:lang w:bidi="ar-SY"/>
        </w:rPr>
        <w:t xml:space="preserve"> هذا العمل:</w:t>
      </w:r>
    </w:p>
    <w:p w14:paraId="78E82D31" w14:textId="71AC553E" w:rsidR="00857D77" w:rsidRPr="001077CC" w:rsidRDefault="0079443C" w:rsidP="001077CC">
      <w:pPr>
        <w:pStyle w:val="enumlev1"/>
        <w:rPr>
          <w:rtl/>
        </w:rPr>
      </w:pPr>
      <w:r>
        <w:rPr>
          <w:rFonts w:ascii="Times New Roman" w:hAnsi="Times New Roman" w:cs="Times New Roman"/>
        </w:rPr>
        <w:sym w:font="Symbol" w:char="F0B7"/>
      </w:r>
      <w:r w:rsidR="00857D77">
        <w:rPr>
          <w:rtl/>
        </w:rPr>
        <w:tab/>
      </w:r>
      <w:r w:rsidR="001232FC" w:rsidRPr="001077CC">
        <w:rPr>
          <w:rtl/>
        </w:rPr>
        <w:t xml:space="preserve">لم يعثر الفريق على أي أمثلة </w:t>
      </w:r>
      <w:r w:rsidR="001232FC" w:rsidRPr="001077CC">
        <w:rPr>
          <w:rFonts w:hint="cs"/>
          <w:rtl/>
        </w:rPr>
        <w:t>ل</w:t>
      </w:r>
      <w:r w:rsidR="001232FC" w:rsidRPr="001077CC">
        <w:rPr>
          <w:rtl/>
        </w:rPr>
        <w:t>مشكلات أو صعوبات</w:t>
      </w:r>
      <w:r w:rsidR="001077CC">
        <w:rPr>
          <w:rFonts w:hint="cs"/>
          <w:rtl/>
        </w:rPr>
        <w:t xml:space="preserve"> </w:t>
      </w:r>
      <w:r w:rsidR="001232FC" w:rsidRPr="001077CC">
        <w:rPr>
          <w:rtl/>
        </w:rPr>
        <w:t xml:space="preserve">"في العالم الحقيقي" نشأت عن الاختلافات بين نصي </w:t>
      </w:r>
      <w:r w:rsidR="001232FC" w:rsidRPr="001077CC">
        <w:rPr>
          <w:rFonts w:hint="cs"/>
          <w:rtl/>
        </w:rPr>
        <w:t>عامي </w:t>
      </w:r>
      <w:r w:rsidR="001232FC" w:rsidRPr="001077CC">
        <w:t>2012</w:t>
      </w:r>
      <w:r w:rsidR="001232FC" w:rsidRPr="001077CC">
        <w:rPr>
          <w:rtl/>
        </w:rPr>
        <w:t xml:space="preserve"> و</w:t>
      </w:r>
      <w:r w:rsidR="001232FC" w:rsidRPr="001077CC">
        <w:t>1988</w:t>
      </w:r>
      <w:r w:rsidR="001232FC" w:rsidRPr="001077CC">
        <w:rPr>
          <w:rFonts w:hint="cs"/>
          <w:rtl/>
        </w:rPr>
        <w:t>؛</w:t>
      </w:r>
    </w:p>
    <w:p w14:paraId="42E19F4A" w14:textId="26395CBC" w:rsidR="001232FC" w:rsidRPr="001077CC" w:rsidRDefault="0079443C" w:rsidP="001077CC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1232FC" w:rsidRPr="001077CC">
        <w:rPr>
          <w:rtl/>
        </w:rPr>
        <w:tab/>
      </w:r>
      <w:r w:rsidR="001232FC" w:rsidRPr="001077CC">
        <w:rPr>
          <w:rFonts w:hint="cs"/>
          <w:rtl/>
        </w:rPr>
        <w:t>و</w:t>
      </w:r>
      <w:r w:rsidR="001232FC" w:rsidRPr="001077CC">
        <w:rPr>
          <w:rtl/>
        </w:rPr>
        <w:t xml:space="preserve">وجد الفريق </w:t>
      </w:r>
      <w:r w:rsidR="001232FC" w:rsidRPr="001077CC">
        <w:rPr>
          <w:rFonts w:hint="cs"/>
          <w:rtl/>
        </w:rPr>
        <w:t xml:space="preserve">تعذر قيام </w:t>
      </w:r>
      <w:r w:rsidR="001232FC" w:rsidRPr="001077CC">
        <w:rPr>
          <w:rtl/>
        </w:rPr>
        <w:t>تعارض بين نصي</w:t>
      </w:r>
      <w:r w:rsidR="001232FC" w:rsidRPr="001077CC">
        <w:rPr>
          <w:rFonts w:hint="cs"/>
          <w:rtl/>
        </w:rPr>
        <w:t xml:space="preserve"> عامي</w:t>
      </w:r>
      <w:r w:rsidR="001232FC" w:rsidRPr="001077CC">
        <w:rPr>
          <w:rtl/>
        </w:rPr>
        <w:t xml:space="preserve"> </w:t>
      </w:r>
      <w:r w:rsidR="001232FC" w:rsidRPr="001077CC">
        <w:t>2012</w:t>
      </w:r>
      <w:r w:rsidR="001232FC" w:rsidRPr="001077CC">
        <w:rPr>
          <w:rtl/>
        </w:rPr>
        <w:t xml:space="preserve"> و</w:t>
      </w:r>
      <w:r w:rsidR="001232FC" w:rsidRPr="001077CC">
        <w:t>1988</w:t>
      </w:r>
      <w:r w:rsidR="001232FC" w:rsidRPr="001077CC">
        <w:rPr>
          <w:rtl/>
        </w:rPr>
        <w:t xml:space="preserve"> لأن اتفاقية فيينا ستوضح دائماً الأحكام </w:t>
      </w:r>
      <w:r w:rsidR="001232FC" w:rsidRPr="001077CC">
        <w:rPr>
          <w:rFonts w:hint="cs"/>
          <w:rtl/>
        </w:rPr>
        <w:t>السارية؛</w:t>
      </w:r>
    </w:p>
    <w:p w14:paraId="347309F5" w14:textId="0CDB9C88" w:rsidR="001232FC" w:rsidRPr="001077CC" w:rsidRDefault="0079443C" w:rsidP="001077CC">
      <w:pPr>
        <w:pStyle w:val="enumlev1"/>
        <w:rPr>
          <w:rtl/>
        </w:rPr>
      </w:pPr>
      <w:r>
        <w:rPr>
          <w:rFonts w:ascii="Arial" w:hAnsi="Arial" w:cs="Arial" w:hint="cs"/>
        </w:rPr>
        <w:lastRenderedPageBreak/>
        <w:sym w:font="Symbol" w:char="F0B7"/>
      </w:r>
      <w:r w:rsidR="001232FC" w:rsidRPr="001077CC">
        <w:rPr>
          <w:rtl/>
        </w:rPr>
        <w:tab/>
      </w:r>
      <w:r w:rsidR="001232FC" w:rsidRPr="001077CC">
        <w:rPr>
          <w:rFonts w:hint="cs"/>
          <w:rtl/>
        </w:rPr>
        <w:t>و</w:t>
      </w:r>
      <w:r w:rsidR="001232FC" w:rsidRPr="001077CC">
        <w:rPr>
          <w:rtl/>
        </w:rPr>
        <w:t>سمع الفريق أن نسبة كبيرة جداً من المشغلين لم تعد تستخدم لوائح الاتصالات الدولية و</w:t>
      </w:r>
      <w:r w:rsidR="001232FC" w:rsidRPr="001077CC">
        <w:rPr>
          <w:rFonts w:hint="cs"/>
          <w:rtl/>
        </w:rPr>
        <w:t>أنها ت</w:t>
      </w:r>
      <w:r w:rsidR="001232FC" w:rsidRPr="001077CC">
        <w:rPr>
          <w:rtl/>
        </w:rPr>
        <w:t>عتمد بدلاً من ذلك على ترتيبات</w:t>
      </w:r>
      <w:r w:rsidR="001232FC" w:rsidRPr="001077CC">
        <w:rPr>
          <w:rFonts w:hint="cs"/>
          <w:rtl/>
        </w:rPr>
        <w:t> </w:t>
      </w:r>
      <w:r w:rsidR="001232FC" w:rsidRPr="001077CC">
        <w:rPr>
          <w:rtl/>
        </w:rPr>
        <w:t>تجارية.</w:t>
      </w:r>
    </w:p>
    <w:p w14:paraId="55704C50" w14:textId="031ABFD4" w:rsidR="001232FC" w:rsidRPr="00AF49BD" w:rsidRDefault="001232FC" w:rsidP="001077CC">
      <w:pPr>
        <w:rPr>
          <w:spacing w:val="-2"/>
          <w:rtl/>
          <w:lang w:bidi="ar-SY"/>
        </w:rPr>
      </w:pPr>
      <w:r w:rsidRPr="00AF49BD">
        <w:rPr>
          <w:spacing w:val="-2"/>
          <w:lang w:bidi="ar-EG"/>
        </w:rPr>
        <w:t>6</w:t>
      </w:r>
      <w:r w:rsidRPr="00AF49BD">
        <w:rPr>
          <w:spacing w:val="-2"/>
          <w:rtl/>
          <w:lang w:bidi="ar-EG"/>
        </w:rPr>
        <w:tab/>
      </w:r>
      <w:r w:rsidR="00E10378" w:rsidRPr="00AF49BD">
        <w:rPr>
          <w:rFonts w:hint="cs"/>
          <w:spacing w:val="-2"/>
          <w:rtl/>
          <w:lang w:bidi="ar-SY"/>
        </w:rPr>
        <w:t>و</w:t>
      </w:r>
      <w:r w:rsidR="00E10378" w:rsidRPr="00AF49BD">
        <w:rPr>
          <w:spacing w:val="-2"/>
          <w:rtl/>
          <w:lang w:bidi="ar-SY"/>
        </w:rPr>
        <w:t>نود أن نضيف، فيما يتعلق بمسألة الاتجاهات الجديدة في الاتصالات/تكنولوجيا المعلومات والاتصالات، والقضايا الناشئة في بيئة الاتصالات/تكنولوجيا المعلومات والاتصالات الدولية،</w:t>
      </w:r>
      <w:r w:rsidR="00E10378" w:rsidRPr="00AF49BD">
        <w:rPr>
          <w:rFonts w:hint="cs"/>
          <w:spacing w:val="-2"/>
          <w:rtl/>
          <w:lang w:bidi="ar-SY"/>
        </w:rPr>
        <w:t xml:space="preserve"> أن</w:t>
      </w:r>
      <w:r w:rsidRPr="00AF49BD">
        <w:rPr>
          <w:rFonts w:hint="cs"/>
          <w:spacing w:val="-2"/>
          <w:rtl/>
          <w:lang w:bidi="ar-EG"/>
        </w:rPr>
        <w:t xml:space="preserve"> المشغل</w:t>
      </w:r>
      <w:r w:rsidR="00E10378" w:rsidRPr="00AF49BD">
        <w:rPr>
          <w:rFonts w:hint="cs"/>
          <w:spacing w:val="-2"/>
          <w:rtl/>
          <w:lang w:bidi="ar-EG"/>
        </w:rPr>
        <w:t>ي</w:t>
      </w:r>
      <w:r w:rsidRPr="00AF49BD">
        <w:rPr>
          <w:rFonts w:hint="cs"/>
          <w:spacing w:val="-2"/>
          <w:rtl/>
          <w:lang w:bidi="ar-EG"/>
        </w:rPr>
        <w:t>ن لدينا</w:t>
      </w:r>
      <w:r w:rsidR="00E10378" w:rsidRPr="00AF49BD">
        <w:rPr>
          <w:rFonts w:hint="cs"/>
          <w:spacing w:val="-2"/>
          <w:rtl/>
          <w:lang w:bidi="ar-EG"/>
        </w:rPr>
        <w:t xml:space="preserve"> لم يعربوا عن</w:t>
      </w:r>
      <w:r w:rsidRPr="00AF49BD">
        <w:rPr>
          <w:rFonts w:hint="cs"/>
          <w:spacing w:val="-2"/>
          <w:rtl/>
          <w:lang w:bidi="ar-EG"/>
        </w:rPr>
        <w:t xml:space="preserve"> أي شواغل أو أوجه عدم اليقين جراء الوضع الراهن وليس لنا عِلم بأي شواغل بشأن قضايا محتملة في</w:t>
      </w:r>
      <w:r w:rsidRPr="00AF49BD">
        <w:rPr>
          <w:rFonts w:hint="eastAsia"/>
          <w:spacing w:val="-2"/>
          <w:rtl/>
          <w:lang w:bidi="ar-EG"/>
        </w:rPr>
        <w:t> </w:t>
      </w:r>
      <w:r w:rsidRPr="00AF49BD">
        <w:rPr>
          <w:rFonts w:hint="cs"/>
          <w:spacing w:val="-2"/>
          <w:rtl/>
          <w:lang w:bidi="ar-EG"/>
        </w:rPr>
        <w:t>المستقبل.</w:t>
      </w:r>
      <w:r w:rsidR="001077CC" w:rsidRPr="00AF49BD">
        <w:rPr>
          <w:rFonts w:hint="cs"/>
          <w:spacing w:val="-2"/>
          <w:rtl/>
          <w:lang w:bidi="ar-SY"/>
        </w:rPr>
        <w:t xml:space="preserve"> </w:t>
      </w:r>
      <w:r w:rsidRPr="00AF49BD">
        <w:rPr>
          <w:rFonts w:hint="cs"/>
          <w:spacing w:val="-2"/>
          <w:rtl/>
          <w:lang w:bidi="ar-SY"/>
        </w:rPr>
        <w:t>و</w:t>
      </w:r>
      <w:r w:rsidRPr="00AF49BD">
        <w:rPr>
          <w:spacing w:val="-2"/>
          <w:rtl/>
          <w:lang w:bidi="ar-SY"/>
        </w:rPr>
        <w:t>لاحظنا في الواقع استمر</w:t>
      </w:r>
      <w:r w:rsidRPr="00AF49BD">
        <w:rPr>
          <w:rFonts w:hint="cs"/>
          <w:spacing w:val="-2"/>
          <w:rtl/>
          <w:lang w:bidi="ar-SY"/>
        </w:rPr>
        <w:t>ار</w:t>
      </w:r>
      <w:r w:rsidRPr="00AF49BD">
        <w:rPr>
          <w:spacing w:val="-2"/>
          <w:rtl/>
          <w:lang w:bidi="ar-SY"/>
        </w:rPr>
        <w:t xml:space="preserve"> تطور خدمات الاتصالات منذ عام </w:t>
      </w:r>
      <w:r w:rsidRPr="00AF49BD">
        <w:rPr>
          <w:spacing w:val="-2"/>
          <w:lang w:bidi="ar-EG"/>
        </w:rPr>
        <w:t>2012</w:t>
      </w:r>
      <w:r w:rsidRPr="00AF49BD">
        <w:rPr>
          <w:spacing w:val="-2"/>
          <w:rtl/>
          <w:lang w:bidi="ar-SY"/>
        </w:rPr>
        <w:t>، وأن وجود مجموعتين من لوائح الاتصالات الدولية لا</w:t>
      </w:r>
      <w:r w:rsidRPr="00AF49BD">
        <w:rPr>
          <w:rFonts w:hint="cs"/>
          <w:spacing w:val="-2"/>
          <w:rtl/>
          <w:lang w:bidi="ar-SY"/>
        </w:rPr>
        <w:t> </w:t>
      </w:r>
      <w:r w:rsidRPr="00AF49BD">
        <w:rPr>
          <w:spacing w:val="-2"/>
          <w:rtl/>
          <w:lang w:bidi="ar-SY"/>
        </w:rPr>
        <w:t xml:space="preserve">يبدو </w:t>
      </w:r>
      <w:r w:rsidRPr="00AF49BD">
        <w:rPr>
          <w:rFonts w:hint="cs"/>
          <w:spacing w:val="-2"/>
          <w:rtl/>
          <w:lang w:bidi="ar-SY"/>
        </w:rPr>
        <w:t>معرقلاً</w:t>
      </w:r>
      <w:r w:rsidRPr="00AF49BD">
        <w:rPr>
          <w:spacing w:val="-2"/>
          <w:rtl/>
          <w:lang w:bidi="ar-SY"/>
        </w:rPr>
        <w:t xml:space="preserve"> </w:t>
      </w:r>
      <w:r w:rsidRPr="00AF49BD">
        <w:rPr>
          <w:rFonts w:hint="cs"/>
          <w:spacing w:val="-2"/>
          <w:rtl/>
          <w:lang w:bidi="ar-SY"/>
        </w:rPr>
        <w:t>ل</w:t>
      </w:r>
      <w:r w:rsidRPr="00AF49BD">
        <w:rPr>
          <w:spacing w:val="-2"/>
          <w:rtl/>
          <w:lang w:bidi="ar-SY"/>
        </w:rPr>
        <w:t>هذا التطور بأي شكل من الأشكال.</w:t>
      </w:r>
    </w:p>
    <w:p w14:paraId="44EC4D50" w14:textId="06F17E33" w:rsidR="001232FC" w:rsidRPr="001077CC" w:rsidRDefault="001232FC" w:rsidP="001077CC">
      <w:pPr>
        <w:pStyle w:val="Headingb"/>
        <w:rPr>
          <w:rtl/>
        </w:rPr>
      </w:pPr>
      <w:r w:rsidRPr="001077CC">
        <w:rPr>
          <w:rFonts w:hint="cs"/>
          <w:rtl/>
        </w:rPr>
        <w:t>الخلاصة</w:t>
      </w:r>
    </w:p>
    <w:p w14:paraId="79832FD5" w14:textId="0B9D4135" w:rsidR="001232FC" w:rsidRDefault="001232FC" w:rsidP="001077CC">
      <w:pPr>
        <w:rPr>
          <w:rtl/>
          <w:lang w:bidi="ar-EG"/>
        </w:rPr>
      </w:pPr>
      <w:r w:rsidRPr="00E10378">
        <w:rPr>
          <w:lang w:bidi="ar-EG"/>
        </w:rPr>
        <w:t>7</w:t>
      </w:r>
      <w:r w:rsidRPr="00E10378">
        <w:rPr>
          <w:rtl/>
          <w:lang w:bidi="ar-EG"/>
        </w:rPr>
        <w:tab/>
      </w:r>
      <w:r w:rsidR="00E10378" w:rsidRPr="00E10378">
        <w:rPr>
          <w:rFonts w:hint="cs"/>
          <w:rtl/>
          <w:lang w:bidi="ar-EG"/>
        </w:rPr>
        <w:t>وقصارى</w:t>
      </w:r>
      <w:r w:rsidRPr="00E10378">
        <w:rPr>
          <w:rFonts w:hint="cs"/>
          <w:rtl/>
          <w:lang w:bidi="ar-EG"/>
        </w:rPr>
        <w:t xml:space="preserve"> القول:</w:t>
      </w:r>
    </w:p>
    <w:p w14:paraId="3A0A03CD" w14:textId="60CF4458" w:rsidR="001232FC" w:rsidRPr="001077CC" w:rsidRDefault="001F3B87" w:rsidP="001077CC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1232FC" w:rsidRPr="001077CC">
        <w:rPr>
          <w:rtl/>
        </w:rPr>
        <w:tab/>
      </w:r>
      <w:r w:rsidR="0031079B" w:rsidRPr="001077CC">
        <w:rPr>
          <w:rtl/>
        </w:rPr>
        <w:t>هناك مجموعة من الآراء وعدم توافق</w:t>
      </w:r>
      <w:r w:rsidR="0031079B" w:rsidRPr="001077CC">
        <w:rPr>
          <w:rFonts w:hint="cs"/>
          <w:rtl/>
        </w:rPr>
        <w:t xml:space="preserve"> في</w:t>
      </w:r>
      <w:r w:rsidR="0031079B" w:rsidRPr="001077CC">
        <w:rPr>
          <w:rtl/>
        </w:rPr>
        <w:t xml:space="preserve"> الآراء بشأن كل حكم من أحكام لوائح الاتصالات الدولية لعام 2012؛</w:t>
      </w:r>
    </w:p>
    <w:p w14:paraId="7494C06C" w14:textId="18235AA1" w:rsidR="001232FC" w:rsidRPr="001077CC" w:rsidRDefault="001F3B87" w:rsidP="001077CC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1232FC" w:rsidRPr="001077CC">
        <w:rPr>
          <w:rtl/>
        </w:rPr>
        <w:tab/>
      </w:r>
      <w:r w:rsidR="0031079B" w:rsidRPr="001077CC">
        <w:rPr>
          <w:rtl/>
        </w:rPr>
        <w:t>نقترح أن يُدر</w:t>
      </w:r>
      <w:r w:rsidR="0031079B" w:rsidRPr="001077CC">
        <w:rPr>
          <w:rFonts w:hint="cs"/>
          <w:rtl/>
        </w:rPr>
        <w:t>َ</w:t>
      </w:r>
      <w:r w:rsidR="0031079B" w:rsidRPr="001077CC">
        <w:rPr>
          <w:rtl/>
        </w:rPr>
        <w:t xml:space="preserve">ج أيضاً جدول التفحص الوارد في التقارير المرحلية ضمن التقرير النهائي، وأن يسلط التقرير النهائي الضوء بوضوح على </w:t>
      </w:r>
      <w:r w:rsidR="0031079B" w:rsidRPr="001077CC">
        <w:rPr>
          <w:rFonts w:hint="cs"/>
          <w:rtl/>
        </w:rPr>
        <w:t>غياب</w:t>
      </w:r>
      <w:r w:rsidR="0031079B" w:rsidRPr="001077CC">
        <w:rPr>
          <w:rtl/>
        </w:rPr>
        <w:t xml:space="preserve"> التوافق في الآراء؛</w:t>
      </w:r>
    </w:p>
    <w:p w14:paraId="2331DDA1" w14:textId="2262E30B" w:rsidR="001232FC" w:rsidRPr="001077CC" w:rsidRDefault="001F3B87" w:rsidP="001077CC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1232FC" w:rsidRPr="001077CC">
        <w:rPr>
          <w:rtl/>
        </w:rPr>
        <w:tab/>
      </w:r>
      <w:r w:rsidR="00DC5C10" w:rsidRPr="001077CC">
        <w:rPr>
          <w:rtl/>
        </w:rPr>
        <w:t>نقترح أن تحيل النتائج التي توصل إليها فريق الخبراء المعني بلوائح الاتصالات الدولية إلى أعمال فريق الخبراء السابق؛</w:t>
      </w:r>
    </w:p>
    <w:p w14:paraId="2512E7CD" w14:textId="6FE5F6B2" w:rsidR="006F3BD6" w:rsidRPr="001077CC" w:rsidRDefault="001F3B87" w:rsidP="001077CC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1232FC" w:rsidRPr="001077CC">
        <w:rPr>
          <w:rtl/>
        </w:rPr>
        <w:tab/>
      </w:r>
      <w:r w:rsidR="00DC5C10" w:rsidRPr="001077CC">
        <w:rPr>
          <w:rFonts w:hint="cs"/>
          <w:rtl/>
        </w:rPr>
        <w:t>و</w:t>
      </w:r>
      <w:r w:rsidR="001232FC" w:rsidRPr="001077CC">
        <w:rPr>
          <w:rFonts w:hint="cs"/>
          <w:rtl/>
        </w:rPr>
        <w:t>لا</w:t>
      </w:r>
      <w:r w:rsidR="001232FC" w:rsidRPr="001077CC">
        <w:rPr>
          <w:rFonts w:hint="eastAsia"/>
          <w:rtl/>
        </w:rPr>
        <w:t> </w:t>
      </w:r>
      <w:r w:rsidR="001232FC" w:rsidRPr="001077CC">
        <w:rPr>
          <w:rFonts w:hint="cs"/>
          <w:rtl/>
        </w:rPr>
        <w:t>نرى أي صعوبات ناجمة عن وجود مجموعتين من لوائح الاتصالات الدولية، وفي الواقع، فقد استمر تطور الاستثمار في خدمات الاتصالات والنفاذ إليها.</w:t>
      </w:r>
    </w:p>
    <w:p w14:paraId="61536D80" w14:textId="77777777" w:rsidR="006F3BD6" w:rsidRDefault="006F3BD6" w:rsidP="006F3BD6">
      <w:pPr>
        <w:spacing w:before="600"/>
        <w:jc w:val="center"/>
        <w:rPr>
          <w:lang w:bidi="ar-EG"/>
        </w:rPr>
      </w:pPr>
      <w:r w:rsidRPr="006F3BD6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F3BD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3663" w14:textId="77777777" w:rsidR="009B52FD" w:rsidRDefault="009B52FD" w:rsidP="006C3242">
      <w:pPr>
        <w:spacing w:before="0" w:line="240" w:lineRule="auto"/>
      </w:pPr>
      <w:r>
        <w:separator/>
      </w:r>
    </w:p>
  </w:endnote>
  <w:endnote w:type="continuationSeparator" w:id="0">
    <w:p w14:paraId="1B2497CF" w14:textId="77777777" w:rsidR="009B52FD" w:rsidRDefault="009B52F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6FD3" w14:textId="2ABD7DB9" w:rsidR="006C3242" w:rsidRPr="005767B3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5767B3">
      <w:rPr>
        <w:color w:val="F2F2F2" w:themeColor="background1" w:themeShade="F2"/>
        <w:sz w:val="16"/>
        <w:szCs w:val="16"/>
        <w:lang w:val="fr-FR"/>
      </w:rPr>
      <w:fldChar w:fldCharType="begin"/>
    </w:r>
    <w:r w:rsidRPr="005767B3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767B3">
      <w:rPr>
        <w:color w:val="F2F2F2" w:themeColor="background1" w:themeShade="F2"/>
        <w:sz w:val="16"/>
        <w:szCs w:val="16"/>
        <w:lang w:val="fr-FR"/>
      </w:rPr>
      <w:fldChar w:fldCharType="separate"/>
    </w:r>
    <w:r w:rsidR="00C255E7" w:rsidRPr="005767B3">
      <w:rPr>
        <w:noProof/>
        <w:color w:val="F2F2F2" w:themeColor="background1" w:themeShade="F2"/>
        <w:sz w:val="16"/>
        <w:szCs w:val="16"/>
        <w:lang w:val="fr-FR"/>
      </w:rPr>
      <w:t>P:\ARA\SG\CONSEIL\EG-ITR\EG-ITR-5\000\005A.docx</w:t>
    </w:r>
    <w:r w:rsidRPr="005767B3">
      <w:rPr>
        <w:color w:val="F2F2F2" w:themeColor="background1" w:themeShade="F2"/>
        <w:sz w:val="16"/>
        <w:szCs w:val="16"/>
      </w:rPr>
      <w:fldChar w:fldCharType="end"/>
    </w:r>
    <w:proofErr w:type="gramStart"/>
    <w:r w:rsidRPr="005767B3">
      <w:rPr>
        <w:color w:val="F2F2F2" w:themeColor="background1" w:themeShade="F2"/>
        <w:sz w:val="16"/>
        <w:szCs w:val="16"/>
      </w:rPr>
      <w:t xml:space="preserve">  </w:t>
    </w:r>
    <w:r w:rsidRPr="005767B3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1232FC" w:rsidRPr="005767B3">
      <w:rPr>
        <w:color w:val="F2F2F2" w:themeColor="background1" w:themeShade="F2"/>
        <w:sz w:val="16"/>
        <w:szCs w:val="16"/>
        <w:lang w:val="fr-FR"/>
      </w:rPr>
      <w:t>494462</w:t>
    </w:r>
    <w:r w:rsidRPr="005767B3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027B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69C2" w14:textId="77777777" w:rsidR="009B52FD" w:rsidRDefault="009B52FD" w:rsidP="006C3242">
      <w:pPr>
        <w:spacing w:before="0" w:line="240" w:lineRule="auto"/>
      </w:pPr>
      <w:r>
        <w:separator/>
      </w:r>
    </w:p>
  </w:footnote>
  <w:footnote w:type="continuationSeparator" w:id="0">
    <w:p w14:paraId="6AA1B628" w14:textId="77777777" w:rsidR="009B52FD" w:rsidRDefault="009B52F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6A2D" w14:textId="0EED3172" w:rsidR="00447F32" w:rsidRPr="00447F32" w:rsidRDefault="00EE595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246CDD">
          <w:rPr>
            <w:rFonts w:cs="Calibri"/>
            <w:noProof/>
            <w:sz w:val="20"/>
            <w:szCs w:val="20"/>
          </w:rPr>
          <w:t>5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1232FC">
          <w:rPr>
            <w:rFonts w:cs="Calibri"/>
            <w:noProof/>
            <w:sz w:val="20"/>
            <w:szCs w:val="20"/>
          </w:rPr>
          <w:t>5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77"/>
    <w:rsid w:val="00056A9A"/>
    <w:rsid w:val="0006468A"/>
    <w:rsid w:val="00090574"/>
    <w:rsid w:val="000C1C0E"/>
    <w:rsid w:val="000C548A"/>
    <w:rsid w:val="000E7960"/>
    <w:rsid w:val="001077CC"/>
    <w:rsid w:val="001232FC"/>
    <w:rsid w:val="00177650"/>
    <w:rsid w:val="001C0169"/>
    <w:rsid w:val="001D1D50"/>
    <w:rsid w:val="001D6745"/>
    <w:rsid w:val="001E446E"/>
    <w:rsid w:val="001F3B87"/>
    <w:rsid w:val="00206300"/>
    <w:rsid w:val="0021259E"/>
    <w:rsid w:val="002154EE"/>
    <w:rsid w:val="002276D2"/>
    <w:rsid w:val="0023283D"/>
    <w:rsid w:val="002431BE"/>
    <w:rsid w:val="00246CDD"/>
    <w:rsid w:val="0026373E"/>
    <w:rsid w:val="00271C43"/>
    <w:rsid w:val="00290728"/>
    <w:rsid w:val="002978F4"/>
    <w:rsid w:val="002B028D"/>
    <w:rsid w:val="002E196B"/>
    <w:rsid w:val="002E64E6"/>
    <w:rsid w:val="002E6541"/>
    <w:rsid w:val="002F4171"/>
    <w:rsid w:val="0031079B"/>
    <w:rsid w:val="00334924"/>
    <w:rsid w:val="003409BC"/>
    <w:rsid w:val="00357185"/>
    <w:rsid w:val="00383829"/>
    <w:rsid w:val="003F4B29"/>
    <w:rsid w:val="00404828"/>
    <w:rsid w:val="0042686F"/>
    <w:rsid w:val="004317D8"/>
    <w:rsid w:val="00434183"/>
    <w:rsid w:val="00435AFF"/>
    <w:rsid w:val="00443869"/>
    <w:rsid w:val="00447F32"/>
    <w:rsid w:val="004E11DC"/>
    <w:rsid w:val="00525DDD"/>
    <w:rsid w:val="005311FE"/>
    <w:rsid w:val="005409AC"/>
    <w:rsid w:val="0055516A"/>
    <w:rsid w:val="005767B3"/>
    <w:rsid w:val="0058491B"/>
    <w:rsid w:val="00592EA5"/>
    <w:rsid w:val="005A0F49"/>
    <w:rsid w:val="005A3170"/>
    <w:rsid w:val="0060140C"/>
    <w:rsid w:val="006736D4"/>
    <w:rsid w:val="00677396"/>
    <w:rsid w:val="0069200F"/>
    <w:rsid w:val="00692B84"/>
    <w:rsid w:val="006A65CB"/>
    <w:rsid w:val="006C3242"/>
    <w:rsid w:val="006C7CC0"/>
    <w:rsid w:val="006F3BD6"/>
    <w:rsid w:val="006F63F7"/>
    <w:rsid w:val="007025C7"/>
    <w:rsid w:val="00706D7A"/>
    <w:rsid w:val="00722F0D"/>
    <w:rsid w:val="0074420E"/>
    <w:rsid w:val="00783E26"/>
    <w:rsid w:val="0079443C"/>
    <w:rsid w:val="007C3BC7"/>
    <w:rsid w:val="007C3BCD"/>
    <w:rsid w:val="007D4ACF"/>
    <w:rsid w:val="007F0787"/>
    <w:rsid w:val="007F2A9F"/>
    <w:rsid w:val="00810B7B"/>
    <w:rsid w:val="0082358A"/>
    <w:rsid w:val="008235CD"/>
    <w:rsid w:val="008247DE"/>
    <w:rsid w:val="00840B10"/>
    <w:rsid w:val="008513CB"/>
    <w:rsid w:val="00857D77"/>
    <w:rsid w:val="008A7F84"/>
    <w:rsid w:val="0091702E"/>
    <w:rsid w:val="00923B0C"/>
    <w:rsid w:val="0094021C"/>
    <w:rsid w:val="00952F86"/>
    <w:rsid w:val="00982B28"/>
    <w:rsid w:val="009B1EF7"/>
    <w:rsid w:val="009B52FD"/>
    <w:rsid w:val="009D313F"/>
    <w:rsid w:val="00A47A5A"/>
    <w:rsid w:val="00A56DA0"/>
    <w:rsid w:val="00A6683B"/>
    <w:rsid w:val="00A97F94"/>
    <w:rsid w:val="00AA7EA2"/>
    <w:rsid w:val="00AF49BD"/>
    <w:rsid w:val="00AF6B5C"/>
    <w:rsid w:val="00B03099"/>
    <w:rsid w:val="00B05BC8"/>
    <w:rsid w:val="00B64B47"/>
    <w:rsid w:val="00C002DE"/>
    <w:rsid w:val="00C255E7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49FF"/>
    <w:rsid w:val="00D77D0F"/>
    <w:rsid w:val="00DA1CF0"/>
    <w:rsid w:val="00DC1E02"/>
    <w:rsid w:val="00DC24B4"/>
    <w:rsid w:val="00DC5C10"/>
    <w:rsid w:val="00DC5FB0"/>
    <w:rsid w:val="00DF16DC"/>
    <w:rsid w:val="00E10378"/>
    <w:rsid w:val="00E45211"/>
    <w:rsid w:val="00E473C5"/>
    <w:rsid w:val="00E92863"/>
    <w:rsid w:val="00EB796D"/>
    <w:rsid w:val="00EE595E"/>
    <w:rsid w:val="00F058DC"/>
    <w:rsid w:val="00F24FC4"/>
    <w:rsid w:val="00F2676C"/>
    <w:rsid w:val="00F84366"/>
    <w:rsid w:val="00F85089"/>
    <w:rsid w:val="00F974C5"/>
    <w:rsid w:val="00FA6F46"/>
    <w:rsid w:val="00FC104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673465"/>
  <w15:chartTrackingRefBased/>
  <w15:docId w15:val="{0E3BA025-9082-412E-A927-72495039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Czech Republic, Estonia, Latvia, the Netherlands, Sweden and the United Kingdom - Overall observations based on the provision-by-provision examination</dc:title>
  <dc:subject>EG-ITRs</dc:subject>
  <dc:creator>Almidani, Ahmad Alaa</dc:creator>
  <cp:keywords>EG-ITRs</cp:keywords>
  <dc:description/>
  <cp:lastModifiedBy>Xue, Kun</cp:lastModifiedBy>
  <cp:revision>2</cp:revision>
  <dcterms:created xsi:type="dcterms:W3CDTF">2021-09-28T11:41:00Z</dcterms:created>
  <dcterms:modified xsi:type="dcterms:W3CDTF">2021-09-28T11:41:00Z</dcterms:modified>
</cp:coreProperties>
</file>