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14:paraId="23FCD7DF" w14:textId="77777777" w:rsidTr="006C7CC0">
        <w:trPr>
          <w:cantSplit/>
          <w:trHeight w:val="20"/>
        </w:trPr>
        <w:tc>
          <w:tcPr>
            <w:tcW w:w="6620" w:type="dxa"/>
          </w:tcPr>
          <w:p w14:paraId="1F10D31A" w14:textId="77777777" w:rsidR="00290728" w:rsidRPr="00290728" w:rsidRDefault="00FB2B63" w:rsidP="00A32B11">
            <w:pPr>
              <w:jc w:val="left"/>
              <w:rPr>
                <w:b/>
                <w:bCs/>
                <w:rtl/>
                <w:lang w:bidi="ar-EG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DB0157F" wp14:editId="77357F14">
                  <wp:simplePos x="0" y="0"/>
                  <wp:positionH relativeFrom="column">
                    <wp:posOffset>1895807</wp:posOffset>
                  </wp:positionH>
                  <wp:positionV relativeFrom="page">
                    <wp:posOffset>34290</wp:posOffset>
                  </wp:positionV>
                  <wp:extent cx="2349823" cy="821055"/>
                  <wp:effectExtent l="0" t="0" r="0" b="0"/>
                  <wp:wrapNone/>
                  <wp:docPr id="1" name="Picture 1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823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2" w:type="dxa"/>
          </w:tcPr>
          <w:p w14:paraId="637F4166" w14:textId="77777777" w:rsidR="00290728" w:rsidRPr="00290728" w:rsidRDefault="006A793B" w:rsidP="00A32B11">
            <w:pPr>
              <w:spacing w:line="240" w:lineRule="auto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5A590937" wp14:editId="24C3730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14:paraId="052B23F6" w14:textId="77777777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35F25C7B" w14:textId="77777777" w:rsidR="00290728" w:rsidRPr="006A793B" w:rsidRDefault="00290728" w:rsidP="006A793B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14:paraId="2DD2A5B0" w14:textId="77777777" w:rsidR="00290728" w:rsidRPr="006A793B" w:rsidRDefault="00290728" w:rsidP="006A793B">
            <w:pPr>
              <w:spacing w:before="0" w:line="120" w:lineRule="auto"/>
              <w:rPr>
                <w:lang w:bidi="ar-EG"/>
              </w:rPr>
            </w:pPr>
          </w:p>
        </w:tc>
      </w:tr>
      <w:tr w:rsidR="00290728" w:rsidRPr="00290728" w14:paraId="1355070A" w14:textId="77777777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630F51BB" w14:textId="77777777" w:rsidR="00290728" w:rsidRPr="00117E9E" w:rsidRDefault="00290728" w:rsidP="001F302D">
            <w:pPr>
              <w:spacing w:before="0" w:line="260" w:lineRule="exact"/>
              <w:rPr>
                <w:b/>
                <w:bCs/>
                <w:highlight w:val="cyan"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14:paraId="5DBF6A11" w14:textId="77777777" w:rsidR="00290728" w:rsidRPr="00290728" w:rsidRDefault="00290728" w:rsidP="001F302D">
            <w:pPr>
              <w:spacing w:before="0" w:line="260" w:lineRule="exact"/>
              <w:rPr>
                <w:b/>
                <w:bCs/>
                <w:lang w:bidi="ar-SY"/>
              </w:rPr>
            </w:pPr>
          </w:p>
        </w:tc>
      </w:tr>
      <w:tr w:rsidR="00C924D6" w:rsidRPr="00290728" w14:paraId="4CCE97A0" w14:textId="77777777" w:rsidTr="009F66A8">
        <w:trPr>
          <w:cantSplit/>
        </w:trPr>
        <w:tc>
          <w:tcPr>
            <w:tcW w:w="6620" w:type="dxa"/>
            <w:vMerge w:val="restart"/>
          </w:tcPr>
          <w:p w14:paraId="3FFBBD96" w14:textId="0BAABCB4" w:rsidR="00C924D6" w:rsidRPr="00117E9E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37A4EAC0" w14:textId="3BECAD61" w:rsidR="00C924D6" w:rsidRPr="002F71D8" w:rsidRDefault="00712CA9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>
              <w:rPr>
                <w:rFonts w:hint="cs"/>
                <w:b/>
                <w:bCs/>
                <w:rtl/>
              </w:rPr>
              <w:t xml:space="preserve">الوثيقة </w:t>
            </w:r>
            <w:r w:rsidR="00672F99" w:rsidRPr="00672F99">
              <w:rPr>
                <w:b/>
                <w:bCs/>
              </w:rPr>
              <w:t>WTPF-</w:t>
            </w:r>
            <w:r w:rsidR="00672F99">
              <w:rPr>
                <w:rFonts w:hint="eastAsia"/>
                <w:b/>
                <w:bCs/>
              </w:rPr>
              <w:t>21</w:t>
            </w:r>
            <w:r w:rsidR="00672F99" w:rsidRPr="00672F99">
              <w:rPr>
                <w:b/>
                <w:bCs/>
              </w:rPr>
              <w:t>/</w:t>
            </w:r>
            <w:r w:rsidR="00D330D3">
              <w:rPr>
                <w:b/>
                <w:bCs/>
              </w:rPr>
              <w:t>7</w:t>
            </w:r>
            <w:r w:rsidR="00672F99" w:rsidRPr="00672F99">
              <w:rPr>
                <w:b/>
                <w:bCs/>
              </w:rPr>
              <w:t>-A</w:t>
            </w:r>
          </w:p>
        </w:tc>
      </w:tr>
      <w:tr w:rsidR="00C924D6" w:rsidRPr="00290728" w14:paraId="5143B095" w14:textId="77777777" w:rsidTr="009F66A8">
        <w:trPr>
          <w:cantSplit/>
        </w:trPr>
        <w:tc>
          <w:tcPr>
            <w:tcW w:w="6620" w:type="dxa"/>
            <w:vMerge/>
          </w:tcPr>
          <w:p w14:paraId="2C9BA0BB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14:paraId="6971E3F9" w14:textId="3069F336" w:rsidR="00C924D6" w:rsidRPr="002F71D8" w:rsidRDefault="00D330D3" w:rsidP="00C924D6">
            <w:pPr>
              <w:spacing w:before="20" w:after="20" w:line="30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2</w:t>
            </w:r>
            <w:r w:rsidR="00C924D6" w:rsidRPr="00F37276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ديسمبر</w:t>
            </w:r>
            <w:r w:rsidR="00712CA9">
              <w:rPr>
                <w:rFonts w:hint="cs"/>
                <w:b/>
                <w:bCs/>
                <w:rtl/>
              </w:rPr>
              <w:t xml:space="preserve"> </w:t>
            </w:r>
            <w:r w:rsidR="00C924D6" w:rsidRPr="00F37276">
              <w:rPr>
                <w:b/>
                <w:bCs/>
              </w:rPr>
              <w:t>20</w:t>
            </w:r>
            <w:r w:rsidR="00C924D6">
              <w:rPr>
                <w:b/>
                <w:bCs/>
              </w:rPr>
              <w:t>21</w:t>
            </w:r>
          </w:p>
        </w:tc>
      </w:tr>
      <w:tr w:rsidR="00C924D6" w:rsidRPr="00290728" w14:paraId="64F6AB72" w14:textId="77777777" w:rsidTr="009F66A8">
        <w:trPr>
          <w:cantSplit/>
        </w:trPr>
        <w:tc>
          <w:tcPr>
            <w:tcW w:w="6620" w:type="dxa"/>
            <w:vMerge/>
          </w:tcPr>
          <w:p w14:paraId="2CDA17E6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14:paraId="45D3AF3E" w14:textId="77777777" w:rsidR="00C924D6" w:rsidRPr="002F71D8" w:rsidRDefault="00C924D6" w:rsidP="00C924D6">
            <w:pPr>
              <w:spacing w:before="20" w:after="20" w:line="300" w:lineRule="exact"/>
              <w:rPr>
                <w:b/>
                <w:bCs/>
                <w:lang w:bidi="ar-SY"/>
              </w:rPr>
            </w:pPr>
            <w:r w:rsidRPr="00F37276">
              <w:rPr>
                <w:b/>
                <w:bCs/>
                <w:rtl/>
              </w:rPr>
              <w:t>الأصل: بالإنكليزية</w:t>
            </w:r>
          </w:p>
        </w:tc>
      </w:tr>
      <w:tr w:rsidR="00290728" w:rsidRPr="00290728" w14:paraId="62916947" w14:textId="77777777" w:rsidTr="009F66A8">
        <w:trPr>
          <w:cantSplit/>
        </w:trPr>
        <w:tc>
          <w:tcPr>
            <w:tcW w:w="9672" w:type="dxa"/>
            <w:gridSpan w:val="2"/>
          </w:tcPr>
          <w:p w14:paraId="661C3105" w14:textId="6BC30327" w:rsidR="00290728" w:rsidRPr="00290728" w:rsidRDefault="008E44F2" w:rsidP="00290728">
            <w:pPr>
              <w:pStyle w:val="Source"/>
              <w:rPr>
                <w:rtl/>
                <w:lang w:bidi="ar-EG"/>
              </w:rPr>
            </w:pPr>
            <w:r>
              <w:rPr>
                <w:rFonts w:hint="cs"/>
                <w:rtl/>
                <w:lang w:bidi="ar-SY"/>
              </w:rPr>
              <w:t xml:space="preserve">مساهمة من </w:t>
            </w:r>
            <w:r w:rsidR="00D230FF">
              <w:rPr>
                <w:rFonts w:hint="cs"/>
                <w:rtl/>
                <w:lang w:bidi="ar-EG"/>
              </w:rPr>
              <w:t>جمعية</w:t>
            </w:r>
            <w:r>
              <w:rPr>
                <w:rFonts w:hint="cs"/>
                <w:rtl/>
                <w:lang w:bidi="ar-SY"/>
              </w:rPr>
              <w:t xml:space="preserve"> الإنترنت</w:t>
            </w:r>
          </w:p>
        </w:tc>
      </w:tr>
      <w:tr w:rsidR="00290728" w:rsidRPr="00290728" w14:paraId="05C0A8F5" w14:textId="77777777" w:rsidTr="009F66A8">
        <w:trPr>
          <w:cantSplit/>
        </w:trPr>
        <w:tc>
          <w:tcPr>
            <w:tcW w:w="9672" w:type="dxa"/>
            <w:gridSpan w:val="2"/>
          </w:tcPr>
          <w:p w14:paraId="7F80A82C" w14:textId="34621520" w:rsidR="00290728" w:rsidRPr="00383829" w:rsidRDefault="008E44F2" w:rsidP="00117E9E">
            <w:pPr>
              <w:pStyle w:val="Title1"/>
            </w:pPr>
            <w:r>
              <w:rPr>
                <w:rFonts w:hint="cs"/>
                <w:rtl/>
              </w:rPr>
              <w:t xml:space="preserve">تعليقات مقدمة من </w:t>
            </w:r>
            <w:r w:rsidR="00D230FF">
              <w:rPr>
                <w:rFonts w:hint="cs"/>
                <w:rtl/>
              </w:rPr>
              <w:t>جمعية</w:t>
            </w:r>
            <w:r>
              <w:rPr>
                <w:rFonts w:hint="cs"/>
                <w:rtl/>
              </w:rPr>
              <w:t xml:space="preserve"> الإنترنت </w:t>
            </w:r>
            <w:r>
              <w:t>(ISOC)</w:t>
            </w:r>
          </w:p>
        </w:tc>
      </w:tr>
      <w:tr w:rsidR="00DC5FB0" w:rsidRPr="00290728" w14:paraId="6A5427C4" w14:textId="77777777" w:rsidTr="009F66A8">
        <w:trPr>
          <w:cantSplit/>
        </w:trPr>
        <w:tc>
          <w:tcPr>
            <w:tcW w:w="9672" w:type="dxa"/>
            <w:gridSpan w:val="2"/>
          </w:tcPr>
          <w:p w14:paraId="4B1E73FA" w14:textId="77777777" w:rsidR="00DC5FB0" w:rsidRPr="00383829" w:rsidRDefault="00DC5FB0" w:rsidP="006A793B">
            <w:pPr>
              <w:rPr>
                <w:rtl/>
              </w:rPr>
            </w:pPr>
          </w:p>
        </w:tc>
      </w:tr>
    </w:tbl>
    <w:p w14:paraId="39868443" w14:textId="20FA2D5D" w:rsidR="00706D7A" w:rsidRDefault="008E44F2" w:rsidP="00D330D3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0C727F5" w14:textId="3356823A" w:rsidR="00D330D3" w:rsidRDefault="008638B9" w:rsidP="002154EE">
      <w:r>
        <w:rPr>
          <w:rFonts w:hint="cs"/>
          <w:rtl/>
        </w:rPr>
        <w:t>تقدر</w:t>
      </w:r>
      <w:r w:rsidR="00D230FF" w:rsidRPr="00D230FF">
        <w:rPr>
          <w:rtl/>
        </w:rPr>
        <w:t xml:space="preserve"> جمعية الإنترنت </w:t>
      </w:r>
      <w:r>
        <w:rPr>
          <w:rFonts w:hint="cs"/>
          <w:rtl/>
        </w:rPr>
        <w:t>ف</w:t>
      </w:r>
      <w:r w:rsidR="00D230FF" w:rsidRPr="00D230FF">
        <w:rPr>
          <w:rtl/>
        </w:rPr>
        <w:t xml:space="preserve">رصة </w:t>
      </w:r>
      <w:r>
        <w:rPr>
          <w:rFonts w:hint="cs"/>
          <w:rtl/>
        </w:rPr>
        <w:t>ا</w:t>
      </w:r>
      <w:r w:rsidR="00D230FF" w:rsidRPr="00D230FF">
        <w:rPr>
          <w:rtl/>
        </w:rPr>
        <w:t>لمساهمة في المنتدى العالمي السادس لسياسات الاتصالات/تكنولوجيا المعلومات والاتصالات</w:t>
      </w:r>
      <w:r w:rsidR="00D230FF">
        <w:rPr>
          <w:rFonts w:hint="cs"/>
          <w:rtl/>
        </w:rPr>
        <w:t xml:space="preserve"> لعام</w:t>
      </w:r>
      <w:r w:rsidR="00D230FF" w:rsidRPr="00D230FF">
        <w:rPr>
          <w:rtl/>
        </w:rPr>
        <w:t xml:space="preserve"> 2021 (</w:t>
      </w:r>
      <w:r w:rsidR="00D230FF" w:rsidRPr="00D230FF">
        <w:t>WTPF-21</w:t>
      </w:r>
      <w:r w:rsidR="00D230FF" w:rsidRPr="00D230FF">
        <w:rPr>
          <w:rtl/>
        </w:rPr>
        <w:t xml:space="preserve">). </w:t>
      </w:r>
      <w:r w:rsidR="00D230FF">
        <w:rPr>
          <w:rFonts w:hint="cs"/>
          <w:rtl/>
        </w:rPr>
        <w:t>و</w:t>
      </w:r>
      <w:r w:rsidR="00D230FF" w:rsidRPr="00D230FF">
        <w:rPr>
          <w:rtl/>
        </w:rPr>
        <w:t>نحن ن</w:t>
      </w:r>
      <w:r w:rsidR="00D230FF">
        <w:rPr>
          <w:rFonts w:hint="cs"/>
          <w:rtl/>
        </w:rPr>
        <w:t>ثمن</w:t>
      </w:r>
      <w:r w:rsidR="00D230FF" w:rsidRPr="00D230FF">
        <w:rPr>
          <w:rtl/>
        </w:rPr>
        <w:t xml:space="preserve"> تنفيذ هذا النهج التعاوني متعدد أصحاب المصلحة، والذي أظهر فعاليته على مدى السنوات الماضية. </w:t>
      </w:r>
      <w:r w:rsidR="00D230FF">
        <w:rPr>
          <w:rFonts w:hint="cs"/>
          <w:rtl/>
        </w:rPr>
        <w:t>و</w:t>
      </w:r>
      <w:r w:rsidR="00D230FF" w:rsidRPr="00D230FF">
        <w:rPr>
          <w:rtl/>
        </w:rPr>
        <w:t>منذ تأسيس</w:t>
      </w:r>
      <w:r>
        <w:rPr>
          <w:rFonts w:hint="cs"/>
          <w:rtl/>
        </w:rPr>
        <w:t xml:space="preserve"> جمعية الإنترنت</w:t>
      </w:r>
      <w:r w:rsidR="00D230FF" w:rsidRPr="00D230FF">
        <w:rPr>
          <w:rtl/>
        </w:rPr>
        <w:t xml:space="preserve"> قبل 29 عاما</w:t>
      </w:r>
      <w:r w:rsidR="00E81644">
        <w:rPr>
          <w:rFonts w:hint="cs"/>
          <w:rtl/>
        </w:rPr>
        <w:t>ً</w:t>
      </w:r>
      <w:r w:rsidR="00D230FF" w:rsidRPr="00D230FF">
        <w:rPr>
          <w:rtl/>
        </w:rPr>
        <w:t>، كانت رائدة في تحفيز المبادرات التي تتراوح من بناء القدرات إلى دعم المجتمع</w:t>
      </w:r>
      <w:r w:rsidR="00E81644">
        <w:rPr>
          <w:rFonts w:hint="cs"/>
          <w:rtl/>
        </w:rPr>
        <w:t>ات</w:t>
      </w:r>
      <w:r w:rsidR="00D230FF" w:rsidRPr="00D230FF">
        <w:rPr>
          <w:rtl/>
        </w:rPr>
        <w:t xml:space="preserve">، </w:t>
      </w:r>
      <w:r w:rsidR="00E81644">
        <w:rPr>
          <w:rFonts w:hint="cs"/>
          <w:rtl/>
        </w:rPr>
        <w:t>من أجل</w:t>
      </w:r>
      <w:r w:rsidR="00D230FF" w:rsidRPr="00D230FF">
        <w:rPr>
          <w:rtl/>
        </w:rPr>
        <w:t xml:space="preserve"> تطوير وتحسين البنية التحتية للإنترنت و</w:t>
      </w:r>
      <w:r w:rsidR="00E81644">
        <w:rPr>
          <w:rFonts w:hint="cs"/>
          <w:rtl/>
        </w:rPr>
        <w:t>قدرة</w:t>
      </w:r>
      <w:r w:rsidR="00D230FF" w:rsidRPr="00D230FF">
        <w:rPr>
          <w:rtl/>
        </w:rPr>
        <w:t xml:space="preserve"> الشبكة</w:t>
      </w:r>
      <w:r w:rsidR="00E81644">
        <w:rPr>
          <w:rFonts w:hint="cs"/>
          <w:rtl/>
        </w:rPr>
        <w:t xml:space="preserve"> على الصمود</w:t>
      </w:r>
      <w:r w:rsidR="00D230FF" w:rsidRPr="00D230FF">
        <w:rPr>
          <w:rtl/>
        </w:rPr>
        <w:t xml:space="preserve">. </w:t>
      </w:r>
      <w:r w:rsidR="00E81644">
        <w:rPr>
          <w:rFonts w:hint="cs"/>
          <w:rtl/>
        </w:rPr>
        <w:t>و</w:t>
      </w:r>
      <w:r w:rsidR="00D230FF" w:rsidRPr="00D230FF">
        <w:rPr>
          <w:rtl/>
        </w:rPr>
        <w:t xml:space="preserve">سعياً </w:t>
      </w:r>
      <w:r w:rsidR="00E81644">
        <w:rPr>
          <w:rFonts w:hint="cs"/>
          <w:rtl/>
        </w:rPr>
        <w:t xml:space="preserve">إلى </w:t>
      </w:r>
      <w:r w:rsidR="00D230FF" w:rsidRPr="00D230FF">
        <w:rPr>
          <w:rtl/>
        </w:rPr>
        <w:t>تحقيق رؤيتنا ال</w:t>
      </w:r>
      <w:r w:rsidR="00E81644">
        <w:rPr>
          <w:rFonts w:hint="cs"/>
          <w:rtl/>
        </w:rPr>
        <w:t xml:space="preserve">متمثلة في توفير شبكة </w:t>
      </w:r>
      <w:r w:rsidR="00D230FF" w:rsidRPr="00D230FF">
        <w:rPr>
          <w:rtl/>
        </w:rPr>
        <w:t xml:space="preserve">إنترنت </w:t>
      </w:r>
      <w:r w:rsidR="00E81644">
        <w:rPr>
          <w:rFonts w:hint="cs"/>
          <w:rtl/>
        </w:rPr>
        <w:t>موصولة</w:t>
      </w:r>
      <w:r w:rsidR="00D230FF" w:rsidRPr="00D230FF">
        <w:rPr>
          <w:rtl/>
        </w:rPr>
        <w:t xml:space="preserve"> عالميا</w:t>
      </w:r>
      <w:r w:rsidR="00E81644">
        <w:rPr>
          <w:rFonts w:hint="cs"/>
          <w:rtl/>
        </w:rPr>
        <w:t>ً</w:t>
      </w:r>
      <w:r w:rsidR="00D230FF" w:rsidRPr="00D230FF">
        <w:rPr>
          <w:rtl/>
        </w:rPr>
        <w:t xml:space="preserve"> وآمن</w:t>
      </w:r>
      <w:r w:rsidR="00E81644">
        <w:rPr>
          <w:rFonts w:hint="cs"/>
          <w:rtl/>
        </w:rPr>
        <w:t>ة</w:t>
      </w:r>
      <w:r w:rsidR="00D230FF" w:rsidRPr="00D230FF">
        <w:rPr>
          <w:rtl/>
        </w:rPr>
        <w:t xml:space="preserve"> وجدير</w:t>
      </w:r>
      <w:r w:rsidR="00E81644">
        <w:rPr>
          <w:rFonts w:hint="cs"/>
          <w:rtl/>
        </w:rPr>
        <w:t>ة</w:t>
      </w:r>
      <w:r w:rsidR="00D230FF" w:rsidRPr="00D230FF">
        <w:rPr>
          <w:rtl/>
        </w:rPr>
        <w:t xml:space="preserve"> بالثقة للجميع، تعمل جمعية الإنترنت بشكل وثيق مع الكيانات العالمية والإقليمية والمحلية على تطوير ونشر البنية التحتية والت</w:t>
      </w:r>
      <w:r w:rsidR="00E81644">
        <w:rPr>
          <w:rFonts w:hint="cs"/>
          <w:rtl/>
        </w:rPr>
        <w:t>كنولوجيات</w:t>
      </w:r>
      <w:r w:rsidR="00D230FF" w:rsidRPr="00D230FF">
        <w:rPr>
          <w:rtl/>
        </w:rPr>
        <w:t xml:space="preserve"> والمعايير المفتوحة واللوائح والسياسات، و</w:t>
      </w:r>
      <w:r w:rsidR="00E81644">
        <w:rPr>
          <w:rFonts w:hint="cs"/>
          <w:rtl/>
        </w:rPr>
        <w:t>ال</w:t>
      </w:r>
      <w:r w:rsidR="00D230FF" w:rsidRPr="00D230FF">
        <w:rPr>
          <w:rtl/>
        </w:rPr>
        <w:t>أطر السياسات</w:t>
      </w:r>
      <w:r w:rsidR="00E81644">
        <w:rPr>
          <w:rFonts w:hint="cs"/>
          <w:rtl/>
        </w:rPr>
        <w:t>ية الخاصة بالإنترنت</w:t>
      </w:r>
      <w:r w:rsidR="00D230FF" w:rsidRPr="00D230FF">
        <w:rPr>
          <w:rtl/>
        </w:rPr>
        <w:t xml:space="preserve">. </w:t>
      </w:r>
      <w:r w:rsidR="00E81644">
        <w:rPr>
          <w:rFonts w:hint="cs"/>
          <w:rtl/>
        </w:rPr>
        <w:t xml:space="preserve">ونحن </w:t>
      </w:r>
      <w:r w:rsidR="00D230FF" w:rsidRPr="00D230FF">
        <w:rPr>
          <w:rtl/>
        </w:rPr>
        <w:t>نعمل مع شركاء لبناء الإنترنت والترويج لها والدفاع عنها.</w:t>
      </w:r>
    </w:p>
    <w:p w14:paraId="13CD5B16" w14:textId="6D523BD9" w:rsidR="005238B5" w:rsidRDefault="00E81644" w:rsidP="00924BB9">
      <w:pPr>
        <w:rPr>
          <w:rtl/>
        </w:rPr>
      </w:pPr>
      <w:r w:rsidRPr="00E81644">
        <w:rPr>
          <w:rtl/>
        </w:rPr>
        <w:t>أصبحت جمعية الإنترنت</w:t>
      </w:r>
      <w:r w:rsidR="00CB4CC9" w:rsidRPr="00CB4CC9">
        <w:rPr>
          <w:rFonts w:hint="cs"/>
          <w:rtl/>
        </w:rPr>
        <w:t xml:space="preserve"> </w:t>
      </w:r>
      <w:r w:rsidR="00CB4CC9" w:rsidRPr="00E81644">
        <w:rPr>
          <w:rtl/>
        </w:rPr>
        <w:t>منذ سبتمبر 2019</w:t>
      </w:r>
      <w:r w:rsidRPr="00E81644">
        <w:rPr>
          <w:rtl/>
        </w:rPr>
        <w:t xml:space="preserve"> عضوا</w:t>
      </w:r>
      <w:r w:rsidR="00081827">
        <w:rPr>
          <w:rFonts w:hint="cs"/>
          <w:rtl/>
        </w:rPr>
        <w:t>ً</w:t>
      </w:r>
      <w:r w:rsidRPr="00E81644">
        <w:rPr>
          <w:rtl/>
        </w:rPr>
        <w:t xml:space="preserve"> في </w:t>
      </w:r>
      <w:r w:rsidR="00081827">
        <w:rPr>
          <w:rFonts w:hint="cs"/>
          <w:rtl/>
        </w:rPr>
        <w:t>فريق</w:t>
      </w:r>
      <w:r w:rsidRPr="00E81644">
        <w:rPr>
          <w:rtl/>
        </w:rPr>
        <w:t xml:space="preserve"> الخبراء غير الرسمي (</w:t>
      </w:r>
      <w:r w:rsidRPr="00E81644">
        <w:t>IEG</w:t>
      </w:r>
      <w:r w:rsidRPr="00E81644">
        <w:rPr>
          <w:rtl/>
        </w:rPr>
        <w:t xml:space="preserve">) </w:t>
      </w:r>
      <w:r w:rsidR="00081827">
        <w:rPr>
          <w:rFonts w:hint="cs"/>
          <w:rtl/>
        </w:rPr>
        <w:t>المعني بالتحضير للمنتدى</w:t>
      </w:r>
      <w:r w:rsidRPr="00E81644">
        <w:rPr>
          <w:rtl/>
        </w:rPr>
        <w:t xml:space="preserve"> </w:t>
      </w:r>
      <w:r w:rsidRPr="00E81644">
        <w:t>WTPF-21</w:t>
      </w:r>
      <w:r w:rsidRPr="00E81644">
        <w:rPr>
          <w:rtl/>
        </w:rPr>
        <w:t xml:space="preserve">. </w:t>
      </w:r>
      <w:r w:rsidR="00081827">
        <w:rPr>
          <w:rFonts w:hint="cs"/>
          <w:rtl/>
        </w:rPr>
        <w:t>و</w:t>
      </w:r>
      <w:r w:rsidRPr="00E81644">
        <w:rPr>
          <w:rtl/>
        </w:rPr>
        <w:t>بصفتنا عضوا</w:t>
      </w:r>
      <w:r w:rsidR="00081827">
        <w:rPr>
          <w:rFonts w:hint="cs"/>
          <w:rtl/>
        </w:rPr>
        <w:t>ً</w:t>
      </w:r>
      <w:r w:rsidRPr="00E81644">
        <w:rPr>
          <w:rtl/>
        </w:rPr>
        <w:t xml:space="preserve"> </w:t>
      </w:r>
      <w:r w:rsidR="00081827">
        <w:rPr>
          <w:rFonts w:hint="cs"/>
          <w:rtl/>
        </w:rPr>
        <w:t>من أعضاء القطاعات</w:t>
      </w:r>
      <w:r w:rsidRPr="00E81644">
        <w:rPr>
          <w:rtl/>
        </w:rPr>
        <w:t>، شاركنا في هذه العملية بهدف المساهمة في</w:t>
      </w:r>
      <w:r w:rsidR="00081827">
        <w:rPr>
          <w:rFonts w:hint="cs"/>
          <w:rtl/>
        </w:rPr>
        <w:t xml:space="preserve"> تنظيم </w:t>
      </w:r>
      <w:r w:rsidR="00CB4CC9">
        <w:rPr>
          <w:rFonts w:hint="cs"/>
          <w:rtl/>
        </w:rPr>
        <w:t>ا</w:t>
      </w:r>
      <w:r w:rsidR="00081827">
        <w:rPr>
          <w:rFonts w:hint="cs"/>
          <w:rtl/>
        </w:rPr>
        <w:t xml:space="preserve">لمنتدى </w:t>
      </w:r>
      <w:r w:rsidR="00CB4CC9">
        <w:rPr>
          <w:rFonts w:hint="cs"/>
          <w:rtl/>
        </w:rPr>
        <w:t xml:space="preserve">بحيث </w:t>
      </w:r>
      <w:r w:rsidR="00081827">
        <w:rPr>
          <w:rFonts w:hint="cs"/>
          <w:rtl/>
        </w:rPr>
        <w:t>يكون إيجابياً و</w:t>
      </w:r>
      <w:r w:rsidRPr="00E81644">
        <w:rPr>
          <w:rtl/>
        </w:rPr>
        <w:t>بناء</w:t>
      </w:r>
      <w:r w:rsidR="00081827">
        <w:rPr>
          <w:rFonts w:hint="cs"/>
          <w:rtl/>
        </w:rPr>
        <w:t>ً</w:t>
      </w:r>
      <w:r w:rsidRPr="00E81644">
        <w:rPr>
          <w:rtl/>
        </w:rPr>
        <w:t xml:space="preserve">. </w:t>
      </w:r>
      <w:r w:rsidR="00081827">
        <w:rPr>
          <w:rFonts w:hint="cs"/>
          <w:rtl/>
        </w:rPr>
        <w:t xml:space="preserve">ونسلط </w:t>
      </w:r>
      <w:r w:rsidR="00CB4CC9">
        <w:rPr>
          <w:rFonts w:hint="cs"/>
          <w:rtl/>
        </w:rPr>
        <w:t xml:space="preserve">الضوء </w:t>
      </w:r>
      <w:r w:rsidRPr="00E81644">
        <w:rPr>
          <w:rtl/>
        </w:rPr>
        <w:t xml:space="preserve">في التعليقات التالية على بعض المجالات المحددة </w:t>
      </w:r>
      <w:r w:rsidR="00081827">
        <w:rPr>
          <w:rFonts w:hint="cs"/>
          <w:rtl/>
        </w:rPr>
        <w:t>التي</w:t>
      </w:r>
      <w:r w:rsidRPr="00E81644">
        <w:rPr>
          <w:rtl/>
        </w:rPr>
        <w:t xml:space="preserve"> نعتقد أن من الممكن </w:t>
      </w:r>
      <w:r w:rsidR="00081827">
        <w:rPr>
          <w:rFonts w:hint="cs"/>
          <w:rtl/>
        </w:rPr>
        <w:t>أن ندخل فيها</w:t>
      </w:r>
      <w:r w:rsidRPr="00E81644">
        <w:rPr>
          <w:rtl/>
        </w:rPr>
        <w:t xml:space="preserve"> إضافات وتحسينات على النص الحالي </w:t>
      </w:r>
      <w:r w:rsidR="00CB4CC9">
        <w:rPr>
          <w:rFonts w:hint="cs"/>
          <w:rtl/>
        </w:rPr>
        <w:t>ل</w:t>
      </w:r>
      <w:r w:rsidRPr="00E81644">
        <w:rPr>
          <w:rtl/>
        </w:rPr>
        <w:t>تقرير الأمين العام للاتحاد وم</w:t>
      </w:r>
      <w:r w:rsidR="00081827">
        <w:rPr>
          <w:rFonts w:hint="cs"/>
          <w:rtl/>
        </w:rPr>
        <w:t>شاريع</w:t>
      </w:r>
      <w:r w:rsidRPr="00E81644">
        <w:rPr>
          <w:rtl/>
        </w:rPr>
        <w:t xml:space="preserve"> الآراء.</w:t>
      </w:r>
    </w:p>
    <w:p w14:paraId="06CED46B" w14:textId="77777777" w:rsidR="00D8618F" w:rsidRDefault="00D8618F" w:rsidP="00924BB9">
      <w:pPr>
        <w:rPr>
          <w:lang w:bidi="ar-EG"/>
        </w:rPr>
      </w:pPr>
    </w:p>
    <w:p w14:paraId="29787661" w14:textId="0C0E1878" w:rsidR="00D330D3" w:rsidRDefault="00D330D3" w:rsidP="00924BB9">
      <w:pPr>
        <w:rPr>
          <w:rtl/>
        </w:rPr>
      </w:pPr>
      <w:r>
        <w:rPr>
          <w:rtl/>
        </w:rPr>
        <w:br w:type="page"/>
      </w:r>
    </w:p>
    <w:p w14:paraId="3948894F" w14:textId="286DBE6A" w:rsidR="00D330D3" w:rsidRDefault="008E44F2" w:rsidP="00D330D3">
      <w:pPr>
        <w:pStyle w:val="Headingb"/>
        <w:rPr>
          <w:rtl/>
        </w:rPr>
      </w:pPr>
      <w:r>
        <w:rPr>
          <w:rFonts w:hint="cs"/>
          <w:rtl/>
        </w:rPr>
        <w:lastRenderedPageBreak/>
        <w:t>تعليقات على تقرير الأمين العام للاتحاد الدولي للاتصالات</w:t>
      </w:r>
    </w:p>
    <w:p w14:paraId="40167B07" w14:textId="1DF2DC9D" w:rsidR="00D330D3" w:rsidRDefault="004D56A8" w:rsidP="007A1047">
      <w:pPr>
        <w:rPr>
          <w:rtl/>
          <w:lang w:bidi="ar-EG"/>
        </w:rPr>
      </w:pPr>
      <w:r>
        <w:rPr>
          <w:rFonts w:hint="cs"/>
          <w:rtl/>
        </w:rPr>
        <w:t>يسعدنا أن نرى أن التقرير يركز على أهمية</w:t>
      </w:r>
      <w:r w:rsidR="00D330D3" w:rsidRPr="00D330D3">
        <w:rPr>
          <w:rFonts w:hint="cs"/>
          <w:rtl/>
        </w:rPr>
        <w:t xml:space="preserve"> تهيئة بيئة سياساتية تمكينية</w:t>
      </w:r>
      <w:r>
        <w:rPr>
          <w:rFonts w:hint="cs"/>
          <w:rtl/>
        </w:rPr>
        <w:t xml:space="preserve"> من أجل</w:t>
      </w:r>
      <w:r w:rsidR="00D330D3" w:rsidRPr="00D330D3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D330D3" w:rsidRPr="00D330D3">
        <w:rPr>
          <w:rFonts w:hint="cs"/>
          <w:rtl/>
        </w:rPr>
        <w:t>تشج</w:t>
      </w:r>
      <w:r>
        <w:rPr>
          <w:rFonts w:hint="cs"/>
          <w:rtl/>
        </w:rPr>
        <w:t>ي</w:t>
      </w:r>
      <w:r w:rsidR="00D330D3" w:rsidRPr="00D330D3">
        <w:rPr>
          <w:rFonts w:hint="cs"/>
          <w:rtl/>
        </w:rPr>
        <w:t>ع الاستثمار والابتكار من خلال المنافسة وبناء القدرات والشفافية والمرونة والمشاركة النشطة لجميع أصحاب المصلحة المعنيين</w:t>
      </w:r>
      <w:r>
        <w:rPr>
          <w:rFonts w:hint="cs"/>
          <w:rtl/>
          <w:lang w:bidi="ar-EG"/>
        </w:rPr>
        <w:t>"</w:t>
      </w:r>
      <w:r w:rsidR="00D330D3" w:rsidRPr="00D330D3">
        <w:rPr>
          <w:rFonts w:hint="cs"/>
          <w:rtl/>
          <w:lang w:bidi="ar-EG"/>
        </w:rPr>
        <w:t xml:space="preserve">. </w:t>
      </w:r>
      <w:r w:rsidR="004A146A" w:rsidRPr="004A146A">
        <w:rPr>
          <w:rtl/>
          <w:lang w:bidi="ar-EG"/>
        </w:rPr>
        <w:t>ويشدد التقرير على أن</w:t>
      </w:r>
      <w:r w:rsidR="004A146A">
        <w:rPr>
          <w:rFonts w:hint="cs"/>
          <w:rtl/>
          <w:lang w:bidi="ar-EG"/>
        </w:rPr>
        <w:t>ه</w:t>
      </w:r>
      <w:r w:rsidR="004A146A" w:rsidRPr="004A146A">
        <w:rPr>
          <w:rtl/>
          <w:lang w:bidi="ar-EG"/>
        </w:rPr>
        <w:t xml:space="preserve"> </w:t>
      </w:r>
      <w:r w:rsidR="004A146A">
        <w:rPr>
          <w:rFonts w:hint="cs"/>
          <w:rtl/>
          <w:lang w:bidi="ar-EG"/>
        </w:rPr>
        <w:t>ينبغي ل</w:t>
      </w:r>
      <w:r w:rsidR="004A146A" w:rsidRPr="004A146A">
        <w:rPr>
          <w:rtl/>
          <w:lang w:bidi="ar-EG"/>
        </w:rPr>
        <w:t xml:space="preserve">لبيئة التمكينية أن تدعم </w:t>
      </w:r>
      <w:r w:rsidR="004A146A">
        <w:rPr>
          <w:rFonts w:hint="cs"/>
          <w:rtl/>
          <w:lang w:bidi="ar-EG"/>
        </w:rPr>
        <w:t>عملية فع</w:t>
      </w:r>
      <w:r w:rsidR="00E74C35">
        <w:rPr>
          <w:rFonts w:hint="cs"/>
          <w:rtl/>
          <w:lang w:bidi="ar-EG"/>
        </w:rPr>
        <w:t>ّ</w:t>
      </w:r>
      <w:r w:rsidR="004A146A">
        <w:rPr>
          <w:rFonts w:hint="cs"/>
          <w:rtl/>
          <w:lang w:bidi="ar-EG"/>
        </w:rPr>
        <w:t xml:space="preserve">الة لوضع </w:t>
      </w:r>
      <w:r w:rsidR="004A146A" w:rsidRPr="004A146A">
        <w:rPr>
          <w:rtl/>
          <w:lang w:bidi="ar-EG"/>
        </w:rPr>
        <w:t xml:space="preserve">السياسات </w:t>
      </w:r>
      <w:r w:rsidR="00CB4CC9">
        <w:rPr>
          <w:rFonts w:hint="cs"/>
          <w:rtl/>
          <w:lang w:bidi="ar-EG"/>
        </w:rPr>
        <w:t>من أجل الاستثمار</w:t>
      </w:r>
      <w:r w:rsidR="004A146A" w:rsidRPr="004A146A">
        <w:rPr>
          <w:rtl/>
          <w:lang w:bidi="ar-EG"/>
        </w:rPr>
        <w:t xml:space="preserve"> في البنية التحتية، وهي النتيجة المرجوة</w:t>
      </w:r>
      <w:r w:rsidR="00CB4CC9">
        <w:rPr>
          <w:rFonts w:hint="cs"/>
          <w:rtl/>
          <w:lang w:bidi="ar-EG"/>
        </w:rPr>
        <w:t>.</w:t>
      </w:r>
      <w:r w:rsidR="004A146A" w:rsidRPr="004A146A">
        <w:rPr>
          <w:rtl/>
          <w:lang w:bidi="ar-EG"/>
        </w:rPr>
        <w:t xml:space="preserve"> ومع ذلك، نعتقد أن هذا يعتمد على مجموعة متنوعة من الشروط المسبقة. </w:t>
      </w:r>
      <w:r w:rsidR="004A146A">
        <w:rPr>
          <w:rFonts w:hint="cs"/>
          <w:rtl/>
          <w:lang w:bidi="ar-EG"/>
        </w:rPr>
        <w:t>و</w:t>
      </w:r>
      <w:r w:rsidR="004A146A" w:rsidRPr="004A146A">
        <w:rPr>
          <w:rtl/>
          <w:lang w:bidi="ar-EG"/>
        </w:rPr>
        <w:t xml:space="preserve">يتطلب تطوير وتوسيع </w:t>
      </w:r>
      <w:r w:rsidR="004A146A">
        <w:rPr>
          <w:rFonts w:hint="cs"/>
          <w:rtl/>
          <w:lang w:bidi="ar-EG"/>
        </w:rPr>
        <w:t xml:space="preserve">نطاق </w:t>
      </w:r>
      <w:r w:rsidR="004A146A" w:rsidRPr="004A146A">
        <w:rPr>
          <w:rtl/>
          <w:lang w:bidi="ar-EG"/>
        </w:rPr>
        <w:t>البنية التحتية، خاصة لتوصيل أولئك الذين ليس لديهم</w:t>
      </w:r>
      <w:r w:rsidR="004A146A">
        <w:rPr>
          <w:rFonts w:hint="cs"/>
          <w:rtl/>
          <w:lang w:bidi="ar-EG"/>
        </w:rPr>
        <w:t xml:space="preserve"> نفاذ</w:t>
      </w:r>
      <w:r w:rsidR="004A146A" w:rsidRPr="004A146A">
        <w:rPr>
          <w:rtl/>
          <w:lang w:bidi="ar-EG"/>
        </w:rPr>
        <w:t xml:space="preserve"> </w:t>
      </w:r>
      <w:r w:rsidR="004A146A">
        <w:rPr>
          <w:rFonts w:hint="cs"/>
          <w:rtl/>
          <w:lang w:bidi="ar-EG"/>
        </w:rPr>
        <w:t xml:space="preserve">إلى </w:t>
      </w:r>
      <w:r w:rsidR="004A146A" w:rsidRPr="004A146A">
        <w:rPr>
          <w:rtl/>
          <w:lang w:bidi="ar-EG"/>
        </w:rPr>
        <w:t xml:space="preserve">الإنترنت، فهم الظروف والاحتياجات المحلية، </w:t>
      </w:r>
      <w:r w:rsidR="007163EB">
        <w:rPr>
          <w:rFonts w:hint="cs"/>
          <w:rtl/>
          <w:lang w:bidi="ar-EG"/>
        </w:rPr>
        <w:t>والاستجابة لها</w:t>
      </w:r>
      <w:r w:rsidR="004A146A" w:rsidRPr="004A146A">
        <w:rPr>
          <w:rtl/>
          <w:lang w:bidi="ar-EG"/>
        </w:rPr>
        <w:t xml:space="preserve">. لقد </w:t>
      </w:r>
      <w:r w:rsidR="004A146A">
        <w:rPr>
          <w:rFonts w:hint="cs"/>
          <w:rtl/>
          <w:lang w:bidi="ar-EG"/>
        </w:rPr>
        <w:t xml:space="preserve">تبين لنا </w:t>
      </w:r>
      <w:r w:rsidR="004A146A" w:rsidRPr="004A146A">
        <w:rPr>
          <w:rtl/>
          <w:lang w:bidi="ar-EG"/>
        </w:rPr>
        <w:t>أن الأطر والمبادئ الرئيسية التي تمكّن العمليات الشاملة والمفتوحة والتعاونية والتشاركية لها تأثير كبير مع السماح أيضا</w:t>
      </w:r>
      <w:r w:rsidR="004A146A">
        <w:rPr>
          <w:rFonts w:hint="cs"/>
          <w:rtl/>
          <w:lang w:bidi="ar-EG"/>
        </w:rPr>
        <w:t>ً</w:t>
      </w:r>
      <w:r w:rsidR="004A146A" w:rsidRPr="004A146A">
        <w:rPr>
          <w:rtl/>
          <w:lang w:bidi="ar-EG"/>
        </w:rPr>
        <w:t xml:space="preserve"> لأصحاب المصلحة بتكييف </w:t>
      </w:r>
      <w:r w:rsidR="007A1047">
        <w:rPr>
          <w:rFonts w:hint="cs"/>
          <w:rtl/>
          <w:lang w:bidi="ar-EG"/>
        </w:rPr>
        <w:t>ال</w:t>
      </w:r>
      <w:r w:rsidR="004A146A" w:rsidRPr="004A146A">
        <w:rPr>
          <w:rtl/>
          <w:lang w:bidi="ar-EG"/>
        </w:rPr>
        <w:t xml:space="preserve">احتياجات </w:t>
      </w:r>
      <w:r w:rsidR="007A1047">
        <w:rPr>
          <w:rFonts w:hint="cs"/>
          <w:rtl/>
          <w:lang w:bidi="ar-EG"/>
        </w:rPr>
        <w:t xml:space="preserve">من </w:t>
      </w:r>
      <w:r w:rsidR="004A146A" w:rsidRPr="004A146A">
        <w:rPr>
          <w:rtl/>
          <w:lang w:bidi="ar-EG"/>
        </w:rPr>
        <w:t xml:space="preserve">البنية التحتية بناءً على واقع محيطهم المحلي أو الإقليمي. </w:t>
      </w:r>
      <w:r w:rsidR="007A1047">
        <w:rPr>
          <w:rFonts w:hint="cs"/>
          <w:rtl/>
          <w:lang w:bidi="ar-EG"/>
        </w:rPr>
        <w:t>و</w:t>
      </w:r>
      <w:r w:rsidR="004A146A" w:rsidRPr="004A146A">
        <w:rPr>
          <w:rtl/>
          <w:lang w:bidi="ar-EG"/>
        </w:rPr>
        <w:t xml:space="preserve">نرى في القسم 2.6 فرصة لتعزيز نص التقرير لدعم البيئات التمكينية والعمليات الشاملة من أجل </w:t>
      </w:r>
      <w:r w:rsidR="007A1047">
        <w:rPr>
          <w:rFonts w:hint="cs"/>
          <w:rtl/>
          <w:lang w:bidi="ar-EG"/>
        </w:rPr>
        <w:t xml:space="preserve">عملية </w:t>
      </w:r>
      <w:r w:rsidR="004A146A" w:rsidRPr="004A146A">
        <w:rPr>
          <w:rtl/>
          <w:lang w:bidi="ar-EG"/>
        </w:rPr>
        <w:t>فع</w:t>
      </w:r>
      <w:r w:rsidR="00EA0DB2">
        <w:rPr>
          <w:rFonts w:hint="cs"/>
          <w:rtl/>
          <w:lang w:bidi="ar-EG"/>
        </w:rPr>
        <w:t>ّ</w:t>
      </w:r>
      <w:r w:rsidR="004A146A" w:rsidRPr="004A146A">
        <w:rPr>
          <w:rtl/>
          <w:lang w:bidi="ar-EG"/>
        </w:rPr>
        <w:t>الة</w:t>
      </w:r>
      <w:r w:rsidR="007A1047">
        <w:rPr>
          <w:rFonts w:hint="cs"/>
          <w:rtl/>
          <w:lang w:bidi="ar-EG"/>
        </w:rPr>
        <w:t xml:space="preserve"> لوضع السياسات</w:t>
      </w:r>
      <w:r w:rsidR="004A146A" w:rsidRPr="004A146A">
        <w:rPr>
          <w:rtl/>
          <w:lang w:bidi="ar-EG"/>
        </w:rPr>
        <w:t>.</w:t>
      </w:r>
    </w:p>
    <w:p w14:paraId="4A467EFF" w14:textId="28E6CF91" w:rsidR="00D330D3" w:rsidRDefault="008E44F2" w:rsidP="00D330D3">
      <w:pPr>
        <w:pStyle w:val="Headingb"/>
      </w:pPr>
      <w:r>
        <w:rPr>
          <w:rFonts w:hint="cs"/>
          <w:rtl/>
        </w:rPr>
        <w:t xml:space="preserve">تعليقات بشأن </w:t>
      </w:r>
      <w:r w:rsidR="007A1047">
        <w:rPr>
          <w:rFonts w:hint="cs"/>
          <w:rtl/>
        </w:rPr>
        <w:t xml:space="preserve">مشروع </w:t>
      </w:r>
      <w:r>
        <w:rPr>
          <w:rFonts w:hint="cs"/>
          <w:rtl/>
        </w:rPr>
        <w:t xml:space="preserve">الراي </w:t>
      </w:r>
      <w:r>
        <w:t>1</w:t>
      </w:r>
    </w:p>
    <w:p w14:paraId="20F4DB60" w14:textId="5AFE106D" w:rsidR="00D330D3" w:rsidRDefault="007A1047" w:rsidP="00752DC4">
      <w:pPr>
        <w:rPr>
          <w:rtl/>
        </w:rPr>
      </w:pPr>
      <w:r w:rsidRPr="007A1047">
        <w:rPr>
          <w:rtl/>
        </w:rPr>
        <w:t xml:space="preserve">نشيد بالمبادرة الواردة في </w:t>
      </w:r>
      <w:r>
        <w:rPr>
          <w:rFonts w:hint="cs"/>
          <w:rtl/>
        </w:rPr>
        <w:t>مشروع</w:t>
      </w:r>
      <w:r w:rsidRPr="007A1047">
        <w:rPr>
          <w:rtl/>
        </w:rPr>
        <w:t xml:space="preserve"> </w:t>
      </w:r>
      <w:r w:rsidR="007163EB">
        <w:rPr>
          <w:rFonts w:hint="cs"/>
          <w:rtl/>
        </w:rPr>
        <w:t xml:space="preserve">هذا </w:t>
      </w:r>
      <w:r w:rsidRPr="007A1047">
        <w:rPr>
          <w:rtl/>
        </w:rPr>
        <w:t xml:space="preserve">الرأي لدعوة الدول الأعضاء إلى النظر في حلول التوصيلية المبتكرة ودعمها، فضلاً عن تهيئة بيئة </w:t>
      </w:r>
      <w:r>
        <w:rPr>
          <w:rFonts w:hint="cs"/>
          <w:rtl/>
        </w:rPr>
        <w:t>تمكينية</w:t>
      </w:r>
      <w:r w:rsidRPr="007A1047">
        <w:rPr>
          <w:rtl/>
        </w:rPr>
        <w:t xml:space="preserve"> لهذه الحلول. علاوة</w:t>
      </w:r>
      <w:r w:rsidR="00D23264">
        <w:rPr>
          <w:rFonts w:hint="cs"/>
          <w:rtl/>
        </w:rPr>
        <w:t>ً</w:t>
      </w:r>
      <w:r w:rsidRPr="007A1047">
        <w:rPr>
          <w:rtl/>
        </w:rPr>
        <w:t xml:space="preserve"> على ذلك، تُظهر تجربتنا أن من المهم الاعتراف </w:t>
      </w:r>
      <w:r w:rsidR="007163EB">
        <w:rPr>
          <w:rFonts w:hint="cs"/>
          <w:rtl/>
        </w:rPr>
        <w:t>بهذه الحلول</w:t>
      </w:r>
      <w:r w:rsidRPr="007A1047">
        <w:rPr>
          <w:rtl/>
        </w:rPr>
        <w:t xml:space="preserve"> كعامل تمكين للتنمية المستدامة، يمكّن المجموعات </w:t>
      </w:r>
      <w:r w:rsidR="00752DC4">
        <w:rPr>
          <w:rFonts w:hint="cs"/>
          <w:rtl/>
        </w:rPr>
        <w:t xml:space="preserve">المهمشة </w:t>
      </w:r>
      <w:r w:rsidRPr="007A1047">
        <w:rPr>
          <w:rtl/>
        </w:rPr>
        <w:t xml:space="preserve">والأفراد المهمشين ويعزز ريادة الأعمال </w:t>
      </w:r>
      <w:r w:rsidR="00752DC4">
        <w:rPr>
          <w:rFonts w:hint="cs"/>
          <w:rtl/>
        </w:rPr>
        <w:t xml:space="preserve">على المستوى </w:t>
      </w:r>
      <w:r w:rsidRPr="007A1047">
        <w:rPr>
          <w:rtl/>
        </w:rPr>
        <w:t xml:space="preserve">المحلي. </w:t>
      </w:r>
      <w:r w:rsidR="00752DC4">
        <w:rPr>
          <w:rFonts w:hint="cs"/>
          <w:rtl/>
        </w:rPr>
        <w:t>و</w:t>
      </w:r>
      <w:r w:rsidRPr="007A1047">
        <w:rPr>
          <w:rtl/>
        </w:rPr>
        <w:t>نعتقد أن دمج وإبراز مصطلح "حلول ال</w:t>
      </w:r>
      <w:r w:rsidR="00752DC4">
        <w:rPr>
          <w:rFonts w:hint="cs"/>
          <w:rtl/>
        </w:rPr>
        <w:t>نفاذ</w:t>
      </w:r>
      <w:r w:rsidRPr="007A1047">
        <w:rPr>
          <w:rtl/>
        </w:rPr>
        <w:t xml:space="preserve"> التكميلية"، </w:t>
      </w:r>
      <w:r w:rsidR="00752DC4">
        <w:rPr>
          <w:rFonts w:hint="cs"/>
          <w:rtl/>
        </w:rPr>
        <w:t>مع</w:t>
      </w:r>
      <w:r w:rsidRPr="007A1047">
        <w:rPr>
          <w:rtl/>
        </w:rPr>
        <w:t xml:space="preserve"> إضافة أمثلة مثل </w:t>
      </w:r>
      <w:r w:rsidR="00752DC4">
        <w:rPr>
          <w:rFonts w:hint="cs"/>
          <w:rtl/>
        </w:rPr>
        <w:t>ال</w:t>
      </w:r>
      <w:r w:rsidRPr="007A1047">
        <w:rPr>
          <w:rtl/>
        </w:rPr>
        <w:t>شبكات المجتمع</w:t>
      </w:r>
      <w:r w:rsidR="00752DC4">
        <w:rPr>
          <w:rFonts w:hint="cs"/>
          <w:rtl/>
        </w:rPr>
        <w:t>ية</w:t>
      </w:r>
      <w:r w:rsidRPr="007A1047">
        <w:rPr>
          <w:rtl/>
        </w:rPr>
        <w:t xml:space="preserve"> إلى الموضوع الأول </w:t>
      </w:r>
      <w:r w:rsidR="00752DC4">
        <w:rPr>
          <w:rFonts w:hint="cs"/>
          <w:rtl/>
        </w:rPr>
        <w:t xml:space="preserve">من </w:t>
      </w:r>
      <w:r w:rsidRPr="007A1047">
        <w:rPr>
          <w:rtl/>
        </w:rPr>
        <w:t xml:space="preserve">وجهات </w:t>
      </w:r>
      <w:r w:rsidR="007163EB">
        <w:rPr>
          <w:rFonts w:hint="cs"/>
          <w:rtl/>
        </w:rPr>
        <w:t>ال</w:t>
      </w:r>
      <w:r w:rsidRPr="007A1047">
        <w:rPr>
          <w:rtl/>
        </w:rPr>
        <w:t xml:space="preserve">نظر </w:t>
      </w:r>
      <w:r w:rsidR="0003510B">
        <w:rPr>
          <w:rFonts w:hint="cs"/>
          <w:rtl/>
        </w:rPr>
        <w:t xml:space="preserve">التي يعبر عنها </w:t>
      </w:r>
      <w:r w:rsidRPr="007A1047">
        <w:rPr>
          <w:rtl/>
        </w:rPr>
        <w:t>هذا الرأي، من شأنه أن يسلط الضوء على خيارات ال</w:t>
      </w:r>
      <w:r w:rsidR="00752DC4">
        <w:rPr>
          <w:rFonts w:hint="cs"/>
          <w:rtl/>
        </w:rPr>
        <w:t>توصيلية</w:t>
      </w:r>
      <w:r w:rsidRPr="007A1047">
        <w:rPr>
          <w:rtl/>
        </w:rPr>
        <w:t xml:space="preserve"> والتجارب المتنوعة التي </w:t>
      </w:r>
      <w:r w:rsidR="00752DC4">
        <w:rPr>
          <w:rFonts w:hint="cs"/>
          <w:rtl/>
        </w:rPr>
        <w:t>شهدناها</w:t>
      </w:r>
      <w:r w:rsidRPr="007A1047">
        <w:rPr>
          <w:rtl/>
        </w:rPr>
        <w:t xml:space="preserve"> في جميع أنحاء العالم.</w:t>
      </w:r>
    </w:p>
    <w:p w14:paraId="0FB46522" w14:textId="30E012B4" w:rsidR="00D330D3" w:rsidRDefault="008E44F2" w:rsidP="00D330D3">
      <w:pPr>
        <w:pStyle w:val="Headingb"/>
      </w:pPr>
      <w:r>
        <w:rPr>
          <w:rFonts w:hint="cs"/>
          <w:rtl/>
        </w:rPr>
        <w:t xml:space="preserve">تعليقات بشأن </w:t>
      </w:r>
      <w:r w:rsidR="00752DC4">
        <w:rPr>
          <w:rFonts w:hint="cs"/>
          <w:rtl/>
        </w:rPr>
        <w:t xml:space="preserve">مشروع </w:t>
      </w:r>
      <w:r>
        <w:rPr>
          <w:rFonts w:hint="cs"/>
          <w:rtl/>
        </w:rPr>
        <w:t xml:space="preserve">الرأي </w:t>
      </w:r>
      <w:r>
        <w:t>2</w:t>
      </w:r>
    </w:p>
    <w:p w14:paraId="6E2046DD" w14:textId="4BD7C274" w:rsidR="00D330D3" w:rsidRDefault="00752DC4" w:rsidP="005C1514">
      <w:pPr>
        <w:rPr>
          <w:rtl/>
          <w:lang w:bidi="ar-EG"/>
        </w:rPr>
      </w:pPr>
      <w:r>
        <w:rPr>
          <w:rFonts w:hint="cs"/>
          <w:rtl/>
        </w:rPr>
        <w:t xml:space="preserve">نرى أن الموضوع 4 في القسم </w:t>
      </w:r>
      <w:r w:rsidR="00854587">
        <w:rPr>
          <w:rFonts w:hint="cs"/>
          <w:rtl/>
        </w:rPr>
        <w:t>"</w:t>
      </w:r>
      <w:r w:rsidR="005C1514" w:rsidRPr="005C1514">
        <w:rPr>
          <w:rFonts w:hint="cs"/>
          <w:i/>
          <w:iCs/>
          <w:rtl/>
        </w:rPr>
        <w:t>يدعو الدول الأعضاء إلى</w:t>
      </w:r>
      <w:r w:rsidR="00854587">
        <w:rPr>
          <w:rFonts w:hint="cs"/>
          <w:rtl/>
        </w:rPr>
        <w:t>"</w:t>
      </w:r>
      <w:r w:rsidR="00D330D3">
        <w:rPr>
          <w:rFonts w:hint="cs"/>
          <w:rtl/>
        </w:rPr>
        <w:t xml:space="preserve"> "</w:t>
      </w:r>
      <w:r w:rsidR="005C1514" w:rsidRPr="005C1514">
        <w:rPr>
          <w:rtl/>
          <w:lang w:bidi="ar-EG"/>
        </w:rPr>
        <w:t>النظر في اعتماد تدابير سياس</w:t>
      </w:r>
      <w:r w:rsidR="005C1514" w:rsidRPr="005C1514">
        <w:rPr>
          <w:rFonts w:hint="cs"/>
          <w:rtl/>
          <w:lang w:bidi="ar-EG"/>
        </w:rPr>
        <w:t>ات</w:t>
      </w:r>
      <w:r w:rsidR="005C1514" w:rsidRPr="005C1514">
        <w:rPr>
          <w:rtl/>
          <w:lang w:bidi="ar-EG"/>
        </w:rPr>
        <w:t>ية وتنظيمية تسهل نشر البن</w:t>
      </w:r>
      <w:r w:rsidR="005C1514" w:rsidRPr="005C1514">
        <w:rPr>
          <w:rFonts w:hint="cs"/>
          <w:rtl/>
          <w:lang w:bidi="ar-EG"/>
        </w:rPr>
        <w:t>ى</w:t>
      </w:r>
      <w:r w:rsidR="005C1514" w:rsidRPr="005C1514">
        <w:rPr>
          <w:rtl/>
          <w:lang w:bidi="ar-EG"/>
        </w:rPr>
        <w:t xml:space="preserve"> التحتية في المناطق الريفية والمعزولة، بما في ذلك </w:t>
      </w:r>
      <w:r w:rsidR="005C1514" w:rsidRPr="005C1514">
        <w:rPr>
          <w:rFonts w:hint="cs"/>
          <w:rtl/>
          <w:lang w:bidi="ar-EG"/>
        </w:rPr>
        <w:t xml:space="preserve">تقاسم </w:t>
      </w:r>
      <w:r w:rsidR="005C1514" w:rsidRPr="005C1514">
        <w:rPr>
          <w:rtl/>
          <w:lang w:bidi="ar-EG"/>
        </w:rPr>
        <w:t>البن</w:t>
      </w:r>
      <w:r w:rsidR="005C1514" w:rsidRPr="005C1514">
        <w:rPr>
          <w:rFonts w:hint="cs"/>
          <w:rtl/>
          <w:lang w:bidi="ar-EG"/>
        </w:rPr>
        <w:t>ى</w:t>
      </w:r>
      <w:r w:rsidR="005C1514" w:rsidRPr="005C1514">
        <w:rPr>
          <w:rtl/>
          <w:lang w:bidi="ar-EG"/>
        </w:rPr>
        <w:t xml:space="preserve"> التحتية والتوصيل البيني </w:t>
      </w:r>
      <w:r w:rsidR="005C1514" w:rsidRPr="005C1514">
        <w:rPr>
          <w:rFonts w:hint="cs"/>
          <w:rtl/>
          <w:lang w:bidi="ar-EG"/>
        </w:rPr>
        <w:t>وكفاءة استخدام</w:t>
      </w:r>
      <w:r w:rsidR="005C1514" w:rsidRPr="005C1514">
        <w:rPr>
          <w:rtl/>
          <w:lang w:bidi="ar-EG"/>
        </w:rPr>
        <w:t xml:space="preserve"> </w:t>
      </w:r>
      <w:r w:rsidR="005C1514" w:rsidRPr="005C1514">
        <w:rPr>
          <w:rFonts w:hint="cs"/>
          <w:rtl/>
          <w:lang w:bidi="ar-EG"/>
        </w:rPr>
        <w:t>ا</w:t>
      </w:r>
      <w:r w:rsidR="005C1514" w:rsidRPr="005C1514">
        <w:rPr>
          <w:rtl/>
          <w:lang w:bidi="ar-EG"/>
        </w:rPr>
        <w:t>لطيف</w:t>
      </w:r>
      <w:r w:rsidR="005C1514">
        <w:rPr>
          <w:rFonts w:hint="cs"/>
          <w:rtl/>
          <w:lang w:bidi="ar-EG"/>
        </w:rPr>
        <w:t xml:space="preserve">،" </w:t>
      </w:r>
      <w:r w:rsidR="00DB24CD">
        <w:rPr>
          <w:rFonts w:hint="cs"/>
          <w:rtl/>
          <w:lang w:bidi="ar-EG"/>
        </w:rPr>
        <w:t>حاسم في تحقيق التوصيلية الشاملة بحلو</w:t>
      </w:r>
      <w:r w:rsidR="0003510B">
        <w:rPr>
          <w:rFonts w:hint="cs"/>
          <w:rtl/>
          <w:lang w:bidi="ar-EG"/>
        </w:rPr>
        <w:t>ل</w:t>
      </w:r>
      <w:r w:rsidR="00DB24CD">
        <w:rPr>
          <w:rFonts w:hint="cs"/>
          <w:rtl/>
          <w:lang w:bidi="ar-EG"/>
        </w:rPr>
        <w:t xml:space="preserve"> عام 2030 بما يتماشى مع أهداف التنمية المستدامة.</w:t>
      </w:r>
    </w:p>
    <w:p w14:paraId="7A2697F1" w14:textId="61FBDD6A" w:rsidR="00DB24CD" w:rsidRDefault="0003510B" w:rsidP="005C1514">
      <w:pPr>
        <w:pStyle w:val="enumlev1"/>
        <w:rPr>
          <w:rtl/>
          <w:lang w:bidi="ar-EG"/>
        </w:rPr>
      </w:pPr>
      <w:r>
        <w:rPr>
          <w:rFonts w:hint="cs"/>
          <w:rtl/>
          <w:lang w:bidi="ar-EG"/>
        </w:rPr>
        <w:t>واستناداً إلى</w:t>
      </w:r>
      <w:r w:rsidR="00DB24CD" w:rsidRPr="00DB24CD">
        <w:rPr>
          <w:rtl/>
          <w:lang w:bidi="ar-EG"/>
        </w:rPr>
        <w:t xml:space="preserve"> مشروع الرأي 2</w:t>
      </w:r>
      <w:r>
        <w:rPr>
          <w:rFonts w:hint="cs"/>
          <w:rtl/>
          <w:lang w:bidi="ar-EG"/>
        </w:rPr>
        <w:t xml:space="preserve">، نود </w:t>
      </w:r>
      <w:r w:rsidR="00DB24CD" w:rsidRPr="00DB24CD">
        <w:rPr>
          <w:rtl/>
          <w:lang w:bidi="ar-EG"/>
        </w:rPr>
        <w:t>دعوة الدول الأعضاء إلى النظر في الأطر التنظيمية التي:</w:t>
      </w:r>
    </w:p>
    <w:p w14:paraId="1129DA84" w14:textId="41AA9F57" w:rsidR="005C1514" w:rsidRDefault="005C1514" w:rsidP="005C1514">
      <w:pPr>
        <w:pStyle w:val="enumlev1"/>
        <w:rPr>
          <w:rtl/>
        </w:rPr>
      </w:pP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أ )</w:t>
      </w:r>
      <w:proofErr w:type="gramEnd"/>
      <w:r>
        <w:rPr>
          <w:rtl/>
        </w:rPr>
        <w:tab/>
      </w:r>
      <w:r w:rsidR="00DB24CD" w:rsidRPr="00DB24CD">
        <w:rPr>
          <w:rtl/>
        </w:rPr>
        <w:t>تمكن ال</w:t>
      </w:r>
      <w:r w:rsidR="00DB24CD">
        <w:rPr>
          <w:rFonts w:hint="cs"/>
          <w:rtl/>
        </w:rPr>
        <w:t>نفاذ</w:t>
      </w:r>
      <w:r w:rsidR="00DB24CD" w:rsidRPr="00DB24CD">
        <w:rPr>
          <w:rtl/>
        </w:rPr>
        <w:t xml:space="preserve"> إلى الطيف في المناطق الريفية والنائية </w:t>
      </w:r>
      <w:r w:rsidR="00DB24CD">
        <w:rPr>
          <w:rFonts w:hint="cs"/>
          <w:rtl/>
        </w:rPr>
        <w:t>والمحرومة من الخدمات والشحيحة الخدمات</w:t>
      </w:r>
      <w:r w:rsidR="00DB24CD" w:rsidRPr="00DB24CD">
        <w:rPr>
          <w:rtl/>
        </w:rPr>
        <w:t>، من خلال أطر تقاسم الطيف ("</w:t>
      </w:r>
      <w:r w:rsidR="0091009B">
        <w:rPr>
          <w:rFonts w:hint="cs"/>
          <w:rtl/>
        </w:rPr>
        <w:t>استخدامه</w:t>
      </w:r>
      <w:r w:rsidR="00DB24CD" w:rsidRPr="00DB24CD">
        <w:rPr>
          <w:rtl/>
        </w:rPr>
        <w:t xml:space="preserve"> أو </w:t>
      </w:r>
      <w:r w:rsidR="0091009B">
        <w:rPr>
          <w:rFonts w:hint="cs"/>
          <w:rtl/>
        </w:rPr>
        <w:t>تقاسمه</w:t>
      </w:r>
      <w:r w:rsidR="00DB24CD" w:rsidRPr="00DB24CD">
        <w:rPr>
          <w:rtl/>
        </w:rPr>
        <w:t>")، والت</w:t>
      </w:r>
      <w:r w:rsidR="00DB24CD">
        <w:rPr>
          <w:rFonts w:hint="cs"/>
          <w:rtl/>
        </w:rPr>
        <w:t>وزيع</w:t>
      </w:r>
      <w:r w:rsidR="00DB24CD" w:rsidRPr="00DB24CD">
        <w:rPr>
          <w:rtl/>
        </w:rPr>
        <w:t xml:space="preserve"> الدينامي للطيف وتوف</w:t>
      </w:r>
      <w:r w:rsidR="00DB24CD">
        <w:rPr>
          <w:rFonts w:hint="cs"/>
          <w:rtl/>
        </w:rPr>
        <w:t>ي</w:t>
      </w:r>
      <w:r w:rsidR="00DB24CD" w:rsidRPr="00DB24CD">
        <w:rPr>
          <w:rtl/>
        </w:rPr>
        <w:t xml:space="preserve">ر الطيف غير المرخص في أكبر عدد ممكن من النطاقات </w:t>
      </w:r>
      <w:r w:rsidR="008635BA">
        <w:rPr>
          <w:rFonts w:hint="cs"/>
          <w:rtl/>
        </w:rPr>
        <w:t>مراعاة للتكنولوجيات</w:t>
      </w:r>
      <w:r w:rsidR="00DB24CD" w:rsidRPr="00DB24CD">
        <w:rPr>
          <w:rtl/>
        </w:rPr>
        <w:t xml:space="preserve"> الجديدة، مثل </w:t>
      </w:r>
      <w:r w:rsidR="00DB24CD" w:rsidRPr="00DB24CD">
        <w:t>Wi-Fi 6</w:t>
      </w:r>
      <w:r w:rsidR="00DB24CD" w:rsidRPr="00DB24CD">
        <w:rPr>
          <w:rtl/>
        </w:rPr>
        <w:t xml:space="preserve"> في </w:t>
      </w:r>
      <w:r w:rsidR="008635BA">
        <w:rPr>
          <w:rFonts w:hint="cs"/>
          <w:rtl/>
        </w:rPr>
        <w:t>ال</w:t>
      </w:r>
      <w:r w:rsidR="00DB24CD" w:rsidRPr="00DB24CD">
        <w:rPr>
          <w:rtl/>
        </w:rPr>
        <w:t xml:space="preserve">نطاق 6 </w:t>
      </w:r>
      <w:r w:rsidR="008635BA">
        <w:t>GHz</w:t>
      </w:r>
      <w:r w:rsidR="00DB24CD" w:rsidRPr="00DB24CD">
        <w:rPr>
          <w:rtl/>
        </w:rPr>
        <w:t>؛</w:t>
      </w:r>
    </w:p>
    <w:p w14:paraId="3A6DDA7D" w14:textId="4E84A3EE" w:rsidR="005C1514" w:rsidRDefault="005C1514" w:rsidP="005C1514">
      <w:pPr>
        <w:pStyle w:val="enumlev1"/>
        <w:rPr>
          <w:rtl/>
        </w:rPr>
      </w:pPr>
      <w:r>
        <w:rPr>
          <w:rFonts w:hint="cs"/>
          <w:rtl/>
        </w:rPr>
        <w:t>ب)</w:t>
      </w:r>
      <w:r>
        <w:rPr>
          <w:rtl/>
        </w:rPr>
        <w:tab/>
      </w:r>
      <w:r w:rsidR="008635BA" w:rsidRPr="008635BA">
        <w:rPr>
          <w:rtl/>
        </w:rPr>
        <w:t xml:space="preserve">تبسيط عملية </w:t>
      </w:r>
      <w:r w:rsidR="008635BA">
        <w:rPr>
          <w:rFonts w:hint="cs"/>
          <w:rtl/>
        </w:rPr>
        <w:t xml:space="preserve">إصدار </w:t>
      </w:r>
      <w:r w:rsidR="008635BA" w:rsidRPr="008635BA">
        <w:rPr>
          <w:rtl/>
        </w:rPr>
        <w:t>التر</w:t>
      </w:r>
      <w:r w:rsidR="008635BA">
        <w:rPr>
          <w:rFonts w:hint="cs"/>
          <w:rtl/>
        </w:rPr>
        <w:t>ا</w:t>
      </w:r>
      <w:r w:rsidR="008635BA" w:rsidRPr="008635BA">
        <w:rPr>
          <w:rtl/>
        </w:rPr>
        <w:t xml:space="preserve">خيص، وجعل العمليات </w:t>
      </w:r>
      <w:r w:rsidR="008635BA">
        <w:rPr>
          <w:rFonts w:hint="cs"/>
          <w:rtl/>
        </w:rPr>
        <w:t>قابلة للنفاذ</w:t>
      </w:r>
      <w:r w:rsidR="008635BA" w:rsidRPr="008635BA">
        <w:rPr>
          <w:rtl/>
        </w:rPr>
        <w:t xml:space="preserve"> وبأسعار م</w:t>
      </w:r>
      <w:r w:rsidR="008635BA">
        <w:rPr>
          <w:rFonts w:hint="cs"/>
          <w:rtl/>
        </w:rPr>
        <w:t>يسورة؛</w:t>
      </w:r>
    </w:p>
    <w:p w14:paraId="2967AFB8" w14:textId="487F00A0" w:rsidR="005C1514" w:rsidRDefault="005C1514" w:rsidP="005C1514">
      <w:pPr>
        <w:pStyle w:val="enumlev1"/>
        <w:rPr>
          <w:rtl/>
        </w:rPr>
      </w:pPr>
      <w:r>
        <w:rPr>
          <w:rFonts w:hint="cs"/>
          <w:rtl/>
        </w:rPr>
        <w:t>ج)</w:t>
      </w:r>
      <w:r>
        <w:rPr>
          <w:rtl/>
        </w:rPr>
        <w:tab/>
      </w:r>
      <w:r w:rsidR="008635BA">
        <w:rPr>
          <w:rFonts w:hint="cs"/>
          <w:rtl/>
        </w:rPr>
        <w:t>استخدام صناديق الخدمة الشاملة بأساليب مبتكرة للوصول إلى أصعب الأماكن من حيث التوصيل</w:t>
      </w:r>
      <w:r w:rsidR="008635BA" w:rsidRPr="008635BA">
        <w:rPr>
          <w:rtl/>
        </w:rPr>
        <w:t>.</w:t>
      </w:r>
      <w:r w:rsidR="008635BA">
        <w:rPr>
          <w:rStyle w:val="FootnoteReference"/>
          <w:rtl/>
        </w:rPr>
        <w:footnoteReference w:id="1"/>
      </w:r>
    </w:p>
    <w:p w14:paraId="50AA1800" w14:textId="078CCE13" w:rsidR="005C1514" w:rsidRDefault="008E44F2" w:rsidP="00176FC9">
      <w:pPr>
        <w:pStyle w:val="Headingb"/>
        <w:rPr>
          <w:rtl/>
        </w:rPr>
      </w:pPr>
      <w:r>
        <w:rPr>
          <w:rFonts w:hint="cs"/>
          <w:rtl/>
        </w:rPr>
        <w:t xml:space="preserve">تعليقات بشأن </w:t>
      </w:r>
      <w:r w:rsidR="00176FC9">
        <w:rPr>
          <w:rFonts w:hint="cs"/>
          <w:rtl/>
        </w:rPr>
        <w:t xml:space="preserve">مشروع </w:t>
      </w:r>
      <w:r>
        <w:rPr>
          <w:rFonts w:hint="cs"/>
          <w:rtl/>
        </w:rPr>
        <w:t xml:space="preserve">الرأي </w:t>
      </w:r>
      <w:r>
        <w:t>3</w:t>
      </w:r>
    </w:p>
    <w:p w14:paraId="758636C5" w14:textId="529206FB" w:rsidR="005C1514" w:rsidRDefault="00176FC9" w:rsidP="00F86639">
      <w:pPr>
        <w:rPr>
          <w:rtl/>
        </w:rPr>
      </w:pPr>
      <w:r>
        <w:rPr>
          <w:rFonts w:hint="cs"/>
          <w:rtl/>
        </w:rPr>
        <w:t>ترى</w:t>
      </w:r>
      <w:r w:rsidRPr="00176FC9">
        <w:rPr>
          <w:rtl/>
        </w:rPr>
        <w:t xml:space="preserve"> جمعية الإنترنت أن تمكين بناء القدرات </w:t>
      </w:r>
      <w:r w:rsidR="00BD4949">
        <w:rPr>
          <w:rFonts w:hint="cs"/>
          <w:rtl/>
        </w:rPr>
        <w:t>والإلمام بالمعارف</w:t>
      </w:r>
      <w:r w:rsidRPr="00176FC9">
        <w:rPr>
          <w:rtl/>
        </w:rPr>
        <w:t xml:space="preserve"> الرقمية في المناطق الريفية والحضرية والنائية </w:t>
      </w:r>
      <w:r w:rsidR="00C75DC3" w:rsidRPr="00C75DC3">
        <w:rPr>
          <w:rtl/>
        </w:rPr>
        <w:t xml:space="preserve">والمحرومة من الخدمات والشحيحة الخدمات </w:t>
      </w:r>
      <w:r w:rsidRPr="00176FC9">
        <w:rPr>
          <w:rtl/>
        </w:rPr>
        <w:t xml:space="preserve">أمر ضروري لتحقيق التوصيلية الشاملة. </w:t>
      </w:r>
      <w:r w:rsidR="00C75DC3">
        <w:rPr>
          <w:rFonts w:hint="cs"/>
          <w:rtl/>
        </w:rPr>
        <w:t>و</w:t>
      </w:r>
      <w:r w:rsidRPr="00176FC9">
        <w:rPr>
          <w:rtl/>
        </w:rPr>
        <w:t>الجهود المحلية مع حلول ال</w:t>
      </w:r>
      <w:r w:rsidR="00C75DC3">
        <w:rPr>
          <w:rFonts w:hint="cs"/>
          <w:rtl/>
        </w:rPr>
        <w:t>نفاذ</w:t>
      </w:r>
      <w:r w:rsidRPr="00176FC9">
        <w:rPr>
          <w:rtl/>
        </w:rPr>
        <w:t xml:space="preserve"> التكميلية مثل الشبكات المجتمعية، تعزز </w:t>
      </w:r>
      <w:r w:rsidR="00BD4949">
        <w:rPr>
          <w:rFonts w:hint="cs"/>
          <w:rtl/>
        </w:rPr>
        <w:t>الإلمام بالمعارف</w:t>
      </w:r>
      <w:r w:rsidRPr="00176FC9">
        <w:rPr>
          <w:rtl/>
        </w:rPr>
        <w:t xml:space="preserve"> الرقمية وقدرات المجتمعات المحلية، من خلال تعزيز نماذج ال</w:t>
      </w:r>
      <w:r w:rsidR="00C75DC3">
        <w:rPr>
          <w:rFonts w:hint="cs"/>
          <w:rtl/>
        </w:rPr>
        <w:t>توصيلية</w:t>
      </w:r>
      <w:r w:rsidRPr="00176FC9">
        <w:rPr>
          <w:rtl/>
        </w:rPr>
        <w:t xml:space="preserve"> الذاتية </w:t>
      </w:r>
      <w:r w:rsidR="00C75DC3">
        <w:rPr>
          <w:rFonts w:hint="cs"/>
          <w:rtl/>
        </w:rPr>
        <w:t>الصنع والاستدامة</w:t>
      </w:r>
      <w:r w:rsidR="005C1514">
        <w:rPr>
          <w:rFonts w:hint="cs"/>
          <w:rtl/>
        </w:rPr>
        <w:t>.</w:t>
      </w:r>
      <w:r w:rsidR="005C1514">
        <w:rPr>
          <w:rStyle w:val="FootnoteReference"/>
          <w:rtl/>
        </w:rPr>
        <w:footnoteReference w:id="2"/>
      </w:r>
      <w:r w:rsidR="005C1514">
        <w:rPr>
          <w:rFonts w:hint="cs"/>
          <w:rtl/>
        </w:rPr>
        <w:t xml:space="preserve"> </w:t>
      </w:r>
      <w:r w:rsidR="00C75DC3" w:rsidRPr="00C75DC3">
        <w:rPr>
          <w:rtl/>
        </w:rPr>
        <w:t>لذلك، نقترح تضمين</w:t>
      </w:r>
      <w:r w:rsidR="00C75DC3">
        <w:rPr>
          <w:rFonts w:hint="cs"/>
          <w:rtl/>
        </w:rPr>
        <w:t xml:space="preserve"> موضوع</w:t>
      </w:r>
      <w:r w:rsidR="00C75DC3" w:rsidRPr="00C75DC3">
        <w:rPr>
          <w:rtl/>
        </w:rPr>
        <w:t xml:space="preserve"> "نشر </w:t>
      </w:r>
      <w:r w:rsidR="00BD4949">
        <w:rPr>
          <w:rFonts w:hint="cs"/>
          <w:rtl/>
        </w:rPr>
        <w:t>البنى</w:t>
      </w:r>
      <w:r w:rsidR="00C75DC3" w:rsidRPr="00C75DC3">
        <w:rPr>
          <w:rtl/>
        </w:rPr>
        <w:t xml:space="preserve"> التحتية" كمجال أساسي لتنمية المهارات في الموضوع 1 من </w:t>
      </w:r>
      <w:r w:rsidR="00BD4949">
        <w:rPr>
          <w:rFonts w:hint="cs"/>
          <w:rtl/>
        </w:rPr>
        <w:t xml:space="preserve">القسم "يعرب عن الرأي التالي" </w:t>
      </w:r>
      <w:r w:rsidR="00C75DC3" w:rsidRPr="00C75DC3">
        <w:rPr>
          <w:rtl/>
        </w:rPr>
        <w:t>في هذا الرأي</w:t>
      </w:r>
      <w:r w:rsidR="00BD4949">
        <w:rPr>
          <w:rFonts w:hint="cs"/>
          <w:rtl/>
        </w:rPr>
        <w:t>.</w:t>
      </w:r>
    </w:p>
    <w:p w14:paraId="0AB7545D" w14:textId="56FA6415" w:rsidR="005C1514" w:rsidRDefault="008E44F2" w:rsidP="005C1514">
      <w:pPr>
        <w:pStyle w:val="Headingb"/>
      </w:pPr>
      <w:r>
        <w:rPr>
          <w:rFonts w:hint="cs"/>
          <w:rtl/>
        </w:rPr>
        <w:t xml:space="preserve">تعليقات بشأن </w:t>
      </w:r>
      <w:r w:rsidR="00C75DC3">
        <w:rPr>
          <w:rFonts w:hint="cs"/>
          <w:rtl/>
        </w:rPr>
        <w:t xml:space="preserve">مشروع </w:t>
      </w:r>
      <w:r>
        <w:rPr>
          <w:rFonts w:hint="cs"/>
          <w:rtl/>
        </w:rPr>
        <w:t xml:space="preserve">الرأي </w:t>
      </w:r>
      <w:r>
        <w:t>4</w:t>
      </w:r>
    </w:p>
    <w:p w14:paraId="33961AA8" w14:textId="75F07D89" w:rsidR="005C1514" w:rsidRDefault="00403F30" w:rsidP="00002791">
      <w:pPr>
        <w:rPr>
          <w:rtl/>
        </w:rPr>
      </w:pPr>
      <w:r w:rsidRPr="00403F30">
        <w:rPr>
          <w:rtl/>
        </w:rPr>
        <w:t>يبين تقرير الاتحاد بشأن "قياس التنمية الرقمية: وقائع وأرقام 2020"</w:t>
      </w:r>
      <w:r>
        <w:rPr>
          <w:rFonts w:hint="cs"/>
          <w:rtl/>
        </w:rPr>
        <w:t xml:space="preserve"> </w:t>
      </w:r>
      <w:r w:rsidRPr="00403F30">
        <w:rPr>
          <w:rtl/>
        </w:rPr>
        <w:t xml:space="preserve">أنه بينما لا يزال هناك اتجاه عالمي تصاعدي بشأن استخدام </w:t>
      </w:r>
      <w:r>
        <w:rPr>
          <w:rFonts w:hint="cs"/>
          <w:rtl/>
        </w:rPr>
        <w:t xml:space="preserve">عرض </w:t>
      </w:r>
      <w:r w:rsidRPr="00403F30">
        <w:rPr>
          <w:rtl/>
        </w:rPr>
        <w:t xml:space="preserve">النطاق، فإن </w:t>
      </w:r>
      <w:r>
        <w:rPr>
          <w:rFonts w:hint="cs"/>
          <w:rtl/>
        </w:rPr>
        <w:t>نشر</w:t>
      </w:r>
      <w:r w:rsidRPr="00403F30">
        <w:rPr>
          <w:rtl/>
        </w:rPr>
        <w:t xml:space="preserve"> شبكات النطاق العريض المتنقل </w:t>
      </w:r>
      <w:r w:rsidR="00517A49">
        <w:rPr>
          <w:rFonts w:hint="cs"/>
          <w:rtl/>
        </w:rPr>
        <w:t>يتباطأ</w:t>
      </w:r>
      <w:r w:rsidRPr="00403F30">
        <w:rPr>
          <w:rtl/>
        </w:rPr>
        <w:t xml:space="preserve">، مما يؤثر في المقام الأول </w:t>
      </w:r>
      <w:r>
        <w:rPr>
          <w:rFonts w:hint="cs"/>
          <w:rtl/>
        </w:rPr>
        <w:t xml:space="preserve">على </w:t>
      </w:r>
      <w:r w:rsidRPr="00403F30">
        <w:rPr>
          <w:rtl/>
        </w:rPr>
        <w:t>المناطق الريفية في أقل البلدان نمواً (</w:t>
      </w:r>
      <w:r w:rsidRPr="00403F30">
        <w:t>LDC</w:t>
      </w:r>
      <w:r w:rsidRPr="00403F30">
        <w:rPr>
          <w:rtl/>
        </w:rPr>
        <w:t>)</w:t>
      </w:r>
      <w:r w:rsidR="005C1514">
        <w:rPr>
          <w:rStyle w:val="FootnoteReference"/>
          <w:rtl/>
        </w:rPr>
        <w:footnoteReference w:id="3"/>
      </w:r>
      <w:r w:rsidR="005C1514">
        <w:rPr>
          <w:rFonts w:hint="cs"/>
          <w:rtl/>
        </w:rPr>
        <w:t>.</w:t>
      </w:r>
    </w:p>
    <w:p w14:paraId="5CA33C91" w14:textId="3DC58FEE" w:rsidR="005C1514" w:rsidRDefault="0051654E" w:rsidP="0051654E">
      <w:pPr>
        <w:rPr>
          <w:rtl/>
        </w:rPr>
      </w:pPr>
      <w:r>
        <w:rPr>
          <w:rFonts w:hint="cs"/>
          <w:rtl/>
        </w:rPr>
        <w:lastRenderedPageBreak/>
        <w:t xml:space="preserve">وإذ </w:t>
      </w:r>
      <w:r w:rsidR="00403F30" w:rsidRPr="00403F30">
        <w:rPr>
          <w:rtl/>
        </w:rPr>
        <w:t xml:space="preserve">نشيد بالجهود المبذولة لزيادة الوعي بالتحديات التي تواجه أقل البلدان نمواً </w:t>
      </w:r>
      <w:r>
        <w:rPr>
          <w:lang w:val="en-GB"/>
        </w:rPr>
        <w:t>(LDC)</w:t>
      </w:r>
      <w:r>
        <w:rPr>
          <w:rFonts w:hint="cs"/>
          <w:rtl/>
          <w:lang w:bidi="ar-EG"/>
        </w:rPr>
        <w:t xml:space="preserve"> </w:t>
      </w:r>
      <w:r w:rsidR="00403F30" w:rsidRPr="00403F30">
        <w:rPr>
          <w:rtl/>
        </w:rPr>
        <w:t xml:space="preserve">والبلدان النامية غير الساحلية </w:t>
      </w:r>
      <w:r>
        <w:t>(LLDC)</w:t>
      </w:r>
      <w:r>
        <w:rPr>
          <w:rFonts w:hint="cs"/>
          <w:rtl/>
          <w:lang w:bidi="ar-EG"/>
        </w:rPr>
        <w:t xml:space="preserve"> </w:t>
      </w:r>
      <w:r w:rsidR="00403F30" w:rsidRPr="00403F30">
        <w:rPr>
          <w:rtl/>
        </w:rPr>
        <w:t>والدول الجزرية الصغيرة النامية (</w:t>
      </w:r>
      <w:r w:rsidR="00403F30" w:rsidRPr="00403F30">
        <w:t>SIDS</w:t>
      </w:r>
      <w:r w:rsidR="00403F30" w:rsidRPr="00403F30">
        <w:rPr>
          <w:rtl/>
        </w:rPr>
        <w:t>)</w:t>
      </w:r>
      <w:r>
        <w:rPr>
          <w:rFonts w:hint="cs"/>
          <w:rtl/>
        </w:rPr>
        <w:t>،</w:t>
      </w:r>
      <w:r w:rsidR="00403F30" w:rsidRPr="00403F30">
        <w:rPr>
          <w:rtl/>
        </w:rPr>
        <w:t xml:space="preserve"> نود أن نشجع جهود الدول الأعضاء</w:t>
      </w:r>
      <w:r w:rsidR="00D33EF7">
        <w:rPr>
          <w:rFonts w:hint="cs"/>
          <w:rtl/>
        </w:rPr>
        <w:t xml:space="preserve"> الرامية إلى</w:t>
      </w:r>
      <w:r w:rsidR="00403F30" w:rsidRPr="00403F30">
        <w:rPr>
          <w:rtl/>
        </w:rPr>
        <w:t xml:space="preserve"> تطوير التوصيلية </w:t>
      </w:r>
      <w:r w:rsidR="00D33EF7">
        <w:rPr>
          <w:rFonts w:hint="cs"/>
          <w:rtl/>
        </w:rPr>
        <w:t>باتباع نهج تعدد</w:t>
      </w:r>
      <w:r>
        <w:rPr>
          <w:rFonts w:hint="cs"/>
          <w:rtl/>
        </w:rPr>
        <w:t xml:space="preserve"> </w:t>
      </w:r>
      <w:r w:rsidR="00403F30" w:rsidRPr="00403F30">
        <w:rPr>
          <w:rtl/>
        </w:rPr>
        <w:t xml:space="preserve">أصحاب المصلحة، </w:t>
      </w:r>
      <w:r>
        <w:rPr>
          <w:rFonts w:hint="cs"/>
          <w:rtl/>
        </w:rPr>
        <w:t xml:space="preserve">مع </w:t>
      </w:r>
      <w:r w:rsidR="00403F30" w:rsidRPr="00403F30">
        <w:rPr>
          <w:rtl/>
        </w:rPr>
        <w:t>حلول ال</w:t>
      </w:r>
      <w:r>
        <w:rPr>
          <w:rFonts w:hint="cs"/>
          <w:rtl/>
        </w:rPr>
        <w:t>نفاذ</w:t>
      </w:r>
      <w:r w:rsidR="00403F30" w:rsidRPr="00403F30">
        <w:rPr>
          <w:rtl/>
        </w:rPr>
        <w:t xml:space="preserve"> المبتكرة والتكميلية مثل الشبكات المجتمعية.</w:t>
      </w:r>
    </w:p>
    <w:p w14:paraId="1E8E9B26" w14:textId="7A031D46" w:rsidR="005C1514" w:rsidRDefault="00A343EC" w:rsidP="005C1514">
      <w:pPr>
        <w:pStyle w:val="Headingb"/>
      </w:pPr>
      <w:r>
        <w:rPr>
          <w:rFonts w:hint="cs"/>
          <w:rtl/>
        </w:rPr>
        <w:t xml:space="preserve">تعليقات بشأن </w:t>
      </w:r>
      <w:r w:rsidR="0051654E">
        <w:rPr>
          <w:rFonts w:hint="cs"/>
          <w:rtl/>
        </w:rPr>
        <w:t xml:space="preserve">مشروع </w:t>
      </w:r>
      <w:r>
        <w:rPr>
          <w:rFonts w:hint="cs"/>
          <w:rtl/>
        </w:rPr>
        <w:t xml:space="preserve">الراي </w:t>
      </w:r>
      <w:r>
        <w:t>5</w:t>
      </w:r>
    </w:p>
    <w:p w14:paraId="4B82F7DE" w14:textId="58433CE7" w:rsidR="005C1514" w:rsidRDefault="0051654E" w:rsidP="005820E2">
      <w:pPr>
        <w:rPr>
          <w:rtl/>
        </w:rPr>
      </w:pPr>
      <w:r>
        <w:rPr>
          <w:rFonts w:hint="cs"/>
          <w:rtl/>
        </w:rPr>
        <w:t xml:space="preserve">تعد </w:t>
      </w:r>
      <w:r w:rsidRPr="0051654E">
        <w:rPr>
          <w:rtl/>
        </w:rPr>
        <w:t xml:space="preserve">الإنترنت الآن أكثر من أي وقت مضى شريان حياة للكثيرين حول العالم. </w:t>
      </w:r>
      <w:r>
        <w:rPr>
          <w:rFonts w:hint="cs"/>
          <w:rtl/>
        </w:rPr>
        <w:t>و</w:t>
      </w:r>
      <w:r w:rsidRPr="0051654E">
        <w:rPr>
          <w:rtl/>
        </w:rPr>
        <w:t>أكد</w:t>
      </w:r>
      <w:r w:rsidR="001B6139">
        <w:rPr>
          <w:rFonts w:hint="cs"/>
          <w:rtl/>
        </w:rPr>
        <w:t>ت جائحة فيروس كورونا</w:t>
      </w:r>
      <w:r w:rsidRPr="0051654E">
        <w:rPr>
          <w:rtl/>
        </w:rPr>
        <w:t xml:space="preserve"> أهمية ال</w:t>
      </w:r>
      <w:r w:rsidR="0095156E">
        <w:rPr>
          <w:rFonts w:hint="cs"/>
          <w:rtl/>
        </w:rPr>
        <w:t>توصيلية</w:t>
      </w:r>
      <w:r w:rsidRPr="0051654E">
        <w:rPr>
          <w:rtl/>
        </w:rPr>
        <w:t xml:space="preserve"> للعمل والتعليم والرعاية الصحية والبقاء على اتصال مع أحبائنا. </w:t>
      </w:r>
      <w:r w:rsidR="0095156E">
        <w:rPr>
          <w:rFonts w:hint="cs"/>
          <w:rtl/>
        </w:rPr>
        <w:t>و</w:t>
      </w:r>
      <w:r w:rsidRPr="0051654E">
        <w:rPr>
          <w:rtl/>
        </w:rPr>
        <w:t xml:space="preserve">بالإضافة إلى ذلك، </w:t>
      </w:r>
      <w:r w:rsidR="0095156E">
        <w:rPr>
          <w:rFonts w:hint="cs"/>
          <w:rtl/>
        </w:rPr>
        <w:t>تطلق</w:t>
      </w:r>
      <w:r w:rsidRPr="0051654E">
        <w:rPr>
          <w:rtl/>
        </w:rPr>
        <w:t xml:space="preserve"> الإنترنت القدرات البشرية و</w:t>
      </w:r>
      <w:r w:rsidR="0095156E">
        <w:rPr>
          <w:rFonts w:hint="cs"/>
          <w:rtl/>
        </w:rPr>
        <w:t>ت</w:t>
      </w:r>
      <w:r w:rsidRPr="0051654E">
        <w:rPr>
          <w:rtl/>
        </w:rPr>
        <w:t>وفر المنصة التي يمكن أن يزدهر عليها الاقتصاد الرقمي الناشئ، وبما أنه</w:t>
      </w:r>
      <w:r w:rsidR="0095156E">
        <w:rPr>
          <w:rFonts w:hint="cs"/>
          <w:rtl/>
        </w:rPr>
        <w:t>ا</w:t>
      </w:r>
      <w:r w:rsidRPr="0051654E">
        <w:rPr>
          <w:rtl/>
        </w:rPr>
        <w:t xml:space="preserve"> </w:t>
      </w:r>
      <w:r w:rsidR="0095156E">
        <w:rPr>
          <w:rFonts w:hint="cs"/>
          <w:rtl/>
        </w:rPr>
        <w:t>أضحت</w:t>
      </w:r>
      <w:r w:rsidRPr="0051654E">
        <w:rPr>
          <w:rtl/>
        </w:rPr>
        <w:t xml:space="preserve"> أكثر أهمية، فإن مهمة </w:t>
      </w:r>
      <w:r w:rsidR="0095156E">
        <w:rPr>
          <w:rFonts w:hint="cs"/>
          <w:rtl/>
        </w:rPr>
        <w:t>توصيل</w:t>
      </w:r>
      <w:r w:rsidRPr="0051654E">
        <w:rPr>
          <w:rtl/>
        </w:rPr>
        <w:t xml:space="preserve"> أولئك الذين تخلفوا عن الركب </w:t>
      </w:r>
      <w:r w:rsidR="0095156E">
        <w:rPr>
          <w:rFonts w:hint="cs"/>
          <w:rtl/>
        </w:rPr>
        <w:t xml:space="preserve">تكتسي هي </w:t>
      </w:r>
      <w:r w:rsidR="001B6139">
        <w:rPr>
          <w:rFonts w:hint="cs"/>
          <w:rtl/>
        </w:rPr>
        <w:t>أيضاً</w:t>
      </w:r>
      <w:r w:rsidR="0095156E">
        <w:rPr>
          <w:rFonts w:hint="cs"/>
          <w:rtl/>
        </w:rPr>
        <w:t xml:space="preserve"> أهمية كبيرة</w:t>
      </w:r>
      <w:r w:rsidRPr="0051654E">
        <w:rPr>
          <w:rtl/>
        </w:rPr>
        <w:t xml:space="preserve">. </w:t>
      </w:r>
      <w:r w:rsidR="0095156E">
        <w:rPr>
          <w:rFonts w:hint="cs"/>
          <w:rtl/>
        </w:rPr>
        <w:t>و</w:t>
      </w:r>
      <w:r w:rsidRPr="0051654E">
        <w:rPr>
          <w:rtl/>
        </w:rPr>
        <w:t xml:space="preserve">نحن نشجع الدول الأعضاء </w:t>
      </w:r>
      <w:r w:rsidR="0095156E">
        <w:rPr>
          <w:rFonts w:hint="cs"/>
          <w:rtl/>
        </w:rPr>
        <w:t xml:space="preserve">وندعوها </w:t>
      </w:r>
      <w:r w:rsidRPr="0051654E">
        <w:rPr>
          <w:rtl/>
        </w:rPr>
        <w:t>إلى النظر في حلول ومبادرات ال</w:t>
      </w:r>
      <w:r w:rsidR="0095156E">
        <w:rPr>
          <w:rFonts w:hint="cs"/>
          <w:rtl/>
        </w:rPr>
        <w:t>نفاذ</w:t>
      </w:r>
      <w:r w:rsidRPr="0051654E">
        <w:rPr>
          <w:rtl/>
        </w:rPr>
        <w:t xml:space="preserve"> التكميلية، مثل الشبكات المجتمعية، كأ</w:t>
      </w:r>
      <w:r w:rsidR="0095156E">
        <w:rPr>
          <w:rFonts w:hint="cs"/>
          <w:rtl/>
        </w:rPr>
        <w:t>داة من</w:t>
      </w:r>
      <w:r w:rsidRPr="0051654E">
        <w:rPr>
          <w:rtl/>
        </w:rPr>
        <w:t xml:space="preserve"> الأدوات التي تعالج الفجوة الرقمية، وتدعم المجتمعات المحلية </w:t>
      </w:r>
      <w:r w:rsidR="0095156E">
        <w:rPr>
          <w:rFonts w:hint="cs"/>
          <w:rtl/>
        </w:rPr>
        <w:t>أثناء</w:t>
      </w:r>
      <w:r w:rsidRPr="0051654E">
        <w:rPr>
          <w:rtl/>
        </w:rPr>
        <w:t xml:space="preserve"> </w:t>
      </w:r>
      <w:r w:rsidR="001B6139">
        <w:rPr>
          <w:rFonts w:hint="cs"/>
          <w:rtl/>
        </w:rPr>
        <w:t>أي جوائح في</w:t>
      </w:r>
      <w:r w:rsidR="0029797A">
        <w:rPr>
          <w:rFonts w:hint="eastAsia"/>
          <w:rtl/>
        </w:rPr>
        <w:t> </w:t>
      </w:r>
      <w:r w:rsidR="001B6139">
        <w:rPr>
          <w:rFonts w:hint="cs"/>
          <w:rtl/>
        </w:rPr>
        <w:t>المستقبل</w:t>
      </w:r>
      <w:r w:rsidRPr="0051654E">
        <w:rPr>
          <w:rtl/>
        </w:rPr>
        <w:t>، وتضعنا على ال</w:t>
      </w:r>
      <w:r w:rsidR="0095156E">
        <w:rPr>
          <w:rFonts w:hint="cs"/>
          <w:rtl/>
        </w:rPr>
        <w:t>مسار الصحيح</w:t>
      </w:r>
      <w:r w:rsidRPr="0051654E">
        <w:rPr>
          <w:rtl/>
        </w:rPr>
        <w:t xml:space="preserve"> لتحقيق التوصيلية ال</w:t>
      </w:r>
      <w:r w:rsidR="0095156E">
        <w:rPr>
          <w:rFonts w:hint="cs"/>
          <w:rtl/>
        </w:rPr>
        <w:t>شاملة</w:t>
      </w:r>
      <w:r w:rsidRPr="0051654E">
        <w:rPr>
          <w:rtl/>
        </w:rPr>
        <w:t>.</w:t>
      </w:r>
    </w:p>
    <w:p w14:paraId="49E68DB8" w14:textId="3125C688" w:rsidR="005C1514" w:rsidRDefault="00A343EC" w:rsidP="005C1514">
      <w:pPr>
        <w:pStyle w:val="Headingb"/>
        <w:rPr>
          <w:rtl/>
        </w:rPr>
      </w:pPr>
      <w:r>
        <w:rPr>
          <w:rFonts w:hint="cs"/>
          <w:rtl/>
        </w:rPr>
        <w:t>الخلاصة</w:t>
      </w:r>
    </w:p>
    <w:p w14:paraId="3F74248B" w14:textId="1882CC2F" w:rsidR="00403B73" w:rsidRDefault="005820E2" w:rsidP="00215490">
      <w:pPr>
        <w:rPr>
          <w:rtl/>
        </w:rPr>
      </w:pPr>
      <w:r w:rsidRPr="005820E2">
        <w:rPr>
          <w:rtl/>
        </w:rPr>
        <w:t xml:space="preserve">بينما نفكر في الدروس المستفادة على مدار العامين الماضيين، دعونا لا </w:t>
      </w:r>
      <w:r w:rsidR="007D2274">
        <w:rPr>
          <w:rFonts w:hint="cs"/>
          <w:rtl/>
        </w:rPr>
        <w:t>ندخر جهداً</w:t>
      </w:r>
      <w:r w:rsidRPr="005820E2">
        <w:rPr>
          <w:rtl/>
        </w:rPr>
        <w:t xml:space="preserve"> </w:t>
      </w:r>
      <w:r w:rsidR="007D2274">
        <w:rPr>
          <w:rFonts w:hint="cs"/>
          <w:rtl/>
        </w:rPr>
        <w:t xml:space="preserve">من أجل </w:t>
      </w:r>
      <w:r w:rsidRPr="005820E2">
        <w:rPr>
          <w:rtl/>
        </w:rPr>
        <w:t>توسيع البنية التحتية وتمكين الأشكال التكميلية من ال</w:t>
      </w:r>
      <w:r w:rsidR="007D2274">
        <w:rPr>
          <w:rFonts w:hint="cs"/>
          <w:rtl/>
        </w:rPr>
        <w:t>توصيلية</w:t>
      </w:r>
      <w:r w:rsidRPr="005820E2">
        <w:rPr>
          <w:rtl/>
        </w:rPr>
        <w:t xml:space="preserve">، </w:t>
      </w:r>
      <w:r w:rsidR="007D2274">
        <w:rPr>
          <w:rFonts w:hint="cs"/>
          <w:rtl/>
        </w:rPr>
        <w:t>و</w:t>
      </w:r>
      <w:r w:rsidRPr="005820E2">
        <w:rPr>
          <w:rtl/>
        </w:rPr>
        <w:t>تطوير أطر تنظيمية وسياس</w:t>
      </w:r>
      <w:r w:rsidR="007D2274">
        <w:rPr>
          <w:rFonts w:hint="cs"/>
          <w:rtl/>
        </w:rPr>
        <w:t>ات</w:t>
      </w:r>
      <w:r w:rsidRPr="005820E2">
        <w:rPr>
          <w:rtl/>
        </w:rPr>
        <w:t>ية أكثر كفاءة وفعالية تتيح نشر الشبك</w:t>
      </w:r>
      <w:r w:rsidR="007D2274">
        <w:rPr>
          <w:rFonts w:hint="cs"/>
          <w:rtl/>
        </w:rPr>
        <w:t>ات</w:t>
      </w:r>
      <w:r w:rsidRPr="005820E2">
        <w:rPr>
          <w:rtl/>
        </w:rPr>
        <w:t xml:space="preserve"> بشكل أسرع، والتعاون </w:t>
      </w:r>
      <w:r w:rsidR="007D2274">
        <w:rPr>
          <w:rFonts w:hint="cs"/>
          <w:rtl/>
        </w:rPr>
        <w:t>من أجل توفير</w:t>
      </w:r>
      <w:r w:rsidRPr="005820E2">
        <w:rPr>
          <w:rtl/>
        </w:rPr>
        <w:t xml:space="preserve"> ن</w:t>
      </w:r>
      <w:r w:rsidR="007D2274">
        <w:rPr>
          <w:rFonts w:hint="cs"/>
          <w:rtl/>
        </w:rPr>
        <w:t>ُ</w:t>
      </w:r>
      <w:r w:rsidRPr="005820E2">
        <w:rPr>
          <w:rtl/>
        </w:rPr>
        <w:t>ه</w:t>
      </w:r>
      <w:r w:rsidR="007D2274">
        <w:rPr>
          <w:rFonts w:hint="cs"/>
          <w:rtl/>
        </w:rPr>
        <w:t>ُ</w:t>
      </w:r>
      <w:r w:rsidRPr="005820E2">
        <w:rPr>
          <w:rtl/>
        </w:rPr>
        <w:t xml:space="preserve">ج تمويل مبتكرة لتطوير البنية التحتية. ونتطلع إلى الحوار </w:t>
      </w:r>
      <w:r w:rsidR="00E214C9">
        <w:rPr>
          <w:rFonts w:hint="cs"/>
          <w:rtl/>
        </w:rPr>
        <w:t>الذي سيجري بين</w:t>
      </w:r>
      <w:r w:rsidRPr="005820E2">
        <w:rPr>
          <w:rtl/>
        </w:rPr>
        <w:t xml:space="preserve"> أصحاب المصلحة المتعددين في المنتدى </w:t>
      </w:r>
      <w:r w:rsidR="00E214C9">
        <w:rPr>
          <w:rFonts w:hint="cs"/>
          <w:rtl/>
        </w:rPr>
        <w:t>العالمي لسياسات الاتصالات/تكنولوجيا المعلومات والاتصالات،</w:t>
      </w:r>
      <w:r w:rsidRPr="005820E2">
        <w:rPr>
          <w:rtl/>
        </w:rPr>
        <w:t xml:space="preserve"> ونتمنى للمشاركين </w:t>
      </w:r>
      <w:r w:rsidR="00E214C9">
        <w:rPr>
          <w:rFonts w:hint="cs"/>
          <w:rtl/>
        </w:rPr>
        <w:t xml:space="preserve">النجاح في </w:t>
      </w:r>
      <w:r w:rsidR="00FA071D">
        <w:rPr>
          <w:rFonts w:hint="cs"/>
          <w:rtl/>
        </w:rPr>
        <w:t xml:space="preserve">تحقيق نتائج </w:t>
      </w:r>
      <w:r w:rsidR="00E214C9">
        <w:rPr>
          <w:rFonts w:hint="cs"/>
          <w:rtl/>
        </w:rPr>
        <w:t>مؤاتية</w:t>
      </w:r>
      <w:r w:rsidRPr="005820E2">
        <w:rPr>
          <w:rtl/>
        </w:rPr>
        <w:t>.</w:t>
      </w:r>
    </w:p>
    <w:p w14:paraId="788CD40E" w14:textId="5ED42560" w:rsidR="00116FA6" w:rsidRPr="001F302D" w:rsidRDefault="00184012" w:rsidP="001F302D">
      <w:pPr>
        <w:spacing w:before="840"/>
        <w:jc w:val="center"/>
        <w:rPr>
          <w:rFonts w:ascii="Calibri" w:eastAsia="Times New Roman" w:hAnsi="Calibri" w:cs="Calibri"/>
          <w:sz w:val="24"/>
          <w:szCs w:val="20"/>
          <w:rtl/>
          <w:lang w:val="en-GB" w:eastAsia="en-US"/>
        </w:rPr>
      </w:pPr>
      <w:r w:rsidRPr="00184012">
        <w:rPr>
          <w:rFonts w:ascii="Calibri" w:eastAsia="Times New Roman" w:hAnsi="Calibri" w:cs="Calibri"/>
          <w:sz w:val="24"/>
          <w:szCs w:val="20"/>
          <w:lang w:val="en-GB" w:eastAsia="en-US"/>
        </w:rPr>
        <w:t>_______________</w:t>
      </w:r>
    </w:p>
    <w:sectPr w:rsidR="00116FA6" w:rsidRPr="001F302D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E19D" w14:textId="77777777" w:rsidR="00A57FE4" w:rsidRDefault="00A57FE4" w:rsidP="006C3242">
      <w:pPr>
        <w:spacing w:before="0" w:line="240" w:lineRule="auto"/>
      </w:pPr>
      <w:r>
        <w:separator/>
      </w:r>
    </w:p>
  </w:endnote>
  <w:endnote w:type="continuationSeparator" w:id="0">
    <w:p w14:paraId="035C6165" w14:textId="77777777" w:rsidR="00A57FE4" w:rsidRDefault="00A57FE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4E26" w14:textId="22860F85" w:rsidR="00712CA9" w:rsidRPr="00427683" w:rsidRDefault="00712CA9" w:rsidP="00712CA9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color w:val="D9D9D9" w:themeColor="background1" w:themeShade="D9"/>
        <w:sz w:val="16"/>
        <w:szCs w:val="16"/>
        <w:lang w:val="en-GB"/>
      </w:rPr>
    </w:pPr>
    <w:r w:rsidRPr="00427683">
      <w:rPr>
        <w:color w:val="D9D9D9" w:themeColor="background1" w:themeShade="D9"/>
        <w:sz w:val="16"/>
        <w:szCs w:val="16"/>
        <w:lang w:val="fr-FR"/>
      </w:rPr>
      <w:fldChar w:fldCharType="begin"/>
    </w:r>
    <w:r w:rsidRPr="00427683">
      <w:rPr>
        <w:color w:val="D9D9D9" w:themeColor="background1" w:themeShade="D9"/>
        <w:sz w:val="16"/>
        <w:szCs w:val="16"/>
        <w:lang w:val="en-GB"/>
      </w:rPr>
      <w:instrText xml:space="preserve"> FILENAME \p \* MERGEFORMAT </w:instrText>
    </w:r>
    <w:r w:rsidRPr="00427683">
      <w:rPr>
        <w:color w:val="D9D9D9" w:themeColor="background1" w:themeShade="D9"/>
        <w:sz w:val="16"/>
        <w:szCs w:val="16"/>
        <w:lang w:val="fr-FR"/>
      </w:rPr>
      <w:fldChar w:fldCharType="separate"/>
    </w:r>
    <w:r w:rsidR="005238B5" w:rsidRPr="00427683">
      <w:rPr>
        <w:noProof/>
        <w:color w:val="D9D9D9" w:themeColor="background1" w:themeShade="D9"/>
        <w:sz w:val="16"/>
        <w:szCs w:val="16"/>
        <w:lang w:val="en-GB"/>
      </w:rPr>
      <w:t>P:\ARA\SG\CONF-SG\WTPF21\000\007A.docx</w:t>
    </w:r>
    <w:r w:rsidRPr="00427683">
      <w:rPr>
        <w:color w:val="D9D9D9" w:themeColor="background1" w:themeShade="D9"/>
        <w:sz w:val="16"/>
        <w:szCs w:val="16"/>
      </w:rPr>
      <w:fldChar w:fldCharType="end"/>
    </w:r>
    <w:proofErr w:type="gramStart"/>
    <w:r w:rsidRPr="00427683">
      <w:rPr>
        <w:color w:val="D9D9D9" w:themeColor="background1" w:themeShade="D9"/>
        <w:sz w:val="16"/>
        <w:szCs w:val="16"/>
      </w:rPr>
      <w:t xml:space="preserve">  </w:t>
    </w:r>
    <w:r w:rsidRPr="00427683">
      <w:rPr>
        <w:color w:val="D9D9D9" w:themeColor="background1" w:themeShade="D9"/>
        <w:sz w:val="16"/>
        <w:szCs w:val="16"/>
        <w:lang w:val="en-GB"/>
      </w:rPr>
      <w:t xml:space="preserve"> (</w:t>
    </w:r>
    <w:proofErr w:type="gramEnd"/>
    <w:r w:rsidR="00D330D3" w:rsidRPr="00427683">
      <w:rPr>
        <w:color w:val="D9D9D9" w:themeColor="background1" w:themeShade="D9"/>
        <w:sz w:val="16"/>
        <w:szCs w:val="16"/>
        <w:lang w:val="en-GB"/>
      </w:rPr>
      <w:t>499344</w:t>
    </w:r>
    <w:r w:rsidRPr="00427683">
      <w:rPr>
        <w:color w:val="D9D9D9" w:themeColor="background1" w:themeShade="D9"/>
        <w:sz w:val="16"/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6D6A2" w14:textId="77777777" w:rsidR="006C3242" w:rsidRPr="00672F99" w:rsidRDefault="006C3242" w:rsidP="001F302D">
    <w:pPr>
      <w:pStyle w:val="Footer"/>
      <w:jc w:val="center"/>
      <w:rPr>
        <w:sz w:val="22"/>
        <w:szCs w:val="22"/>
        <w:lang w:val="fr-FR"/>
      </w:rPr>
    </w:pPr>
    <w:r w:rsidRPr="00672F99">
      <w:rPr>
        <w:sz w:val="22"/>
        <w:szCs w:val="22"/>
        <w:lang w:val="fr-FR"/>
      </w:rPr>
      <w:t xml:space="preserve">• </w:t>
    </w:r>
    <w:hyperlink r:id="rId1" w:history="1">
      <w:r w:rsidR="006E24E2" w:rsidRPr="00672F99">
        <w:rPr>
          <w:rFonts w:ascii="Calibri" w:hAnsi="Calibri" w:cs="Times New Roman"/>
          <w:color w:val="0000FF"/>
          <w:sz w:val="22"/>
          <w:szCs w:val="22"/>
          <w:u w:val="single"/>
          <w:lang w:val="en-GB"/>
        </w:rPr>
        <w:t>http://www.itu.int/WTPF</w:t>
      </w:r>
    </w:hyperlink>
    <w:r w:rsidRPr="00672F99">
      <w:rPr>
        <w:sz w:val="22"/>
        <w:szCs w:val="22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8FAD" w14:textId="77777777" w:rsidR="00A57FE4" w:rsidRDefault="00A57FE4" w:rsidP="006C3242">
      <w:pPr>
        <w:spacing w:before="0" w:line="240" w:lineRule="auto"/>
      </w:pPr>
      <w:r>
        <w:separator/>
      </w:r>
    </w:p>
  </w:footnote>
  <w:footnote w:type="continuationSeparator" w:id="0">
    <w:p w14:paraId="57D4D7CB" w14:textId="77777777" w:rsidR="00A57FE4" w:rsidRDefault="00A57FE4" w:rsidP="006C3242">
      <w:pPr>
        <w:spacing w:before="0" w:line="240" w:lineRule="auto"/>
      </w:pPr>
      <w:r>
        <w:continuationSeparator/>
      </w:r>
    </w:p>
  </w:footnote>
  <w:footnote w:id="1">
    <w:p w14:paraId="4B47CF9E" w14:textId="3C3E0263" w:rsidR="008635BA" w:rsidRDefault="008635BA" w:rsidP="00C27449">
      <w:pPr>
        <w:pStyle w:val="FootnoteText"/>
        <w:tabs>
          <w:tab w:val="clear" w:pos="794"/>
          <w:tab w:val="left" w:pos="425"/>
        </w:tabs>
        <w:ind w:left="425" w:hanging="425"/>
        <w:jc w:val="left"/>
        <w:rPr>
          <w:lang w:bidi="ar-EG"/>
        </w:rPr>
      </w:pPr>
      <w:r>
        <w:rPr>
          <w:rStyle w:val="FootnoteReference"/>
        </w:rPr>
        <w:footnoteRef/>
      </w:r>
      <w:r w:rsidR="00C27449">
        <w:rPr>
          <w:rtl/>
        </w:rPr>
        <w:tab/>
      </w:r>
      <w:r w:rsidR="00176FC9" w:rsidRPr="00176FC9">
        <w:rPr>
          <w:rtl/>
        </w:rPr>
        <w:t xml:space="preserve">إطلاق العنان للشبكات المجتمعية: </w:t>
      </w:r>
      <w:r w:rsidR="00176FC9">
        <w:rPr>
          <w:rFonts w:hint="cs"/>
          <w:rtl/>
          <w:lang w:bidi="ar-EG"/>
        </w:rPr>
        <w:t>نُهُج</w:t>
      </w:r>
      <w:r w:rsidR="00176FC9" w:rsidRPr="00176FC9">
        <w:rPr>
          <w:rtl/>
        </w:rPr>
        <w:t xml:space="preserve"> الترخيص المبتكرة:</w:t>
      </w:r>
      <w:r w:rsidR="00176FC9">
        <w:rPr>
          <w:rFonts w:hint="cs"/>
          <w:rtl/>
        </w:rPr>
        <w:t xml:space="preserve"> </w:t>
      </w:r>
      <w:r w:rsidR="00176FC9" w:rsidRPr="00176FC9">
        <w:t>https://www.internetsociety.org/resources/2018/unleashing-community-networks-innovative-licensing-approaches</w:t>
      </w:r>
      <w:r w:rsidR="00176FC9" w:rsidRPr="00176FC9">
        <w:rPr>
          <w:rtl/>
        </w:rPr>
        <w:t>/</w:t>
      </w:r>
    </w:p>
  </w:footnote>
  <w:footnote w:id="2">
    <w:p w14:paraId="181E4D6A" w14:textId="1DAD9444" w:rsidR="005C1514" w:rsidRDefault="005C1514" w:rsidP="00854587">
      <w:pPr>
        <w:pStyle w:val="FootnoteText"/>
        <w:tabs>
          <w:tab w:val="clear" w:pos="794"/>
          <w:tab w:val="left" w:pos="425"/>
        </w:tabs>
        <w:ind w:left="425" w:hanging="425"/>
        <w:jc w:val="lef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r w:rsidR="00854587">
        <w:rPr>
          <w:rFonts w:hint="cs"/>
          <w:rtl/>
        </w:rPr>
        <w:t xml:space="preserve">يمكن الاطلاع على أمثلة عديدة عن كيفية </w:t>
      </w:r>
      <w:r w:rsidR="0051654E">
        <w:rPr>
          <w:rFonts w:hint="cs"/>
          <w:rtl/>
        </w:rPr>
        <w:t xml:space="preserve">تحقيق </w:t>
      </w:r>
      <w:r w:rsidR="00854587">
        <w:rPr>
          <w:rFonts w:hint="cs"/>
          <w:rtl/>
        </w:rPr>
        <w:t>ذلك من خلال دراسات الحالة التي أعد</w:t>
      </w:r>
      <w:r w:rsidR="0051654E">
        <w:rPr>
          <w:rFonts w:hint="cs"/>
          <w:rtl/>
        </w:rPr>
        <w:t>ت</w:t>
      </w:r>
      <w:r w:rsidR="00854587">
        <w:rPr>
          <w:rFonts w:hint="cs"/>
          <w:rtl/>
        </w:rPr>
        <w:t xml:space="preserve">ها </w:t>
      </w:r>
      <w:r w:rsidR="0051654E">
        <w:rPr>
          <w:rFonts w:hint="cs"/>
          <w:rtl/>
        </w:rPr>
        <w:t>جمعية</w:t>
      </w:r>
      <w:r w:rsidR="00854587">
        <w:rPr>
          <w:rFonts w:hint="cs"/>
          <w:rtl/>
        </w:rPr>
        <w:t xml:space="preserve"> الإنترنت:</w:t>
      </w:r>
      <w:r w:rsidR="000E0759">
        <w:rPr>
          <w:rFonts w:hint="cs"/>
          <w:rtl/>
          <w:lang w:bidi="ar-EG"/>
        </w:rPr>
        <w:t xml:space="preserve"> </w:t>
      </w:r>
      <w:hyperlink r:id="rId1" w:history="1">
        <w:r w:rsidR="000E0759" w:rsidRPr="005A6AA7">
          <w:rPr>
            <w:rStyle w:val="Hyperlink"/>
          </w:rPr>
          <w:t>https://www.internetsociety.org/issues/community-networks/success-stories/</w:t>
        </w:r>
      </w:hyperlink>
    </w:p>
  </w:footnote>
  <w:footnote w:id="3">
    <w:p w14:paraId="6204C0EC" w14:textId="15A07B09" w:rsidR="005C1514" w:rsidRPr="00854587" w:rsidRDefault="005C1514" w:rsidP="00854587">
      <w:pPr>
        <w:pStyle w:val="FootnoteText"/>
        <w:tabs>
          <w:tab w:val="clear" w:pos="794"/>
          <w:tab w:val="left" w:pos="425"/>
        </w:tabs>
        <w:ind w:left="425" w:hanging="425"/>
        <w:rPr>
          <w:lang w:val="en-GB" w:bidi="ar-EG"/>
        </w:rPr>
      </w:pPr>
      <w:r>
        <w:rPr>
          <w:rStyle w:val="FootnoteReference"/>
        </w:rPr>
        <w:footnoteRef/>
      </w:r>
      <w:r>
        <w:rPr>
          <w:rtl/>
        </w:rPr>
        <w:tab/>
      </w:r>
      <w:bookmarkStart w:id="1" w:name="lt_pId053"/>
      <w:r w:rsidR="00AC4ACF">
        <w:rPr>
          <w:lang w:val="en-GB"/>
        </w:rPr>
        <w:fldChar w:fldCharType="begin"/>
      </w:r>
      <w:r w:rsidR="00AC4ACF">
        <w:rPr>
          <w:lang w:val="en-GB"/>
        </w:rPr>
        <w:instrText xml:space="preserve"> HYPERLINK "https://www.itu.int/en/ITU-D/Statistics/Documents/facts/FactsFigures2020.pdf" </w:instrText>
      </w:r>
      <w:r w:rsidR="00AC4ACF">
        <w:rPr>
          <w:lang w:val="en-GB"/>
        </w:rPr>
        <w:fldChar w:fldCharType="separate"/>
      </w:r>
      <w:r w:rsidR="00854587" w:rsidRPr="00AC4ACF">
        <w:rPr>
          <w:rStyle w:val="Hyperlink"/>
          <w:lang w:val="en-GB"/>
        </w:rPr>
        <w:t>https://www.itu.int/en/ITU-D/Statistics/Documents/facts/FactsFigures2020.pdf</w:t>
      </w:r>
      <w:bookmarkEnd w:id="1"/>
      <w:r w:rsidR="00AC4ACF">
        <w:rPr>
          <w:lang w:val="en-GB"/>
        </w:rPr>
        <w:fldChar w:fldCharType="end"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B57DF" w14:textId="46D19F94" w:rsidR="00447F32" w:rsidRPr="00184012" w:rsidRDefault="00427683" w:rsidP="00184012">
    <w:pPr>
      <w:pStyle w:val="Header"/>
      <w:tabs>
        <w:tab w:val="clear" w:pos="794"/>
        <w:tab w:val="clear" w:pos="4680"/>
        <w:tab w:val="clear" w:pos="9360"/>
      </w:tabs>
      <w:overflowPunct w:val="0"/>
      <w:autoSpaceDE w:val="0"/>
      <w:autoSpaceDN w:val="0"/>
      <w:bidi w:val="0"/>
      <w:adjustRightInd w:val="0"/>
      <w:jc w:val="center"/>
      <w:textAlignment w:val="baseline"/>
      <w:rPr>
        <w:rFonts w:cs="Calibri"/>
        <w:sz w:val="18"/>
        <w:szCs w:val="18"/>
      </w:rPr>
    </w:pPr>
    <w:sdt>
      <w:sdtPr>
        <w:rPr>
          <w:sz w:val="18"/>
          <w:szCs w:val="18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</w:rPr>
      </w:sdtEndPr>
      <w:sdtContent>
        <w:r w:rsidR="001F302D">
          <w:rPr>
            <w:rFonts w:cs="Calibri"/>
            <w:sz w:val="18"/>
            <w:szCs w:val="18"/>
          </w:rPr>
          <w:fldChar w:fldCharType="begin"/>
        </w:r>
        <w:r w:rsidR="001F302D">
          <w:rPr>
            <w:rFonts w:cs="Calibri"/>
            <w:sz w:val="18"/>
            <w:szCs w:val="18"/>
          </w:rPr>
          <w:instrText xml:space="preserve"> NUMPAGES   \* MERGEFORMAT </w:instrText>
        </w:r>
        <w:r w:rsidR="001F302D">
          <w:rPr>
            <w:rFonts w:cs="Calibri"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sz w:val="18"/>
            <w:szCs w:val="18"/>
          </w:rPr>
          <w:fldChar w:fldCharType="end"/>
        </w:r>
        <w:r w:rsidR="001F302D">
          <w:rPr>
            <w:rFonts w:cs="Calibri"/>
            <w:noProof/>
            <w:sz w:val="18"/>
            <w:szCs w:val="18"/>
          </w:rPr>
          <w:t>/</w:t>
        </w:r>
        <w:r w:rsidR="001F302D">
          <w:rPr>
            <w:rFonts w:cs="Calibri"/>
            <w:noProof/>
            <w:sz w:val="18"/>
            <w:szCs w:val="18"/>
          </w:rPr>
          <w:fldChar w:fldCharType="begin"/>
        </w:r>
        <w:r w:rsidR="001F302D">
          <w:rPr>
            <w:rFonts w:cs="Calibri"/>
            <w:noProof/>
            <w:sz w:val="18"/>
            <w:szCs w:val="18"/>
          </w:rPr>
          <w:instrText xml:space="preserve"> PAGE   \* MERGEFORMAT </w:instrText>
        </w:r>
        <w:r w:rsidR="001F302D">
          <w:rPr>
            <w:rFonts w:cs="Calibri"/>
            <w:noProof/>
            <w:sz w:val="18"/>
            <w:szCs w:val="18"/>
          </w:rPr>
          <w:fldChar w:fldCharType="separate"/>
        </w:r>
        <w:r w:rsidR="001F302D">
          <w:rPr>
            <w:rFonts w:cs="Calibri"/>
            <w:noProof/>
            <w:sz w:val="18"/>
            <w:szCs w:val="18"/>
          </w:rPr>
          <w:t>2</w:t>
        </w:r>
        <w:r w:rsidR="001F302D">
          <w:rPr>
            <w:rFonts w:cs="Calibri"/>
            <w:noProof/>
            <w:sz w:val="18"/>
            <w:szCs w:val="18"/>
          </w:rPr>
          <w:fldChar w:fldCharType="end"/>
        </w:r>
        <w:r w:rsidR="00447F32" w:rsidRPr="00184012">
          <w:rPr>
            <w:rFonts w:cs="Calibri"/>
            <w:noProof/>
            <w:sz w:val="18"/>
            <w:szCs w:val="18"/>
          </w:rPr>
          <w:br/>
        </w:r>
        <w:r w:rsidR="00DB47F4" w:rsidRPr="00184012">
          <w:rPr>
            <w:rFonts w:cs="Calibri"/>
            <w:noProof/>
            <w:sz w:val="18"/>
            <w:szCs w:val="18"/>
          </w:rPr>
          <w:t>WTPF</w:t>
        </w:r>
        <w:r w:rsidR="00672F99">
          <w:rPr>
            <w:rFonts w:cs="Calibri"/>
            <w:noProof/>
            <w:sz w:val="18"/>
            <w:szCs w:val="18"/>
          </w:rPr>
          <w:t>-21</w:t>
        </w:r>
        <w:r w:rsidR="00447F32" w:rsidRPr="00184012">
          <w:rPr>
            <w:rFonts w:cs="Calibri"/>
            <w:noProof/>
            <w:sz w:val="18"/>
            <w:szCs w:val="18"/>
          </w:rPr>
          <w:t>/</w:t>
        </w:r>
        <w:r w:rsidR="00D330D3">
          <w:rPr>
            <w:rFonts w:cs="Calibri"/>
            <w:noProof/>
            <w:sz w:val="18"/>
            <w:szCs w:val="18"/>
          </w:rPr>
          <w:t>7</w:t>
        </w:r>
        <w:r w:rsidR="00447F32" w:rsidRPr="00184012">
          <w:rPr>
            <w:rFonts w:cs="Calibri"/>
            <w:noProof/>
            <w:sz w:val="18"/>
            <w:szCs w:val="18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E4"/>
    <w:rsid w:val="00001342"/>
    <w:rsid w:val="00002791"/>
    <w:rsid w:val="0003496D"/>
    <w:rsid w:val="0003510B"/>
    <w:rsid w:val="00055AB0"/>
    <w:rsid w:val="000604CE"/>
    <w:rsid w:val="00066F9B"/>
    <w:rsid w:val="00081827"/>
    <w:rsid w:val="00084DC9"/>
    <w:rsid w:val="00090574"/>
    <w:rsid w:val="000A3568"/>
    <w:rsid w:val="000B011B"/>
    <w:rsid w:val="000C1C0E"/>
    <w:rsid w:val="000C548A"/>
    <w:rsid w:val="000E0759"/>
    <w:rsid w:val="000E50BC"/>
    <w:rsid w:val="000F295F"/>
    <w:rsid w:val="0010013B"/>
    <w:rsid w:val="00116FA6"/>
    <w:rsid w:val="00117E9E"/>
    <w:rsid w:val="00131F8C"/>
    <w:rsid w:val="00176FC9"/>
    <w:rsid w:val="00183410"/>
    <w:rsid w:val="00184012"/>
    <w:rsid w:val="00184AD5"/>
    <w:rsid w:val="001A3151"/>
    <w:rsid w:val="001B6139"/>
    <w:rsid w:val="001C0169"/>
    <w:rsid w:val="001D1D50"/>
    <w:rsid w:val="001D6745"/>
    <w:rsid w:val="001E446E"/>
    <w:rsid w:val="001F302D"/>
    <w:rsid w:val="00215490"/>
    <w:rsid w:val="002154EE"/>
    <w:rsid w:val="002276D2"/>
    <w:rsid w:val="0023283D"/>
    <w:rsid w:val="00232D6D"/>
    <w:rsid w:val="0026373E"/>
    <w:rsid w:val="00271C43"/>
    <w:rsid w:val="00290728"/>
    <w:rsid w:val="002978F4"/>
    <w:rsid w:val="0029797A"/>
    <w:rsid w:val="002A40CB"/>
    <w:rsid w:val="002B028D"/>
    <w:rsid w:val="002B26CC"/>
    <w:rsid w:val="002E6541"/>
    <w:rsid w:val="002F71D8"/>
    <w:rsid w:val="00324297"/>
    <w:rsid w:val="00332F9A"/>
    <w:rsid w:val="00334924"/>
    <w:rsid w:val="0033523E"/>
    <w:rsid w:val="003409BC"/>
    <w:rsid w:val="00357185"/>
    <w:rsid w:val="00383829"/>
    <w:rsid w:val="00383FA0"/>
    <w:rsid w:val="003966F1"/>
    <w:rsid w:val="003A43BA"/>
    <w:rsid w:val="003C6B4F"/>
    <w:rsid w:val="003F4B29"/>
    <w:rsid w:val="00403B73"/>
    <w:rsid w:val="00403F30"/>
    <w:rsid w:val="0042686F"/>
    <w:rsid w:val="004268E5"/>
    <w:rsid w:val="00427683"/>
    <w:rsid w:val="004317D8"/>
    <w:rsid w:val="00434183"/>
    <w:rsid w:val="00443869"/>
    <w:rsid w:val="00447F32"/>
    <w:rsid w:val="004657C9"/>
    <w:rsid w:val="00472D8C"/>
    <w:rsid w:val="004A146A"/>
    <w:rsid w:val="004A674E"/>
    <w:rsid w:val="004D56A8"/>
    <w:rsid w:val="004E0C07"/>
    <w:rsid w:val="004E11DC"/>
    <w:rsid w:val="0050087E"/>
    <w:rsid w:val="00505490"/>
    <w:rsid w:val="0051654E"/>
    <w:rsid w:val="00517A49"/>
    <w:rsid w:val="005238B5"/>
    <w:rsid w:val="005409AC"/>
    <w:rsid w:val="005439BA"/>
    <w:rsid w:val="0055516A"/>
    <w:rsid w:val="00565E09"/>
    <w:rsid w:val="005735B4"/>
    <w:rsid w:val="005820E2"/>
    <w:rsid w:val="005842B2"/>
    <w:rsid w:val="0058491B"/>
    <w:rsid w:val="00587146"/>
    <w:rsid w:val="00592EA5"/>
    <w:rsid w:val="005A3170"/>
    <w:rsid w:val="005B1652"/>
    <w:rsid w:val="005C1514"/>
    <w:rsid w:val="005F3F21"/>
    <w:rsid w:val="005F52FB"/>
    <w:rsid w:val="005F7FEE"/>
    <w:rsid w:val="00614855"/>
    <w:rsid w:val="006173BC"/>
    <w:rsid w:val="00633B7F"/>
    <w:rsid w:val="006361BB"/>
    <w:rsid w:val="00645B9A"/>
    <w:rsid w:val="00650FC3"/>
    <w:rsid w:val="00672F99"/>
    <w:rsid w:val="006762C0"/>
    <w:rsid w:val="00677396"/>
    <w:rsid w:val="0069200F"/>
    <w:rsid w:val="00693438"/>
    <w:rsid w:val="00693785"/>
    <w:rsid w:val="006A1BB0"/>
    <w:rsid w:val="006A236D"/>
    <w:rsid w:val="006A65CB"/>
    <w:rsid w:val="006A793B"/>
    <w:rsid w:val="006C3242"/>
    <w:rsid w:val="006C7CC0"/>
    <w:rsid w:val="006D35F7"/>
    <w:rsid w:val="006E24E2"/>
    <w:rsid w:val="006E26C2"/>
    <w:rsid w:val="006E3A85"/>
    <w:rsid w:val="006F63F7"/>
    <w:rsid w:val="007025C7"/>
    <w:rsid w:val="00706D7A"/>
    <w:rsid w:val="00712CA9"/>
    <w:rsid w:val="007163EB"/>
    <w:rsid w:val="00722F0D"/>
    <w:rsid w:val="0074420E"/>
    <w:rsid w:val="00752DC4"/>
    <w:rsid w:val="007643BE"/>
    <w:rsid w:val="00783E26"/>
    <w:rsid w:val="007A1047"/>
    <w:rsid w:val="007C34E7"/>
    <w:rsid w:val="007C3BC7"/>
    <w:rsid w:val="007C3BCD"/>
    <w:rsid w:val="007D2274"/>
    <w:rsid w:val="007D4ACF"/>
    <w:rsid w:val="007F0787"/>
    <w:rsid w:val="00810B7B"/>
    <w:rsid w:val="00811541"/>
    <w:rsid w:val="0082358A"/>
    <w:rsid w:val="008235A4"/>
    <w:rsid w:val="008235CD"/>
    <w:rsid w:val="008247DE"/>
    <w:rsid w:val="008305B7"/>
    <w:rsid w:val="00840B10"/>
    <w:rsid w:val="008450B1"/>
    <w:rsid w:val="00850CE7"/>
    <w:rsid w:val="008513CB"/>
    <w:rsid w:val="00854587"/>
    <w:rsid w:val="008635BA"/>
    <w:rsid w:val="008638B9"/>
    <w:rsid w:val="0086723F"/>
    <w:rsid w:val="008953E6"/>
    <w:rsid w:val="008A7F84"/>
    <w:rsid w:val="008B2631"/>
    <w:rsid w:val="008B4001"/>
    <w:rsid w:val="008D3023"/>
    <w:rsid w:val="008E44F2"/>
    <w:rsid w:val="0091009B"/>
    <w:rsid w:val="0091702E"/>
    <w:rsid w:val="00923B0C"/>
    <w:rsid w:val="00924BB9"/>
    <w:rsid w:val="00925798"/>
    <w:rsid w:val="0094021C"/>
    <w:rsid w:val="009440BF"/>
    <w:rsid w:val="0095156E"/>
    <w:rsid w:val="00952F86"/>
    <w:rsid w:val="00962A11"/>
    <w:rsid w:val="00982B28"/>
    <w:rsid w:val="009D2C6D"/>
    <w:rsid w:val="009D313F"/>
    <w:rsid w:val="009E0D85"/>
    <w:rsid w:val="009E1BE6"/>
    <w:rsid w:val="00A32B11"/>
    <w:rsid w:val="00A343EC"/>
    <w:rsid w:val="00A47A5A"/>
    <w:rsid w:val="00A54A8B"/>
    <w:rsid w:val="00A57FE4"/>
    <w:rsid w:val="00A6683B"/>
    <w:rsid w:val="00A763D7"/>
    <w:rsid w:val="00A97F94"/>
    <w:rsid w:val="00AA75BF"/>
    <w:rsid w:val="00AC4ACF"/>
    <w:rsid w:val="00AE5520"/>
    <w:rsid w:val="00AF1FA5"/>
    <w:rsid w:val="00B03099"/>
    <w:rsid w:val="00B05BC8"/>
    <w:rsid w:val="00B20619"/>
    <w:rsid w:val="00B44520"/>
    <w:rsid w:val="00B5764E"/>
    <w:rsid w:val="00B64B47"/>
    <w:rsid w:val="00B75ED7"/>
    <w:rsid w:val="00B96FEC"/>
    <w:rsid w:val="00BB7213"/>
    <w:rsid w:val="00BC2976"/>
    <w:rsid w:val="00BD4949"/>
    <w:rsid w:val="00BE1A39"/>
    <w:rsid w:val="00BF7FDE"/>
    <w:rsid w:val="00C002DE"/>
    <w:rsid w:val="00C27449"/>
    <w:rsid w:val="00C32DED"/>
    <w:rsid w:val="00C53BF8"/>
    <w:rsid w:val="00C54C49"/>
    <w:rsid w:val="00C566BA"/>
    <w:rsid w:val="00C66157"/>
    <w:rsid w:val="00C674FE"/>
    <w:rsid w:val="00C67501"/>
    <w:rsid w:val="00C67A87"/>
    <w:rsid w:val="00C75633"/>
    <w:rsid w:val="00C75DC3"/>
    <w:rsid w:val="00C924D6"/>
    <w:rsid w:val="00C96771"/>
    <w:rsid w:val="00CA1CE9"/>
    <w:rsid w:val="00CB0683"/>
    <w:rsid w:val="00CB31D7"/>
    <w:rsid w:val="00CB4CC9"/>
    <w:rsid w:val="00CC012B"/>
    <w:rsid w:val="00CC1AF4"/>
    <w:rsid w:val="00CE2389"/>
    <w:rsid w:val="00CE2639"/>
    <w:rsid w:val="00CE2EE1"/>
    <w:rsid w:val="00CE3349"/>
    <w:rsid w:val="00CE36E5"/>
    <w:rsid w:val="00CF27F5"/>
    <w:rsid w:val="00CF3FFD"/>
    <w:rsid w:val="00D10CCF"/>
    <w:rsid w:val="00D22355"/>
    <w:rsid w:val="00D230FF"/>
    <w:rsid w:val="00D23264"/>
    <w:rsid w:val="00D32D31"/>
    <w:rsid w:val="00D330D3"/>
    <w:rsid w:val="00D33EF7"/>
    <w:rsid w:val="00D367F5"/>
    <w:rsid w:val="00D50AC8"/>
    <w:rsid w:val="00D77D0F"/>
    <w:rsid w:val="00D83A62"/>
    <w:rsid w:val="00D857C3"/>
    <w:rsid w:val="00D8618F"/>
    <w:rsid w:val="00D9319B"/>
    <w:rsid w:val="00DA1CF0"/>
    <w:rsid w:val="00DB24CD"/>
    <w:rsid w:val="00DB2839"/>
    <w:rsid w:val="00DB47F4"/>
    <w:rsid w:val="00DC1E02"/>
    <w:rsid w:val="00DC24B4"/>
    <w:rsid w:val="00DC5FB0"/>
    <w:rsid w:val="00DF16DC"/>
    <w:rsid w:val="00E214C9"/>
    <w:rsid w:val="00E268B5"/>
    <w:rsid w:val="00E45211"/>
    <w:rsid w:val="00E473C5"/>
    <w:rsid w:val="00E74C35"/>
    <w:rsid w:val="00E81644"/>
    <w:rsid w:val="00E85EE3"/>
    <w:rsid w:val="00E92863"/>
    <w:rsid w:val="00EA0DB2"/>
    <w:rsid w:val="00EB796D"/>
    <w:rsid w:val="00ED3BDC"/>
    <w:rsid w:val="00EE0EA4"/>
    <w:rsid w:val="00F058DC"/>
    <w:rsid w:val="00F134C1"/>
    <w:rsid w:val="00F24FC4"/>
    <w:rsid w:val="00F2676C"/>
    <w:rsid w:val="00F43940"/>
    <w:rsid w:val="00F709CF"/>
    <w:rsid w:val="00F7520A"/>
    <w:rsid w:val="00F84366"/>
    <w:rsid w:val="00F85089"/>
    <w:rsid w:val="00F86021"/>
    <w:rsid w:val="00F86639"/>
    <w:rsid w:val="00F94BAD"/>
    <w:rsid w:val="00F974C5"/>
    <w:rsid w:val="00FA071D"/>
    <w:rsid w:val="00FA6F46"/>
    <w:rsid w:val="00FB2B63"/>
    <w:rsid w:val="00FE0D4D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7FC113"/>
  <w15:chartTrackingRefBased/>
  <w15:docId w15:val="{5345369B-ED8E-4450-8A48-AD59AD54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nhideWhenUsed/>
    <w:qFormat/>
    <w:rsid w:val="00614855"/>
    <w:pPr>
      <w:spacing w:before="60" w:line="168" w:lineRule="auto"/>
    </w:pPr>
    <w:rPr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614855"/>
    <w:rPr>
      <w:rFonts w:ascii="Dubai" w:hAnsi="Dubai" w:cs="Dubai"/>
      <w:sz w:val="18"/>
      <w:szCs w:val="18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Tablehead0">
    <w:name w:val="Table_head"/>
    <w:basedOn w:val="Normal"/>
    <w:rsid w:val="00614855"/>
    <w:pPr>
      <w:tabs>
        <w:tab w:val="clear" w:pos="794"/>
      </w:tabs>
      <w:overflowPunct w:val="0"/>
      <w:autoSpaceDE w:val="0"/>
      <w:autoSpaceDN w:val="0"/>
      <w:bidi w:val="0"/>
      <w:adjustRightInd w:val="0"/>
      <w:spacing w:after="120" w:line="240" w:lineRule="auto"/>
      <w:jc w:val="center"/>
      <w:textAlignment w:val="baseline"/>
    </w:pPr>
    <w:rPr>
      <w:rFonts w:eastAsia="Times New Roman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17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WTP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netsociety.org/issues/community-networks/success-stor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7ACE6-4D13-42CF-9BE9-22CFC474F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5046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from the Ethics Office</vt:lpstr>
    </vt:vector>
  </TitlesOfParts>
  <Company>ITU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Internet Society to WTPF-21 - Comments submitted by the Internet Society (ISOC)</dc:title>
  <dc:subject>WTPF-21</dc:subject>
  <dc:creator>Aly, Abdalla</dc:creator>
  <cp:keywords>WTPF</cp:keywords>
  <dc:description/>
  <cp:lastModifiedBy>Xue, Kun</cp:lastModifiedBy>
  <cp:revision>2</cp:revision>
  <dcterms:created xsi:type="dcterms:W3CDTF">2021-12-10T13:23:00Z</dcterms:created>
  <dcterms:modified xsi:type="dcterms:W3CDTF">2021-12-10T13:23:00Z</dcterms:modified>
</cp:coreProperties>
</file>