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766843" w14:paraId="6D6A4771" w14:textId="77777777" w:rsidTr="009F66A3">
        <w:trPr>
          <w:cantSplit/>
          <w:trHeight w:val="1276"/>
        </w:trPr>
        <w:tc>
          <w:tcPr>
            <w:tcW w:w="6911" w:type="dxa"/>
          </w:tcPr>
          <w:p w14:paraId="7BC30B78" w14:textId="601A8024" w:rsidR="002A2188" w:rsidRPr="00766843" w:rsidRDefault="004C35F2" w:rsidP="00490D38">
            <w:pPr>
              <w:spacing w:line="240" w:lineRule="atLeast"/>
              <w:rPr>
                <w:position w:val="6"/>
                <w:lang w:val="ru-RU"/>
              </w:rPr>
            </w:pPr>
            <w:r w:rsidRPr="00766843">
              <w:rPr>
                <w:noProof/>
                <w:lang w:val="ru-RU"/>
              </w:rPr>
              <w:drawing>
                <wp:inline distT="0" distB="0" distL="0" distR="0" wp14:anchorId="73B2D5C4" wp14:editId="2EBFC79A">
                  <wp:extent cx="2279323" cy="829340"/>
                  <wp:effectExtent l="0" t="0" r="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7027" cy="846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vAlign w:val="center"/>
          </w:tcPr>
          <w:p w14:paraId="049BF09C" w14:textId="77777777" w:rsidR="002A2188" w:rsidRPr="00766843" w:rsidRDefault="009F66A3" w:rsidP="00490D38">
            <w:pPr>
              <w:spacing w:line="240" w:lineRule="atLeast"/>
              <w:rPr>
                <w:lang w:val="ru-RU"/>
              </w:rPr>
            </w:pPr>
            <w:bookmarkStart w:id="0" w:name="ditulogo"/>
            <w:bookmarkEnd w:id="0"/>
            <w:r w:rsidRPr="00766843">
              <w:rPr>
                <w:noProof/>
                <w:lang w:val="ru-RU" w:eastAsia="zh-CN"/>
              </w:rPr>
              <w:drawing>
                <wp:inline distT="0" distB="0" distL="0" distR="0" wp14:anchorId="10F84D5C" wp14:editId="20BC88C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766843" w14:paraId="02F3C902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143B1CA" w14:textId="77777777" w:rsidR="002A2188" w:rsidRPr="00766843" w:rsidRDefault="002A2188" w:rsidP="00DE4373">
            <w:pPr>
              <w:spacing w:before="0" w:line="240" w:lineRule="atLeast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D08500D" w14:textId="77777777" w:rsidR="002A2188" w:rsidRPr="00766843" w:rsidRDefault="002A2188" w:rsidP="00DE4373">
            <w:pPr>
              <w:spacing w:before="0" w:line="240" w:lineRule="atLeast"/>
              <w:rPr>
                <w:szCs w:val="24"/>
                <w:lang w:val="ru-RU"/>
              </w:rPr>
            </w:pPr>
          </w:p>
        </w:tc>
      </w:tr>
      <w:tr w:rsidR="002A2188" w:rsidRPr="00766843" w14:paraId="17235C7F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D7313BD" w14:textId="77777777" w:rsidR="002A2188" w:rsidRPr="00766843" w:rsidRDefault="002A2188" w:rsidP="00DE4373">
            <w:pPr>
              <w:spacing w:before="0" w:line="240" w:lineRule="atLeast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2C9147A" w14:textId="77777777" w:rsidR="002A2188" w:rsidRPr="00766843" w:rsidRDefault="002A2188" w:rsidP="00DE4373">
            <w:pPr>
              <w:spacing w:before="0" w:line="240" w:lineRule="atLeast"/>
              <w:rPr>
                <w:szCs w:val="24"/>
                <w:lang w:val="ru-RU"/>
              </w:rPr>
            </w:pPr>
          </w:p>
        </w:tc>
      </w:tr>
      <w:tr w:rsidR="007E46E0" w:rsidRPr="00766843" w14:paraId="6804D83E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42A03540" w14:textId="72F19231" w:rsidR="007E46E0" w:rsidRPr="00766843" w:rsidRDefault="007E46E0" w:rsidP="007E46E0">
            <w:pPr>
              <w:tabs>
                <w:tab w:val="left" w:pos="851"/>
              </w:tabs>
              <w:spacing w:before="0" w:line="240" w:lineRule="atLeast"/>
              <w:rPr>
                <w:b/>
                <w:lang w:val="ru-RU"/>
              </w:rPr>
            </w:pPr>
            <w:bookmarkStart w:id="1" w:name="dmeeting" w:colFirst="0" w:colLast="0"/>
            <w:bookmarkStart w:id="2" w:name="dnum" w:colFirst="1" w:colLast="1"/>
          </w:p>
        </w:tc>
        <w:tc>
          <w:tcPr>
            <w:tcW w:w="3120" w:type="dxa"/>
          </w:tcPr>
          <w:p w14:paraId="1727AC2C" w14:textId="2E628A24" w:rsidR="007E46E0" w:rsidRPr="00766843" w:rsidRDefault="007E46E0" w:rsidP="007E46E0">
            <w:pPr>
              <w:tabs>
                <w:tab w:val="left" w:pos="851"/>
              </w:tabs>
              <w:spacing w:before="0" w:line="240" w:lineRule="atLeast"/>
              <w:rPr>
                <w:b/>
                <w:lang w:val="ru-RU"/>
              </w:rPr>
            </w:pPr>
            <w:r w:rsidRPr="00766843">
              <w:rPr>
                <w:rFonts w:cstheme="minorHAnsi"/>
                <w:b/>
                <w:bCs/>
                <w:szCs w:val="28"/>
                <w:lang w:val="ru-RU"/>
              </w:rPr>
              <w:t xml:space="preserve">Документ </w:t>
            </w:r>
            <w:r w:rsidR="00D1152C" w:rsidRPr="00766843">
              <w:rPr>
                <w:rFonts w:cstheme="minorHAnsi"/>
                <w:b/>
                <w:bCs/>
                <w:szCs w:val="28"/>
                <w:lang w:val="ru-RU"/>
              </w:rPr>
              <w:t>WTPF-21/</w:t>
            </w:r>
            <w:r w:rsidR="003E278F" w:rsidRPr="00766843">
              <w:rPr>
                <w:rFonts w:cstheme="minorHAnsi"/>
                <w:b/>
                <w:bCs/>
                <w:szCs w:val="28"/>
                <w:lang w:val="ru-RU"/>
              </w:rPr>
              <w:t>7</w:t>
            </w:r>
            <w:r w:rsidRPr="00766843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7E46E0" w:rsidRPr="00766843" w14:paraId="6B217E52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1CE8AE93" w14:textId="77777777" w:rsidR="007E46E0" w:rsidRPr="00766843" w:rsidRDefault="007E46E0" w:rsidP="007E46E0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120" w:type="dxa"/>
          </w:tcPr>
          <w:p w14:paraId="257DEE08" w14:textId="3F733FEB" w:rsidR="007E46E0" w:rsidRPr="00766843" w:rsidRDefault="003E278F" w:rsidP="007E46E0">
            <w:pPr>
              <w:tabs>
                <w:tab w:val="left" w:pos="993"/>
              </w:tabs>
              <w:spacing w:before="0"/>
              <w:rPr>
                <w:b/>
                <w:lang w:val="ru-RU"/>
              </w:rPr>
            </w:pPr>
            <w:r w:rsidRPr="00766843">
              <w:rPr>
                <w:rFonts w:cstheme="minorHAnsi"/>
                <w:b/>
                <w:bCs/>
                <w:szCs w:val="28"/>
                <w:lang w:val="ru-RU"/>
              </w:rPr>
              <w:t>2 декабря</w:t>
            </w:r>
            <w:r w:rsidR="007E46E0" w:rsidRPr="00766843">
              <w:rPr>
                <w:rFonts w:cstheme="minorHAnsi"/>
                <w:b/>
                <w:bCs/>
                <w:szCs w:val="28"/>
                <w:lang w:val="ru-RU"/>
              </w:rPr>
              <w:t xml:space="preserve"> 2021 года</w:t>
            </w:r>
          </w:p>
        </w:tc>
      </w:tr>
      <w:tr w:rsidR="007E46E0" w:rsidRPr="00766843" w14:paraId="10D36551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7EF812AF" w14:textId="77777777" w:rsidR="007E46E0" w:rsidRPr="00766843" w:rsidRDefault="007E46E0" w:rsidP="007E46E0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14:paraId="0DF1D05E" w14:textId="00D0ABFB" w:rsidR="007E46E0" w:rsidRPr="00766843" w:rsidRDefault="007E46E0" w:rsidP="007E46E0">
            <w:pPr>
              <w:tabs>
                <w:tab w:val="left" w:pos="993"/>
              </w:tabs>
              <w:spacing w:before="0"/>
              <w:rPr>
                <w:b/>
                <w:lang w:val="ru-RU"/>
              </w:rPr>
            </w:pPr>
            <w:r w:rsidRPr="00766843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2A2188" w:rsidRPr="00766843" w14:paraId="46399271" w14:textId="77777777" w:rsidTr="00464B6C">
        <w:trPr>
          <w:cantSplit/>
        </w:trPr>
        <w:tc>
          <w:tcPr>
            <w:tcW w:w="10031" w:type="dxa"/>
            <w:gridSpan w:val="2"/>
          </w:tcPr>
          <w:p w14:paraId="18E28CA0" w14:textId="34BF9DDB" w:rsidR="00EA2120" w:rsidRPr="00766843" w:rsidRDefault="00DB5A44" w:rsidP="00722181">
            <w:pPr>
              <w:pStyle w:val="Source"/>
              <w:rPr>
                <w:lang w:val="ru-RU"/>
              </w:rPr>
            </w:pPr>
            <w:bookmarkStart w:id="5" w:name="dsource" w:colFirst="0" w:colLast="0"/>
            <w:bookmarkEnd w:id="4"/>
            <w:r w:rsidRPr="00766843">
              <w:rPr>
                <w:lang w:val="ru-RU"/>
              </w:rPr>
              <w:t xml:space="preserve">Вклад Общества </w:t>
            </w:r>
            <w:r w:rsidR="007E2098" w:rsidRPr="00766843">
              <w:rPr>
                <w:lang w:val="ru-RU"/>
              </w:rPr>
              <w:t>Интернета</w:t>
            </w:r>
          </w:p>
        </w:tc>
      </w:tr>
      <w:tr w:rsidR="002A2188" w:rsidRPr="00E92BBB" w14:paraId="73F317E2" w14:textId="77777777" w:rsidTr="00464B6C">
        <w:trPr>
          <w:cantSplit/>
        </w:trPr>
        <w:tc>
          <w:tcPr>
            <w:tcW w:w="10031" w:type="dxa"/>
            <w:gridSpan w:val="2"/>
          </w:tcPr>
          <w:p w14:paraId="29B3DB5C" w14:textId="057C7D69" w:rsidR="002A2188" w:rsidRPr="00766843" w:rsidRDefault="00DB5A44" w:rsidP="00464B6C">
            <w:pPr>
              <w:pStyle w:val="Title1"/>
              <w:rPr>
                <w:lang w:val="ru-RU"/>
              </w:rPr>
            </w:pPr>
            <w:bookmarkStart w:id="6" w:name="dtitle1" w:colFirst="0" w:colLast="0"/>
            <w:bookmarkEnd w:id="5"/>
            <w:r w:rsidRPr="00766843">
              <w:rPr>
                <w:lang w:val="ru-RU"/>
              </w:rPr>
              <w:t>Замечания, представленные Обществом интернета (ISOC)</w:t>
            </w:r>
          </w:p>
        </w:tc>
      </w:tr>
    </w:tbl>
    <w:bookmarkEnd w:id="6"/>
    <w:p w14:paraId="000973E2" w14:textId="3F63286C" w:rsidR="003E278F" w:rsidRPr="00766843" w:rsidRDefault="00DB5A44" w:rsidP="00C064F8">
      <w:pPr>
        <w:pStyle w:val="Headingb"/>
        <w:rPr>
          <w:lang w:val="ru-RU"/>
        </w:rPr>
      </w:pPr>
      <w:r w:rsidRPr="00766843">
        <w:rPr>
          <w:lang w:val="ru-RU"/>
        </w:rPr>
        <w:t>Введение</w:t>
      </w:r>
    </w:p>
    <w:p w14:paraId="05AF5A74" w14:textId="5670E0A7" w:rsidR="003E278F" w:rsidRPr="00766843" w:rsidRDefault="00DB5A44" w:rsidP="00C064F8">
      <w:pPr>
        <w:rPr>
          <w:lang w:val="ru-RU"/>
        </w:rPr>
      </w:pPr>
      <w:r w:rsidRPr="00766843">
        <w:rPr>
          <w:lang w:val="ru-RU"/>
        </w:rPr>
        <w:t xml:space="preserve">Общество Интернета </w:t>
      </w:r>
      <w:r w:rsidR="007E2098">
        <w:rPr>
          <w:lang w:val="ru-RU"/>
        </w:rPr>
        <w:t>выражает признательность за</w:t>
      </w:r>
      <w:r w:rsidRPr="00766843">
        <w:rPr>
          <w:lang w:val="ru-RU"/>
        </w:rPr>
        <w:t xml:space="preserve"> возможность внести вклад в работу шестого Всемирного форума по политике в области электросвязи/информационн</w:t>
      </w:r>
      <w:r w:rsidR="00F23063" w:rsidRPr="00766843">
        <w:rPr>
          <w:lang w:val="ru-RU"/>
        </w:rPr>
        <w:t>о-</w:t>
      </w:r>
      <w:r w:rsidRPr="00766843">
        <w:rPr>
          <w:lang w:val="ru-RU"/>
        </w:rPr>
        <w:t>коммуникационных технологий 2021 года (В</w:t>
      </w:r>
      <w:r w:rsidR="00F23063" w:rsidRPr="00766843">
        <w:rPr>
          <w:lang w:val="ru-RU"/>
        </w:rPr>
        <w:t>ФПЭ</w:t>
      </w:r>
      <w:r w:rsidRPr="00766843">
        <w:rPr>
          <w:lang w:val="ru-RU"/>
        </w:rPr>
        <w:t xml:space="preserve">-21). Мы высоко </w:t>
      </w:r>
      <w:r w:rsidR="00766843" w:rsidRPr="00766843">
        <w:rPr>
          <w:lang w:val="ru-RU"/>
        </w:rPr>
        <w:t>о</w:t>
      </w:r>
      <w:r w:rsidRPr="00766843">
        <w:rPr>
          <w:lang w:val="ru-RU"/>
        </w:rPr>
        <w:t>цени</w:t>
      </w:r>
      <w:r w:rsidR="00766843" w:rsidRPr="00766843">
        <w:rPr>
          <w:lang w:val="ru-RU"/>
        </w:rPr>
        <w:t>вае</w:t>
      </w:r>
      <w:r w:rsidRPr="00766843">
        <w:rPr>
          <w:lang w:val="ru-RU"/>
        </w:rPr>
        <w:t xml:space="preserve">м реализацию </w:t>
      </w:r>
      <w:r w:rsidR="00766843" w:rsidRPr="00766843">
        <w:rPr>
          <w:lang w:val="ru-RU"/>
        </w:rPr>
        <w:t>данного</w:t>
      </w:r>
      <w:r w:rsidRPr="00766843">
        <w:rPr>
          <w:lang w:val="ru-RU"/>
        </w:rPr>
        <w:t xml:space="preserve"> совместного подхода с участием многих заинтересованных сторон, который продемонстрировал свою эффективность за последние годы. </w:t>
      </w:r>
      <w:r w:rsidR="00766843" w:rsidRPr="00766843">
        <w:rPr>
          <w:lang w:val="ru-RU"/>
        </w:rPr>
        <w:t xml:space="preserve">Общество </w:t>
      </w:r>
      <w:r w:rsidR="007E2098" w:rsidRPr="00766843">
        <w:rPr>
          <w:lang w:val="ru-RU"/>
        </w:rPr>
        <w:t xml:space="preserve">Интернета </w:t>
      </w:r>
      <w:r w:rsidR="00766843" w:rsidRPr="00766843">
        <w:rPr>
          <w:lang w:val="ru-RU"/>
        </w:rPr>
        <w:t xml:space="preserve">с </w:t>
      </w:r>
      <w:r w:rsidRPr="00766843">
        <w:rPr>
          <w:lang w:val="ru-RU"/>
        </w:rPr>
        <w:t xml:space="preserve">момента своего создания 29 лет назад является лидером в стимулировании инициатив, которые </w:t>
      </w:r>
      <w:r w:rsidR="00766843" w:rsidRPr="00766843">
        <w:rPr>
          <w:lang w:val="ru-RU"/>
        </w:rPr>
        <w:t>включают</w:t>
      </w:r>
      <w:r w:rsidRPr="00766843">
        <w:rPr>
          <w:lang w:val="ru-RU"/>
        </w:rPr>
        <w:t xml:space="preserve"> </w:t>
      </w:r>
      <w:r w:rsidR="007E2098">
        <w:rPr>
          <w:lang w:val="ru-RU"/>
        </w:rPr>
        <w:t>создание</w:t>
      </w:r>
      <w:r w:rsidRPr="00766843">
        <w:rPr>
          <w:lang w:val="ru-RU"/>
        </w:rPr>
        <w:t xml:space="preserve"> потенциала</w:t>
      </w:r>
      <w:r w:rsidR="00766843" w:rsidRPr="00766843">
        <w:rPr>
          <w:lang w:val="ru-RU"/>
        </w:rPr>
        <w:t>,</w:t>
      </w:r>
      <w:r w:rsidRPr="00766843">
        <w:rPr>
          <w:lang w:val="ru-RU"/>
        </w:rPr>
        <w:t xml:space="preserve"> поддержк</w:t>
      </w:r>
      <w:r w:rsidR="00766843" w:rsidRPr="00766843">
        <w:rPr>
          <w:lang w:val="ru-RU"/>
        </w:rPr>
        <w:t>у</w:t>
      </w:r>
      <w:r w:rsidRPr="00766843">
        <w:rPr>
          <w:lang w:val="ru-RU"/>
        </w:rPr>
        <w:t xml:space="preserve"> сообществ, развити</w:t>
      </w:r>
      <w:r w:rsidR="00766843" w:rsidRPr="00766843">
        <w:rPr>
          <w:lang w:val="ru-RU"/>
        </w:rPr>
        <w:t>е</w:t>
      </w:r>
      <w:r w:rsidRPr="00766843">
        <w:rPr>
          <w:lang w:val="ru-RU"/>
        </w:rPr>
        <w:t xml:space="preserve"> и совершенствовани</w:t>
      </w:r>
      <w:r w:rsidR="00766843" w:rsidRPr="00766843">
        <w:rPr>
          <w:lang w:val="ru-RU"/>
        </w:rPr>
        <w:t>е</w:t>
      </w:r>
      <w:r w:rsidRPr="00766843">
        <w:rPr>
          <w:lang w:val="ru-RU"/>
        </w:rPr>
        <w:t xml:space="preserve"> инфраструктуры </w:t>
      </w:r>
      <w:r w:rsidR="00766843" w:rsidRPr="00766843">
        <w:rPr>
          <w:lang w:val="ru-RU"/>
        </w:rPr>
        <w:t>интернета, а также</w:t>
      </w:r>
      <w:r w:rsidRPr="00766843">
        <w:rPr>
          <w:lang w:val="ru-RU"/>
        </w:rPr>
        <w:t xml:space="preserve"> повышени</w:t>
      </w:r>
      <w:r w:rsidR="00766843" w:rsidRPr="00766843">
        <w:rPr>
          <w:lang w:val="ru-RU"/>
        </w:rPr>
        <w:t>е</w:t>
      </w:r>
      <w:r w:rsidRPr="00766843">
        <w:rPr>
          <w:lang w:val="ru-RU"/>
        </w:rPr>
        <w:t xml:space="preserve"> устойчивости сетей. </w:t>
      </w:r>
      <w:r w:rsidR="00766843" w:rsidRPr="00766843">
        <w:rPr>
          <w:lang w:val="ru-RU"/>
        </w:rPr>
        <w:t xml:space="preserve">Общество </w:t>
      </w:r>
      <w:r w:rsidR="007E2098" w:rsidRPr="00766843">
        <w:rPr>
          <w:lang w:val="ru-RU"/>
        </w:rPr>
        <w:t xml:space="preserve">Интернета </w:t>
      </w:r>
      <w:r w:rsidR="00766843" w:rsidRPr="00766843">
        <w:rPr>
          <w:lang w:val="ru-RU"/>
        </w:rPr>
        <w:t xml:space="preserve">стремится </w:t>
      </w:r>
      <w:r w:rsidRPr="00766843">
        <w:rPr>
          <w:lang w:val="ru-RU"/>
        </w:rPr>
        <w:t xml:space="preserve">реализовать </w:t>
      </w:r>
      <w:r w:rsidR="00766843" w:rsidRPr="00766843">
        <w:rPr>
          <w:lang w:val="ru-RU"/>
        </w:rPr>
        <w:t>концепцию</w:t>
      </w:r>
      <w:r w:rsidRPr="00766843">
        <w:rPr>
          <w:lang w:val="ru-RU"/>
        </w:rPr>
        <w:t xml:space="preserve"> глобально </w:t>
      </w:r>
      <w:r w:rsidR="007E2098">
        <w:rPr>
          <w:lang w:val="ru-RU"/>
        </w:rPr>
        <w:t>соединенного</w:t>
      </w:r>
      <w:r w:rsidRPr="00766843">
        <w:rPr>
          <w:lang w:val="ru-RU"/>
        </w:rPr>
        <w:t xml:space="preserve">, безопасного и надежного </w:t>
      </w:r>
      <w:r w:rsidR="00766843" w:rsidRPr="00766843">
        <w:rPr>
          <w:lang w:val="ru-RU"/>
        </w:rPr>
        <w:t xml:space="preserve">интернета </w:t>
      </w:r>
      <w:r w:rsidRPr="00766843">
        <w:rPr>
          <w:lang w:val="ru-RU"/>
        </w:rPr>
        <w:t>для всех</w:t>
      </w:r>
      <w:r w:rsidR="00766843" w:rsidRPr="00766843">
        <w:rPr>
          <w:lang w:val="ru-RU"/>
        </w:rPr>
        <w:t xml:space="preserve"> и</w:t>
      </w:r>
      <w:r w:rsidRPr="00766843">
        <w:rPr>
          <w:lang w:val="ru-RU"/>
        </w:rPr>
        <w:t xml:space="preserve"> тесно сотрудничает с глобальными, региональными и местными организациями по вопросам разработки и внедрения инфраструктуры </w:t>
      </w:r>
      <w:r w:rsidR="00766843" w:rsidRPr="00766843">
        <w:rPr>
          <w:lang w:val="ru-RU"/>
        </w:rPr>
        <w:t>интернета</w:t>
      </w:r>
      <w:r w:rsidRPr="00766843">
        <w:rPr>
          <w:lang w:val="ru-RU"/>
        </w:rPr>
        <w:t xml:space="preserve">, технологий, открытых стандартов, нормативных актов, </w:t>
      </w:r>
      <w:r w:rsidR="00766843" w:rsidRPr="00766843">
        <w:rPr>
          <w:lang w:val="ru-RU"/>
        </w:rPr>
        <w:t>стратегий</w:t>
      </w:r>
      <w:r w:rsidRPr="00766843">
        <w:rPr>
          <w:lang w:val="ru-RU"/>
        </w:rPr>
        <w:t xml:space="preserve"> и </w:t>
      </w:r>
      <w:r w:rsidR="007E2098">
        <w:rPr>
          <w:lang w:val="ru-RU"/>
        </w:rPr>
        <w:t>основ политики</w:t>
      </w:r>
      <w:r w:rsidRPr="00766843">
        <w:rPr>
          <w:lang w:val="ru-RU"/>
        </w:rPr>
        <w:t xml:space="preserve">. Мы работаем </w:t>
      </w:r>
      <w:r w:rsidR="00766843" w:rsidRPr="00766843">
        <w:rPr>
          <w:lang w:val="ru-RU"/>
        </w:rPr>
        <w:t xml:space="preserve">совместно </w:t>
      </w:r>
      <w:r w:rsidRPr="00766843">
        <w:rPr>
          <w:lang w:val="ru-RU"/>
        </w:rPr>
        <w:t xml:space="preserve">с партнерами для </w:t>
      </w:r>
      <w:r w:rsidR="00766843" w:rsidRPr="00766843">
        <w:rPr>
          <w:lang w:val="ru-RU"/>
        </w:rPr>
        <w:t>развития</w:t>
      </w:r>
      <w:r w:rsidRPr="00766843">
        <w:rPr>
          <w:lang w:val="ru-RU"/>
        </w:rPr>
        <w:t xml:space="preserve">, продвижения и защиты </w:t>
      </w:r>
      <w:r w:rsidR="00766843" w:rsidRPr="00766843">
        <w:rPr>
          <w:lang w:val="ru-RU"/>
        </w:rPr>
        <w:t>интернета</w:t>
      </w:r>
      <w:r w:rsidRPr="00766843">
        <w:rPr>
          <w:lang w:val="ru-RU"/>
        </w:rPr>
        <w:t>.</w:t>
      </w:r>
    </w:p>
    <w:p w14:paraId="332DD435" w14:textId="280CF867" w:rsidR="003E278F" w:rsidRPr="00766843" w:rsidRDefault="00DB5A44" w:rsidP="00C064F8">
      <w:pPr>
        <w:rPr>
          <w:lang w:val="ru-RU"/>
        </w:rPr>
      </w:pPr>
      <w:r w:rsidRPr="00766843">
        <w:rPr>
          <w:lang w:val="ru-RU"/>
        </w:rPr>
        <w:t xml:space="preserve">С сентября 2019 года Общество </w:t>
      </w:r>
      <w:r w:rsidR="007E2098" w:rsidRPr="00766843">
        <w:rPr>
          <w:lang w:val="ru-RU"/>
        </w:rPr>
        <w:t xml:space="preserve">Интернета </w:t>
      </w:r>
      <w:r w:rsidRPr="00766843">
        <w:rPr>
          <w:lang w:val="ru-RU"/>
        </w:rPr>
        <w:t xml:space="preserve">является членом Неофициальной группы экспертов (НГЭ) </w:t>
      </w:r>
      <w:r w:rsidR="00F23063" w:rsidRPr="00766843">
        <w:rPr>
          <w:lang w:val="ru-RU"/>
        </w:rPr>
        <w:t>в рамках</w:t>
      </w:r>
      <w:r w:rsidRPr="00766843">
        <w:rPr>
          <w:lang w:val="ru-RU"/>
        </w:rPr>
        <w:t xml:space="preserve"> подготовк</w:t>
      </w:r>
      <w:r w:rsidR="00F23063" w:rsidRPr="00766843">
        <w:rPr>
          <w:lang w:val="ru-RU"/>
        </w:rPr>
        <w:t>и</w:t>
      </w:r>
      <w:r w:rsidRPr="00766843">
        <w:rPr>
          <w:lang w:val="ru-RU"/>
        </w:rPr>
        <w:t xml:space="preserve"> к </w:t>
      </w:r>
      <w:r w:rsidR="00F23063" w:rsidRPr="00766843">
        <w:rPr>
          <w:lang w:val="ru-RU"/>
        </w:rPr>
        <w:t>ВФПЭ</w:t>
      </w:r>
      <w:r w:rsidRPr="00766843">
        <w:rPr>
          <w:lang w:val="ru-RU"/>
        </w:rPr>
        <w:t xml:space="preserve">-21. </w:t>
      </w:r>
      <w:r w:rsidR="00F23063" w:rsidRPr="00766843">
        <w:rPr>
          <w:lang w:val="ru-RU"/>
        </w:rPr>
        <w:t xml:space="preserve">Мы принимали </w:t>
      </w:r>
      <w:r w:rsidRPr="00766843">
        <w:rPr>
          <w:lang w:val="ru-RU"/>
        </w:rPr>
        <w:t>участ</w:t>
      </w:r>
      <w:r w:rsidR="00F23063" w:rsidRPr="00766843">
        <w:rPr>
          <w:lang w:val="ru-RU"/>
        </w:rPr>
        <w:t>ие</w:t>
      </w:r>
      <w:r w:rsidRPr="00766843">
        <w:rPr>
          <w:lang w:val="ru-RU"/>
        </w:rPr>
        <w:t xml:space="preserve"> в </w:t>
      </w:r>
      <w:r w:rsidR="00F23063" w:rsidRPr="00766843">
        <w:rPr>
          <w:lang w:val="ru-RU"/>
        </w:rPr>
        <w:t>данном</w:t>
      </w:r>
      <w:r w:rsidRPr="00766843">
        <w:rPr>
          <w:lang w:val="ru-RU"/>
        </w:rPr>
        <w:t xml:space="preserve"> процессе </w:t>
      </w:r>
      <w:r w:rsidR="00F23063" w:rsidRPr="00766843">
        <w:rPr>
          <w:lang w:val="ru-RU"/>
        </w:rPr>
        <w:t xml:space="preserve">в качестве Члена Сектора </w:t>
      </w:r>
      <w:r w:rsidRPr="00766843">
        <w:rPr>
          <w:lang w:val="ru-RU"/>
        </w:rPr>
        <w:t xml:space="preserve">с целью </w:t>
      </w:r>
      <w:r w:rsidR="007E2098">
        <w:rPr>
          <w:lang w:val="ru-RU"/>
        </w:rPr>
        <w:t xml:space="preserve">содействия </w:t>
      </w:r>
      <w:r w:rsidR="00944E1E">
        <w:rPr>
          <w:lang w:val="ru-RU"/>
        </w:rPr>
        <w:t xml:space="preserve">проведению </w:t>
      </w:r>
      <w:r w:rsidR="00944E1E" w:rsidRPr="00766843">
        <w:rPr>
          <w:lang w:val="ru-RU"/>
        </w:rPr>
        <w:t>ВФПЭ-21</w:t>
      </w:r>
      <w:r w:rsidR="00944E1E">
        <w:rPr>
          <w:lang w:val="ru-RU"/>
        </w:rPr>
        <w:t xml:space="preserve"> </w:t>
      </w:r>
      <w:r w:rsidRPr="00766843">
        <w:rPr>
          <w:lang w:val="ru-RU"/>
        </w:rPr>
        <w:t>позитивн</w:t>
      </w:r>
      <w:r w:rsidR="00944E1E">
        <w:rPr>
          <w:lang w:val="ru-RU"/>
        </w:rPr>
        <w:t>ым</w:t>
      </w:r>
      <w:r w:rsidRPr="00766843">
        <w:rPr>
          <w:lang w:val="ru-RU"/>
        </w:rPr>
        <w:t xml:space="preserve"> и конструктивн</w:t>
      </w:r>
      <w:r w:rsidR="00944E1E">
        <w:rPr>
          <w:lang w:val="ru-RU"/>
        </w:rPr>
        <w:t>ым образом</w:t>
      </w:r>
      <w:r w:rsidRPr="00766843">
        <w:rPr>
          <w:lang w:val="ru-RU"/>
        </w:rPr>
        <w:t xml:space="preserve">. В последующих </w:t>
      </w:r>
      <w:r w:rsidR="00F23063" w:rsidRPr="00766843">
        <w:rPr>
          <w:lang w:val="ru-RU"/>
        </w:rPr>
        <w:t>замечаниях</w:t>
      </w:r>
      <w:r w:rsidRPr="00766843">
        <w:rPr>
          <w:lang w:val="ru-RU"/>
        </w:rPr>
        <w:t xml:space="preserve"> мы </w:t>
      </w:r>
      <w:r w:rsidR="00F23063" w:rsidRPr="00766843">
        <w:rPr>
          <w:lang w:val="ru-RU"/>
        </w:rPr>
        <w:t>отмечаем</w:t>
      </w:r>
      <w:r w:rsidRPr="00766843">
        <w:rPr>
          <w:lang w:val="ru-RU"/>
        </w:rPr>
        <w:t xml:space="preserve"> некоторые конкретные области, в которых, по нашему мнению, возможны дополнения и улучшения текущего текста </w:t>
      </w:r>
      <w:r w:rsidR="00F23063" w:rsidRPr="00766843">
        <w:rPr>
          <w:lang w:val="ru-RU"/>
        </w:rPr>
        <w:t xml:space="preserve">отчета </w:t>
      </w:r>
      <w:r w:rsidRPr="00766843">
        <w:rPr>
          <w:lang w:val="ru-RU"/>
        </w:rPr>
        <w:t xml:space="preserve">Генерального секретаря МСЭ и </w:t>
      </w:r>
      <w:r w:rsidR="00F23063" w:rsidRPr="00766843">
        <w:rPr>
          <w:lang w:val="ru-RU"/>
        </w:rPr>
        <w:t>проектов Мнений</w:t>
      </w:r>
      <w:r w:rsidRPr="00766843">
        <w:rPr>
          <w:lang w:val="ru-RU"/>
        </w:rPr>
        <w:t>.</w:t>
      </w:r>
    </w:p>
    <w:p w14:paraId="36494BF9" w14:textId="06CEA856" w:rsidR="003E278F" w:rsidRPr="00766843" w:rsidRDefault="00DB5A44" w:rsidP="00C064F8">
      <w:pPr>
        <w:pStyle w:val="Headingb"/>
        <w:rPr>
          <w:lang w:val="ru-RU"/>
        </w:rPr>
      </w:pPr>
      <w:r w:rsidRPr="00766843">
        <w:rPr>
          <w:lang w:val="ru-RU"/>
        </w:rPr>
        <w:t>Замечания в отношении отчета Генерального секретаря МСЭ</w:t>
      </w:r>
    </w:p>
    <w:p w14:paraId="34F45E5C" w14:textId="14A242D7" w:rsidR="003E278F" w:rsidRPr="00766843" w:rsidRDefault="0037618C" w:rsidP="003E278F">
      <w:pPr>
        <w:rPr>
          <w:lang w:val="ru-RU"/>
        </w:rPr>
      </w:pPr>
      <w:r w:rsidRPr="00766843">
        <w:rPr>
          <w:lang w:val="ru-RU"/>
        </w:rPr>
        <w:t>Мы с удовлетворением отмечаем, что в отчете подчеркивается важность благоприятной среды для "содействия развитию благоприятной политической среды, которая способствует привлечению инвестиций и инновациям посредством конкуренции, создания потенциала, прозрачности, гибкости и активного участия всех соответствующих заинтересованных сторон". В отчете указано, что благоприятная среда должна способствовать формированию эффективной политики для инвестиций в инфраструктуру, что является желаемым результатом; однако мы считаем, что это зависит от целого ряда предварительных условий. Развитие и расширение инфраструктуры, особенно для подключения тех, кто еще не подключен, требует понимания местных условий и потребностей, а также соответствующего реагирования. Мы имели возможность убедиться, что системы и основополагающие принципы, обеспечивающие инклюзивные, открытые процессы,</w:t>
      </w:r>
      <w:r w:rsidR="00F23063" w:rsidRPr="00766843">
        <w:rPr>
          <w:lang w:val="ru-RU"/>
        </w:rPr>
        <w:t xml:space="preserve"> основанные на совместной работе и широком участии,</w:t>
      </w:r>
      <w:r w:rsidRPr="00766843">
        <w:rPr>
          <w:lang w:val="ru-RU"/>
        </w:rPr>
        <w:t xml:space="preserve"> </w:t>
      </w:r>
      <w:r w:rsidR="00F23063" w:rsidRPr="00766843">
        <w:rPr>
          <w:lang w:val="ru-RU"/>
        </w:rPr>
        <w:t>имеют высокую результативность и</w:t>
      </w:r>
      <w:r w:rsidRPr="00766843">
        <w:rPr>
          <w:lang w:val="ru-RU"/>
        </w:rPr>
        <w:t xml:space="preserve"> позволя</w:t>
      </w:r>
      <w:r w:rsidR="00F23063" w:rsidRPr="00766843">
        <w:rPr>
          <w:lang w:val="ru-RU"/>
        </w:rPr>
        <w:t>ют</w:t>
      </w:r>
      <w:r w:rsidRPr="00766843">
        <w:rPr>
          <w:lang w:val="ru-RU"/>
        </w:rPr>
        <w:t xml:space="preserve"> заинтересованным сторонам учитывать потребности инфраструктуры, исходя из реалий местно</w:t>
      </w:r>
      <w:r w:rsidR="00F23063" w:rsidRPr="00766843">
        <w:rPr>
          <w:lang w:val="ru-RU"/>
        </w:rPr>
        <w:t>й</w:t>
      </w:r>
      <w:r w:rsidRPr="00766843">
        <w:rPr>
          <w:lang w:val="ru-RU"/>
        </w:rPr>
        <w:t xml:space="preserve"> или регионально</w:t>
      </w:r>
      <w:r w:rsidR="00F23063" w:rsidRPr="00766843">
        <w:rPr>
          <w:lang w:val="ru-RU"/>
        </w:rPr>
        <w:t>й</w:t>
      </w:r>
      <w:r w:rsidRPr="00766843">
        <w:rPr>
          <w:lang w:val="ru-RU"/>
        </w:rPr>
        <w:t xml:space="preserve"> </w:t>
      </w:r>
      <w:r w:rsidR="00F23063" w:rsidRPr="00766843">
        <w:rPr>
          <w:lang w:val="ru-RU"/>
        </w:rPr>
        <w:t>ситуации</w:t>
      </w:r>
      <w:r w:rsidRPr="00766843">
        <w:rPr>
          <w:lang w:val="ru-RU"/>
        </w:rPr>
        <w:t xml:space="preserve">. </w:t>
      </w:r>
      <w:r w:rsidR="00F23063" w:rsidRPr="00766843">
        <w:rPr>
          <w:lang w:val="ru-RU"/>
        </w:rPr>
        <w:t xml:space="preserve">Мы видим возможность улучшить текст отчета в </w:t>
      </w:r>
      <w:r w:rsidRPr="00766843">
        <w:rPr>
          <w:lang w:val="ru-RU"/>
        </w:rPr>
        <w:t xml:space="preserve">разделе 2.6, чтобы поддержать благоприятные условия и инклюзивные процессы для формирования </w:t>
      </w:r>
      <w:r w:rsidR="00F23063" w:rsidRPr="00766843">
        <w:rPr>
          <w:lang w:val="ru-RU"/>
        </w:rPr>
        <w:t xml:space="preserve">эффективной </w:t>
      </w:r>
      <w:r w:rsidRPr="00766843">
        <w:rPr>
          <w:lang w:val="ru-RU"/>
        </w:rPr>
        <w:t xml:space="preserve">политики. </w:t>
      </w:r>
    </w:p>
    <w:p w14:paraId="5C4D54B5" w14:textId="41CA5B17" w:rsidR="000F04BB" w:rsidRPr="00177D8F" w:rsidRDefault="000F04BB" w:rsidP="000F04BB">
      <w:pPr>
        <w:pStyle w:val="Headingb"/>
        <w:rPr>
          <w:lang w:val="ru-RU"/>
        </w:rPr>
      </w:pPr>
      <w:r w:rsidRPr="00177D8F">
        <w:rPr>
          <w:lang w:val="ru-RU"/>
        </w:rPr>
        <w:lastRenderedPageBreak/>
        <w:t>Замечания по проекту Мнени</w:t>
      </w:r>
      <w:r w:rsidR="00944E1E" w:rsidRPr="00177D8F">
        <w:rPr>
          <w:lang w:val="ru-RU"/>
        </w:rPr>
        <w:t>я 1</w:t>
      </w:r>
    </w:p>
    <w:p w14:paraId="052BD8AF" w14:textId="20317F66" w:rsidR="003E278F" w:rsidRPr="00177D8F" w:rsidRDefault="00E728E6" w:rsidP="003E278F">
      <w:pPr>
        <w:rPr>
          <w:lang w:val="ru-RU"/>
        </w:rPr>
      </w:pPr>
      <w:r w:rsidRPr="00177D8F">
        <w:rPr>
          <w:lang w:val="ru-RU"/>
        </w:rPr>
        <w:t xml:space="preserve">Мы поддерживаем содержащуюся в </w:t>
      </w:r>
      <w:r w:rsidR="00C41388" w:rsidRPr="00177D8F">
        <w:rPr>
          <w:lang w:val="ru-RU"/>
        </w:rPr>
        <w:t xml:space="preserve">проекте </w:t>
      </w:r>
      <w:r w:rsidRPr="00177D8F">
        <w:rPr>
          <w:lang w:val="ru-RU"/>
        </w:rPr>
        <w:t>данно</w:t>
      </w:r>
      <w:r w:rsidR="00C41388" w:rsidRPr="00177D8F">
        <w:rPr>
          <w:lang w:val="ru-RU"/>
        </w:rPr>
        <w:t>го</w:t>
      </w:r>
      <w:r w:rsidRPr="00177D8F">
        <w:rPr>
          <w:lang w:val="ru-RU"/>
        </w:rPr>
        <w:t xml:space="preserve"> Мнени</w:t>
      </w:r>
      <w:r w:rsidR="00C41388" w:rsidRPr="00177D8F">
        <w:rPr>
          <w:lang w:val="ru-RU"/>
        </w:rPr>
        <w:t>я</w:t>
      </w:r>
      <w:r w:rsidRPr="00177D8F">
        <w:rPr>
          <w:lang w:val="ru-RU"/>
        </w:rPr>
        <w:t xml:space="preserve"> инициативу предложить Государствам-Членам рассмотреть и поддержать инновационные решения в области возможности установления соединений, а также создать благоприятные условия для этих решений. Более того, наш опыт показывает, что важно признать их в качестве фактора устойчивого развития, который расширяет</w:t>
      </w:r>
      <w:r w:rsidR="00DB5A44" w:rsidRPr="00177D8F">
        <w:rPr>
          <w:lang w:val="ru-RU"/>
        </w:rPr>
        <w:t xml:space="preserve"> права и</w:t>
      </w:r>
      <w:r w:rsidRPr="00177D8F">
        <w:rPr>
          <w:lang w:val="ru-RU"/>
        </w:rPr>
        <w:t xml:space="preserve"> возможности маргинализированных групп и отдельных лиц и способствует развитию местного предпринимательства. </w:t>
      </w:r>
      <w:r w:rsidR="00DB5A44" w:rsidRPr="00177D8F">
        <w:rPr>
          <w:lang w:val="ru-RU"/>
        </w:rPr>
        <w:t>Полагаем</w:t>
      </w:r>
      <w:r w:rsidRPr="00177D8F">
        <w:rPr>
          <w:lang w:val="ru-RU"/>
        </w:rPr>
        <w:t xml:space="preserve">, что включение и выделение термина "дополнительные </w:t>
      </w:r>
      <w:r w:rsidR="00DB5A44" w:rsidRPr="00177D8F">
        <w:rPr>
          <w:lang w:val="ru-RU"/>
        </w:rPr>
        <w:t>варианты</w:t>
      </w:r>
      <w:r w:rsidRPr="00177D8F">
        <w:rPr>
          <w:lang w:val="ru-RU"/>
        </w:rPr>
        <w:t xml:space="preserve"> доступа", а также добавление таких примеров, как </w:t>
      </w:r>
      <w:r w:rsidR="00DB5A44" w:rsidRPr="00177D8F">
        <w:rPr>
          <w:lang w:val="ru-RU"/>
        </w:rPr>
        <w:t xml:space="preserve">коллективные </w:t>
      </w:r>
      <w:r w:rsidRPr="00177D8F">
        <w:rPr>
          <w:lang w:val="ru-RU"/>
        </w:rPr>
        <w:t xml:space="preserve">сети, в первую тему данного </w:t>
      </w:r>
      <w:r w:rsidR="00DB5A44" w:rsidRPr="00177D8F">
        <w:rPr>
          <w:lang w:val="ru-RU"/>
        </w:rPr>
        <w:t>проекта Мнений</w:t>
      </w:r>
      <w:r w:rsidRPr="00177D8F">
        <w:rPr>
          <w:lang w:val="ru-RU"/>
        </w:rPr>
        <w:t xml:space="preserve"> подчеркнет разнообразие вариантов </w:t>
      </w:r>
      <w:r w:rsidR="00DB5A44" w:rsidRPr="00177D8F">
        <w:rPr>
          <w:lang w:val="ru-RU"/>
        </w:rPr>
        <w:t>установления соединений</w:t>
      </w:r>
      <w:r w:rsidRPr="00177D8F">
        <w:rPr>
          <w:lang w:val="ru-RU"/>
        </w:rPr>
        <w:t xml:space="preserve"> и опыта, который мы наблюдаем </w:t>
      </w:r>
      <w:r w:rsidR="00DB5A44" w:rsidRPr="00177D8F">
        <w:rPr>
          <w:lang w:val="ru-RU"/>
        </w:rPr>
        <w:t>во всех регионах мира</w:t>
      </w:r>
      <w:r w:rsidRPr="00177D8F">
        <w:rPr>
          <w:lang w:val="ru-RU"/>
        </w:rPr>
        <w:t>.</w:t>
      </w:r>
    </w:p>
    <w:p w14:paraId="1528E106" w14:textId="67C1001D" w:rsidR="000F04BB" w:rsidRPr="00CE71C9" w:rsidRDefault="000F04BB" w:rsidP="000F04BB">
      <w:pPr>
        <w:pStyle w:val="Headingb"/>
        <w:rPr>
          <w:lang w:val="ru-RU"/>
        </w:rPr>
      </w:pPr>
      <w:r w:rsidRPr="00177D8F">
        <w:rPr>
          <w:lang w:val="ru-RU"/>
        </w:rPr>
        <w:t>Замечания по проекту Мнени</w:t>
      </w:r>
      <w:r w:rsidR="00944E1E" w:rsidRPr="00177D8F">
        <w:rPr>
          <w:lang w:val="ru-RU"/>
        </w:rPr>
        <w:t xml:space="preserve">я </w:t>
      </w:r>
      <w:r w:rsidR="00944E1E" w:rsidRPr="00CE71C9">
        <w:rPr>
          <w:lang w:val="ru-RU"/>
        </w:rPr>
        <w:t xml:space="preserve">2 </w:t>
      </w:r>
    </w:p>
    <w:p w14:paraId="533D2CCD" w14:textId="0A04833B" w:rsidR="003E278F" w:rsidRPr="00177D8F" w:rsidRDefault="00CC07AE" w:rsidP="003E278F">
      <w:pPr>
        <w:rPr>
          <w:lang w:val="ru-RU"/>
        </w:rPr>
      </w:pPr>
      <w:r w:rsidRPr="00177D8F">
        <w:rPr>
          <w:lang w:val="ru-RU"/>
        </w:rPr>
        <w:t xml:space="preserve">Мы полагаем, что </w:t>
      </w:r>
      <w:r w:rsidR="007D7337" w:rsidRPr="00177D8F">
        <w:rPr>
          <w:lang w:val="ru-RU"/>
        </w:rPr>
        <w:t xml:space="preserve">формулировка </w:t>
      </w:r>
      <w:r w:rsidR="00C41388" w:rsidRPr="00177D8F">
        <w:rPr>
          <w:lang w:val="ru-RU"/>
        </w:rPr>
        <w:t>пункт</w:t>
      </w:r>
      <w:r w:rsidR="007D7337" w:rsidRPr="00177D8F">
        <w:rPr>
          <w:lang w:val="ru-RU"/>
        </w:rPr>
        <w:t>а</w:t>
      </w:r>
      <w:r w:rsidR="00C41388" w:rsidRPr="00177D8F">
        <w:rPr>
          <w:lang w:val="ru-RU"/>
        </w:rPr>
        <w:t xml:space="preserve"> </w:t>
      </w:r>
      <w:r w:rsidRPr="00177D8F">
        <w:rPr>
          <w:lang w:val="ru-RU"/>
        </w:rPr>
        <w:t xml:space="preserve">4 </w:t>
      </w:r>
      <w:r w:rsidR="00C41388" w:rsidRPr="00177D8F">
        <w:rPr>
          <w:lang w:val="ru-RU"/>
        </w:rPr>
        <w:t>раздела</w:t>
      </w:r>
      <w:r w:rsidRPr="00177D8F">
        <w:rPr>
          <w:lang w:val="ru-RU"/>
        </w:rPr>
        <w:t xml:space="preserve"> </w:t>
      </w:r>
      <w:r w:rsidR="00640C5C" w:rsidRPr="00177D8F">
        <w:rPr>
          <w:i/>
          <w:iCs/>
          <w:lang w:val="ru-RU"/>
        </w:rPr>
        <w:t xml:space="preserve">предлагает </w:t>
      </w:r>
      <w:r w:rsidRPr="00177D8F">
        <w:rPr>
          <w:i/>
          <w:iCs/>
          <w:lang w:val="ru-RU"/>
        </w:rPr>
        <w:t>Государствам-Членам</w:t>
      </w:r>
      <w:r w:rsidR="00640C5C" w:rsidRPr="00177D8F">
        <w:rPr>
          <w:lang w:val="ru-RU"/>
        </w:rPr>
        <w:t xml:space="preserve"> </w:t>
      </w:r>
      <w:r w:rsidR="00C41388" w:rsidRPr="00177D8F">
        <w:rPr>
          <w:lang w:val="ru-RU"/>
        </w:rPr>
        <w:t>"</w:t>
      </w:r>
      <w:r w:rsidR="000F04BB" w:rsidRPr="00177D8F">
        <w:rPr>
          <w:lang w:val="ru-RU"/>
        </w:rPr>
        <w:t>рассмотреть возможность принятия политических и регуляторных мер, содействующих развертыванию инфраструктуры в сельских и изолированных районах, включая совместное использование инфраструктуры, присоединение и эффективное использование спектра</w:t>
      </w:r>
      <w:r w:rsidRPr="00177D8F">
        <w:rPr>
          <w:lang w:val="ru-RU"/>
        </w:rPr>
        <w:t>" имеет первостепенное значение для обеспечения универсальной возможности установления соединений к 2030 году в соответствии с Целями в области устойчивого развития.</w:t>
      </w:r>
    </w:p>
    <w:p w14:paraId="6CEC9EF1" w14:textId="26BA7AD9" w:rsidR="003E278F" w:rsidRPr="00177D8F" w:rsidRDefault="00CC07AE" w:rsidP="003E278F">
      <w:pPr>
        <w:rPr>
          <w:lang w:val="ru-RU"/>
        </w:rPr>
      </w:pPr>
      <w:r w:rsidRPr="00177D8F">
        <w:rPr>
          <w:lang w:val="ru-RU"/>
        </w:rPr>
        <w:t>Мы хотели бы развить проект Мнени</w:t>
      </w:r>
      <w:r w:rsidR="00C41388" w:rsidRPr="00177D8F">
        <w:rPr>
          <w:lang w:val="ru-RU"/>
        </w:rPr>
        <w:t>я</w:t>
      </w:r>
      <w:r w:rsidRPr="00177D8F">
        <w:rPr>
          <w:lang w:val="ru-RU"/>
        </w:rPr>
        <w:t xml:space="preserve"> </w:t>
      </w:r>
      <w:r w:rsidR="00C41388" w:rsidRPr="00177D8F">
        <w:rPr>
          <w:lang w:val="ru-RU"/>
        </w:rPr>
        <w:t xml:space="preserve">2 </w:t>
      </w:r>
      <w:r w:rsidRPr="00177D8F">
        <w:rPr>
          <w:lang w:val="ru-RU"/>
        </w:rPr>
        <w:t>и предложить Государствам-Членам рассмотреть возможность формирования нормативной базы, предполагающей:</w:t>
      </w:r>
    </w:p>
    <w:p w14:paraId="4C9A8806" w14:textId="04B189D2" w:rsidR="003E278F" w:rsidRPr="00177D8F" w:rsidRDefault="003E278F" w:rsidP="00C064F8">
      <w:pPr>
        <w:pStyle w:val="enumlev1"/>
        <w:rPr>
          <w:lang w:val="ru-RU"/>
        </w:rPr>
      </w:pPr>
      <w:r w:rsidRPr="00177D8F">
        <w:rPr>
          <w:lang w:val="ru-RU"/>
        </w:rPr>
        <w:t>a)</w:t>
      </w:r>
      <w:r w:rsidR="00C064F8" w:rsidRPr="00177D8F">
        <w:rPr>
          <w:lang w:val="ru-RU"/>
        </w:rPr>
        <w:tab/>
      </w:r>
      <w:r w:rsidR="00CC07AE" w:rsidRPr="00177D8F">
        <w:rPr>
          <w:lang w:val="ru-RU"/>
        </w:rPr>
        <w:t xml:space="preserve">обеспечение доступа к спектру в сельских, отдаленных, необслуживаемых и обслуживаемых в недостаточной степени районах с помощью механизмов совместного использования спектра ("используй или делись"), динамического распределения спектра и доступности нелицензированного спектра в максимально возможном количестве полос частот с учетом новых технологий, таких как </w:t>
      </w:r>
      <w:proofErr w:type="spellStart"/>
      <w:r w:rsidR="00CC07AE" w:rsidRPr="00177D8F">
        <w:rPr>
          <w:lang w:val="ru-RU"/>
        </w:rPr>
        <w:t>Wi</w:t>
      </w:r>
      <w:proofErr w:type="spellEnd"/>
      <w:r w:rsidR="00CC07AE" w:rsidRPr="00177D8F">
        <w:rPr>
          <w:lang w:val="ru-RU"/>
        </w:rPr>
        <w:t xml:space="preserve">-Fi 6 в </w:t>
      </w:r>
      <w:r w:rsidR="00C41388" w:rsidRPr="00177D8F">
        <w:rPr>
          <w:lang w:val="ru-RU"/>
        </w:rPr>
        <w:t xml:space="preserve">диапазоне </w:t>
      </w:r>
      <w:r w:rsidR="00CC07AE" w:rsidRPr="00177D8F">
        <w:rPr>
          <w:lang w:val="ru-RU"/>
        </w:rPr>
        <w:t>6 ГГц;</w:t>
      </w:r>
    </w:p>
    <w:p w14:paraId="5F612D69" w14:textId="27F8D0FC" w:rsidR="003E278F" w:rsidRPr="00177D8F" w:rsidRDefault="003E278F" w:rsidP="00C064F8">
      <w:pPr>
        <w:pStyle w:val="enumlev1"/>
        <w:rPr>
          <w:rFonts w:eastAsia="Hind Light"/>
          <w:lang w:val="ru-RU"/>
        </w:rPr>
      </w:pPr>
      <w:r w:rsidRPr="00177D8F">
        <w:rPr>
          <w:lang w:val="ru-RU"/>
        </w:rPr>
        <w:t>b)</w:t>
      </w:r>
      <w:r w:rsidR="00C064F8" w:rsidRPr="00177D8F">
        <w:rPr>
          <w:lang w:val="ru-RU"/>
        </w:rPr>
        <w:tab/>
      </w:r>
      <w:r w:rsidR="00BC28A4" w:rsidRPr="00177D8F">
        <w:rPr>
          <w:rFonts w:eastAsia="Hind Light"/>
          <w:lang w:val="ru-RU"/>
        </w:rPr>
        <w:t>упорядочение лицензирования, повышение доступности</w:t>
      </w:r>
      <w:r w:rsidR="00CC07AE" w:rsidRPr="00177D8F">
        <w:rPr>
          <w:rFonts w:eastAsia="Hind Light"/>
          <w:lang w:val="ru-RU"/>
        </w:rPr>
        <w:t xml:space="preserve"> процедур</w:t>
      </w:r>
      <w:r w:rsidR="00BC28A4" w:rsidRPr="00177D8F">
        <w:rPr>
          <w:rFonts w:eastAsia="Hind Light"/>
          <w:lang w:val="ru-RU"/>
        </w:rPr>
        <w:t xml:space="preserve"> и </w:t>
      </w:r>
      <w:r w:rsidR="00CC07AE" w:rsidRPr="00177D8F">
        <w:rPr>
          <w:rFonts w:eastAsia="Hind Light"/>
          <w:lang w:val="ru-RU"/>
        </w:rPr>
        <w:t>их приемлемости в ценовом отношении</w:t>
      </w:r>
      <w:r w:rsidRPr="00177D8F">
        <w:rPr>
          <w:rFonts w:eastAsia="Hind Light"/>
          <w:lang w:val="ru-RU"/>
        </w:rPr>
        <w:t xml:space="preserve">; </w:t>
      </w:r>
    </w:p>
    <w:p w14:paraId="2E18102E" w14:textId="411C9F8B" w:rsidR="003E278F" w:rsidRPr="00177D8F" w:rsidRDefault="003E278F" w:rsidP="00C064F8">
      <w:pPr>
        <w:pStyle w:val="enumlev1"/>
        <w:rPr>
          <w:lang w:val="ru-RU"/>
        </w:rPr>
      </w:pPr>
      <w:r w:rsidRPr="00177D8F">
        <w:rPr>
          <w:rFonts w:eastAsia="Hind Light"/>
          <w:lang w:val="ru-RU"/>
        </w:rPr>
        <w:t>c)</w:t>
      </w:r>
      <w:r w:rsidR="00C064F8" w:rsidRPr="00177D8F">
        <w:rPr>
          <w:rFonts w:eastAsia="Hind Light"/>
          <w:lang w:val="ru-RU"/>
        </w:rPr>
        <w:tab/>
      </w:r>
      <w:r w:rsidR="00BC28A4" w:rsidRPr="00177D8F">
        <w:rPr>
          <w:lang w:val="ru-RU"/>
        </w:rPr>
        <w:t>инновационное использование фондов универсального обслуживания для подключения наиболее труднодоступных районов</w:t>
      </w:r>
      <w:r w:rsidR="00C064F8" w:rsidRPr="00177D8F">
        <w:rPr>
          <w:rStyle w:val="FootnoteReference"/>
          <w:lang w:val="ru-RU"/>
        </w:rPr>
        <w:footnoteReference w:customMarkFollows="1" w:id="1"/>
        <w:t>1</w:t>
      </w:r>
      <w:r w:rsidRPr="00177D8F">
        <w:rPr>
          <w:lang w:val="ru-RU"/>
        </w:rPr>
        <w:t>.</w:t>
      </w:r>
    </w:p>
    <w:p w14:paraId="2F0CB282" w14:textId="111E42FC" w:rsidR="000F04BB" w:rsidRPr="00177D8F" w:rsidRDefault="000F04BB" w:rsidP="000F04BB">
      <w:pPr>
        <w:pStyle w:val="Headingb"/>
        <w:rPr>
          <w:lang w:val="ru-RU"/>
        </w:rPr>
      </w:pPr>
      <w:r w:rsidRPr="00177D8F">
        <w:rPr>
          <w:lang w:val="ru-RU"/>
        </w:rPr>
        <w:t>Замечания по проекту Мнени</w:t>
      </w:r>
      <w:r w:rsidR="00C41388" w:rsidRPr="00177D8F">
        <w:rPr>
          <w:lang w:val="ru-RU"/>
        </w:rPr>
        <w:t>я 3</w:t>
      </w:r>
    </w:p>
    <w:p w14:paraId="6E1C9058" w14:textId="7AB3F64C" w:rsidR="003E278F" w:rsidRPr="00766843" w:rsidRDefault="00BC28A4" w:rsidP="003E278F">
      <w:pPr>
        <w:rPr>
          <w:lang w:val="ru-RU"/>
        </w:rPr>
      </w:pPr>
      <w:r w:rsidRPr="00177D8F">
        <w:rPr>
          <w:lang w:val="ru-RU"/>
        </w:rPr>
        <w:t xml:space="preserve">Общество </w:t>
      </w:r>
      <w:r w:rsidR="007E2098" w:rsidRPr="00177D8F">
        <w:rPr>
          <w:lang w:val="ru-RU"/>
        </w:rPr>
        <w:t xml:space="preserve">Интернета </w:t>
      </w:r>
      <w:r w:rsidR="0037618C" w:rsidRPr="00177D8F">
        <w:rPr>
          <w:lang w:val="ru-RU"/>
        </w:rPr>
        <w:t>полагает</w:t>
      </w:r>
      <w:r w:rsidRPr="00177D8F">
        <w:rPr>
          <w:lang w:val="ru-RU"/>
        </w:rPr>
        <w:t xml:space="preserve">, что создание возможностей для развития потенциала и цифровой грамотности в сельских, городских, отдаленных, необслуживаемых и </w:t>
      </w:r>
      <w:r w:rsidR="00DB5A44" w:rsidRPr="00177D8F">
        <w:rPr>
          <w:lang w:val="ru-RU"/>
        </w:rPr>
        <w:t xml:space="preserve">в </w:t>
      </w:r>
      <w:r w:rsidRPr="00177D8F">
        <w:rPr>
          <w:lang w:val="ru-RU"/>
        </w:rPr>
        <w:t>недостаточно</w:t>
      </w:r>
      <w:r w:rsidR="00DB5A44" w:rsidRPr="00177D8F">
        <w:rPr>
          <w:lang w:val="ru-RU"/>
        </w:rPr>
        <w:t>й степени</w:t>
      </w:r>
      <w:r w:rsidRPr="00177D8F">
        <w:rPr>
          <w:lang w:val="ru-RU"/>
        </w:rPr>
        <w:t xml:space="preserve"> обслуживаемых районах является необходимым условием для достижения </w:t>
      </w:r>
      <w:r w:rsidR="00E80802" w:rsidRPr="00177D8F">
        <w:rPr>
          <w:lang w:val="ru-RU"/>
        </w:rPr>
        <w:t>универсальной возможности установления соединений</w:t>
      </w:r>
      <w:r w:rsidRPr="00177D8F">
        <w:rPr>
          <w:lang w:val="ru-RU"/>
        </w:rPr>
        <w:t xml:space="preserve">. Локализованные усилия с использованием дополнительных </w:t>
      </w:r>
      <w:r w:rsidR="00E80802" w:rsidRPr="00177D8F">
        <w:rPr>
          <w:lang w:val="ru-RU"/>
        </w:rPr>
        <w:t>вариантов</w:t>
      </w:r>
      <w:r w:rsidRPr="00177D8F">
        <w:rPr>
          <w:lang w:val="ru-RU"/>
        </w:rPr>
        <w:t xml:space="preserve"> доступа, таких как</w:t>
      </w:r>
      <w:r w:rsidR="00E80802" w:rsidRPr="00177D8F">
        <w:rPr>
          <w:lang w:val="ru-RU"/>
        </w:rPr>
        <w:t xml:space="preserve"> коллективные</w:t>
      </w:r>
      <w:r w:rsidRPr="00177D8F">
        <w:rPr>
          <w:lang w:val="ru-RU"/>
        </w:rPr>
        <w:t xml:space="preserve"> сети, повышают </w:t>
      </w:r>
      <w:r w:rsidR="00640C5C" w:rsidRPr="00177D8F">
        <w:rPr>
          <w:lang w:val="ru-RU"/>
        </w:rPr>
        <w:t xml:space="preserve">уровень </w:t>
      </w:r>
      <w:r w:rsidRPr="00177D8F">
        <w:rPr>
          <w:lang w:val="ru-RU"/>
        </w:rPr>
        <w:t>цифров</w:t>
      </w:r>
      <w:r w:rsidR="00640C5C" w:rsidRPr="00177D8F">
        <w:rPr>
          <w:lang w:val="ru-RU"/>
        </w:rPr>
        <w:t>ой</w:t>
      </w:r>
      <w:r w:rsidRPr="00177D8F">
        <w:rPr>
          <w:lang w:val="ru-RU"/>
        </w:rPr>
        <w:t xml:space="preserve"> грамотност</w:t>
      </w:r>
      <w:r w:rsidR="00640C5C" w:rsidRPr="00177D8F">
        <w:rPr>
          <w:lang w:val="ru-RU"/>
        </w:rPr>
        <w:t>и</w:t>
      </w:r>
      <w:r w:rsidRPr="00177D8F">
        <w:rPr>
          <w:lang w:val="ru-RU"/>
        </w:rPr>
        <w:t xml:space="preserve"> и возможности местных сообществ, способству</w:t>
      </w:r>
      <w:r w:rsidR="00E80802" w:rsidRPr="00177D8F">
        <w:rPr>
          <w:lang w:val="ru-RU"/>
        </w:rPr>
        <w:t>ют</w:t>
      </w:r>
      <w:r w:rsidRPr="00177D8F">
        <w:rPr>
          <w:lang w:val="ru-RU"/>
        </w:rPr>
        <w:t xml:space="preserve"> созданию самостоятельных и самодостаточных моделей </w:t>
      </w:r>
      <w:r w:rsidR="00E80802" w:rsidRPr="00177D8F">
        <w:rPr>
          <w:lang w:val="ru-RU"/>
        </w:rPr>
        <w:t>установления соединений</w:t>
      </w:r>
      <w:r w:rsidR="00E80802" w:rsidRPr="00177D8F">
        <w:rPr>
          <w:rStyle w:val="FootnoteReference"/>
          <w:lang w:val="ru-RU"/>
        </w:rPr>
        <w:footnoteReference w:customMarkFollows="1" w:id="2"/>
        <w:t>2</w:t>
      </w:r>
      <w:r w:rsidRPr="00177D8F">
        <w:rPr>
          <w:lang w:val="ru-RU"/>
        </w:rPr>
        <w:t xml:space="preserve">. </w:t>
      </w:r>
      <w:r w:rsidR="00E80802" w:rsidRPr="00177D8F">
        <w:rPr>
          <w:lang w:val="ru-RU"/>
        </w:rPr>
        <w:t>Вследствие этого</w:t>
      </w:r>
      <w:r w:rsidRPr="00177D8F">
        <w:rPr>
          <w:lang w:val="ru-RU"/>
        </w:rPr>
        <w:t xml:space="preserve"> мы предлагаем включить "развертывание инфраструктуры" в качестве важной области для развития навыков в </w:t>
      </w:r>
      <w:r w:rsidR="00640C5C" w:rsidRPr="00177D8F">
        <w:rPr>
          <w:lang w:val="ru-RU"/>
        </w:rPr>
        <w:t xml:space="preserve">пункт </w:t>
      </w:r>
      <w:r w:rsidRPr="00177D8F">
        <w:rPr>
          <w:lang w:val="ru-RU"/>
        </w:rPr>
        <w:t xml:space="preserve">1 раздела </w:t>
      </w:r>
      <w:r w:rsidR="00640C5C" w:rsidRPr="00177D8F">
        <w:rPr>
          <w:i/>
          <w:iCs/>
          <w:lang w:val="ru-RU"/>
        </w:rPr>
        <w:t>считает</w:t>
      </w:r>
      <w:r w:rsidRPr="00177D8F">
        <w:rPr>
          <w:lang w:val="ru-RU"/>
        </w:rPr>
        <w:t xml:space="preserve"> данного </w:t>
      </w:r>
      <w:r w:rsidR="00E80802" w:rsidRPr="00177D8F">
        <w:rPr>
          <w:lang w:val="ru-RU"/>
        </w:rPr>
        <w:t>Мнения</w:t>
      </w:r>
      <w:r w:rsidRPr="00177D8F">
        <w:rPr>
          <w:lang w:val="ru-RU"/>
        </w:rPr>
        <w:t>.</w:t>
      </w:r>
    </w:p>
    <w:p w14:paraId="58DA7EE5" w14:textId="3FF574BD" w:rsidR="003E278F" w:rsidRPr="00766843" w:rsidRDefault="000F04BB" w:rsidP="000F04BB">
      <w:pPr>
        <w:pStyle w:val="Headingb"/>
        <w:rPr>
          <w:lang w:val="ru-RU"/>
        </w:rPr>
      </w:pPr>
      <w:r w:rsidRPr="00766843">
        <w:rPr>
          <w:lang w:val="ru-RU"/>
        </w:rPr>
        <w:lastRenderedPageBreak/>
        <w:t>Замечания по проекту Мнени</w:t>
      </w:r>
      <w:r w:rsidR="00C41388">
        <w:rPr>
          <w:lang w:val="ru-RU"/>
        </w:rPr>
        <w:t>я 4</w:t>
      </w:r>
    </w:p>
    <w:p w14:paraId="51430C01" w14:textId="4C7E1CC7" w:rsidR="003E278F" w:rsidRPr="00766843" w:rsidRDefault="00BC28A4" w:rsidP="003E278F">
      <w:pPr>
        <w:rPr>
          <w:lang w:val="ru-RU"/>
        </w:rPr>
      </w:pPr>
      <w:r w:rsidRPr="00766843">
        <w:rPr>
          <w:lang w:val="ru-RU"/>
        </w:rPr>
        <w:t xml:space="preserve">Отчет МСЭ "Измерение цифрового развития </w:t>
      </w:r>
      <w:r w:rsidR="00E80802" w:rsidRPr="00766843">
        <w:rPr>
          <w:lang w:val="ru-RU"/>
        </w:rPr>
        <w:t>–</w:t>
      </w:r>
      <w:r w:rsidRPr="00766843">
        <w:rPr>
          <w:lang w:val="ru-RU"/>
        </w:rPr>
        <w:t xml:space="preserve"> факты и цифры </w:t>
      </w:r>
      <w:r w:rsidR="00E80802" w:rsidRPr="00766843">
        <w:rPr>
          <w:lang w:val="ru-RU"/>
        </w:rPr>
        <w:t xml:space="preserve">за </w:t>
      </w:r>
      <w:r w:rsidRPr="00766843">
        <w:rPr>
          <w:lang w:val="ru-RU"/>
        </w:rPr>
        <w:t>2020</w:t>
      </w:r>
      <w:r w:rsidR="00E80802" w:rsidRPr="00766843">
        <w:rPr>
          <w:lang w:val="ru-RU"/>
        </w:rPr>
        <w:t xml:space="preserve"> год</w:t>
      </w:r>
      <w:r w:rsidRPr="00766843">
        <w:rPr>
          <w:lang w:val="ru-RU"/>
        </w:rPr>
        <w:t xml:space="preserve">" </w:t>
      </w:r>
      <w:r w:rsidR="00E80802" w:rsidRPr="00766843">
        <w:rPr>
          <w:lang w:val="ru-RU"/>
        </w:rPr>
        <w:t>демонстрирует</w:t>
      </w:r>
      <w:r w:rsidRPr="00766843">
        <w:rPr>
          <w:lang w:val="ru-RU"/>
        </w:rPr>
        <w:t xml:space="preserve">, что, хотя в мире сохраняется тенденция к росту использования полосы пропускания, развертывание сетей </w:t>
      </w:r>
      <w:r w:rsidR="00A67E1D" w:rsidRPr="00766843">
        <w:rPr>
          <w:lang w:val="ru-RU"/>
        </w:rPr>
        <w:t>подвижной</w:t>
      </w:r>
      <w:r w:rsidRPr="00766843">
        <w:rPr>
          <w:lang w:val="ru-RU"/>
        </w:rPr>
        <w:t xml:space="preserve"> широкополосной связи замедляется,</w:t>
      </w:r>
      <w:r w:rsidR="00A67E1D" w:rsidRPr="00766843">
        <w:rPr>
          <w:lang w:val="ru-RU"/>
        </w:rPr>
        <w:t xml:space="preserve"> и это</w:t>
      </w:r>
      <w:r w:rsidRPr="00766843">
        <w:rPr>
          <w:lang w:val="ru-RU"/>
        </w:rPr>
        <w:t xml:space="preserve"> затрагива</w:t>
      </w:r>
      <w:r w:rsidR="00A67E1D" w:rsidRPr="00766843">
        <w:rPr>
          <w:lang w:val="ru-RU"/>
        </w:rPr>
        <w:t>ет</w:t>
      </w:r>
      <w:r w:rsidRPr="00766843">
        <w:rPr>
          <w:lang w:val="ru-RU"/>
        </w:rPr>
        <w:t xml:space="preserve"> в первую очередь сельские районы в наименее развитых странах (НРС)</w:t>
      </w:r>
      <w:r w:rsidR="001A5CB9" w:rsidRPr="00766843">
        <w:rPr>
          <w:rStyle w:val="FootnoteReference"/>
          <w:lang w:val="ru-RU"/>
        </w:rPr>
        <w:footnoteReference w:customMarkFollows="1" w:id="3"/>
        <w:t>3</w:t>
      </w:r>
      <w:r w:rsidR="003E278F" w:rsidRPr="00766843">
        <w:rPr>
          <w:lang w:val="ru-RU"/>
        </w:rPr>
        <w:t>.</w:t>
      </w:r>
    </w:p>
    <w:p w14:paraId="14306306" w14:textId="142EFBBD" w:rsidR="003E278F" w:rsidRPr="00766843" w:rsidRDefault="00BC28A4" w:rsidP="003E278F">
      <w:pPr>
        <w:rPr>
          <w:lang w:val="ru-RU"/>
        </w:rPr>
      </w:pPr>
      <w:r w:rsidRPr="00766843">
        <w:rPr>
          <w:lang w:val="ru-RU"/>
        </w:rPr>
        <w:t xml:space="preserve">Мы высоко оцениваем </w:t>
      </w:r>
      <w:r w:rsidR="007D7337">
        <w:rPr>
          <w:lang w:val="ru-RU"/>
        </w:rPr>
        <w:t>меры</w:t>
      </w:r>
      <w:r w:rsidRPr="00766843">
        <w:rPr>
          <w:lang w:val="ru-RU"/>
        </w:rPr>
        <w:t xml:space="preserve"> по повышению осведомленности о проблемах наименее развитых стран (НРС), развивающихся стран, не имеющих выхода к морю (</w:t>
      </w:r>
      <w:r w:rsidR="00A67E1D" w:rsidRPr="00766843">
        <w:rPr>
          <w:lang w:val="ru-RU"/>
        </w:rPr>
        <w:t>ЛЛДС</w:t>
      </w:r>
      <w:r w:rsidRPr="00766843">
        <w:rPr>
          <w:lang w:val="ru-RU"/>
        </w:rPr>
        <w:t>), и малых островных развивающихся государств (</w:t>
      </w:r>
      <w:r w:rsidR="00A67E1D" w:rsidRPr="00766843">
        <w:rPr>
          <w:lang w:val="ru-RU"/>
        </w:rPr>
        <w:t>СИДС</w:t>
      </w:r>
      <w:r w:rsidRPr="00766843">
        <w:rPr>
          <w:lang w:val="ru-RU"/>
        </w:rPr>
        <w:t xml:space="preserve">) и хотели бы </w:t>
      </w:r>
      <w:r w:rsidR="00A67E1D" w:rsidRPr="00766843">
        <w:rPr>
          <w:lang w:val="ru-RU"/>
        </w:rPr>
        <w:t>поддержать</w:t>
      </w:r>
      <w:r w:rsidRPr="00766843">
        <w:rPr>
          <w:lang w:val="ru-RU"/>
        </w:rPr>
        <w:t xml:space="preserve"> усилия </w:t>
      </w:r>
      <w:r w:rsidR="00A67E1D" w:rsidRPr="00766843">
        <w:rPr>
          <w:lang w:val="ru-RU"/>
        </w:rPr>
        <w:t>Государств</w:t>
      </w:r>
      <w:r w:rsidRPr="00766843">
        <w:rPr>
          <w:lang w:val="ru-RU"/>
        </w:rPr>
        <w:t>-</w:t>
      </w:r>
      <w:r w:rsidR="00A67E1D" w:rsidRPr="00766843">
        <w:rPr>
          <w:lang w:val="ru-RU"/>
        </w:rPr>
        <w:t xml:space="preserve">Членов </w:t>
      </w:r>
      <w:r w:rsidRPr="00766843">
        <w:rPr>
          <w:lang w:val="ru-RU"/>
        </w:rPr>
        <w:t xml:space="preserve">по </w:t>
      </w:r>
      <w:r w:rsidR="00A67E1D" w:rsidRPr="00766843">
        <w:rPr>
          <w:lang w:val="ru-RU"/>
        </w:rPr>
        <w:t>решению задач</w:t>
      </w:r>
      <w:r w:rsidR="007D7337">
        <w:rPr>
          <w:lang w:val="ru-RU"/>
        </w:rPr>
        <w:t>, связанных с</w:t>
      </w:r>
      <w:r w:rsidR="00A67E1D" w:rsidRPr="00766843">
        <w:rPr>
          <w:lang w:val="ru-RU"/>
        </w:rPr>
        <w:t xml:space="preserve"> </w:t>
      </w:r>
      <w:r w:rsidRPr="00766843">
        <w:rPr>
          <w:lang w:val="ru-RU"/>
        </w:rPr>
        <w:t>развити</w:t>
      </w:r>
      <w:r w:rsidR="007D7337">
        <w:rPr>
          <w:lang w:val="ru-RU"/>
        </w:rPr>
        <w:t>ем</w:t>
      </w:r>
      <w:r w:rsidRPr="00766843">
        <w:rPr>
          <w:lang w:val="ru-RU"/>
        </w:rPr>
        <w:t xml:space="preserve"> </w:t>
      </w:r>
      <w:r w:rsidR="00A67E1D" w:rsidRPr="00766843">
        <w:rPr>
          <w:lang w:val="ru-RU"/>
        </w:rPr>
        <w:t>возможностей установления соединений</w:t>
      </w:r>
      <w:r w:rsidR="007D7337">
        <w:rPr>
          <w:lang w:val="ru-RU"/>
        </w:rPr>
        <w:t>,</w:t>
      </w:r>
      <w:r w:rsidRPr="00766843">
        <w:rPr>
          <w:lang w:val="ru-RU"/>
        </w:rPr>
        <w:t xml:space="preserve"> </w:t>
      </w:r>
      <w:r w:rsidR="00A67E1D" w:rsidRPr="00766843">
        <w:rPr>
          <w:lang w:val="ru-RU"/>
        </w:rPr>
        <w:t>на основе подхода, предполагающего</w:t>
      </w:r>
      <w:r w:rsidRPr="00766843">
        <w:rPr>
          <w:lang w:val="ru-RU"/>
        </w:rPr>
        <w:t xml:space="preserve"> участие многих заинтересованных сторон</w:t>
      </w:r>
      <w:r w:rsidR="007D7337">
        <w:rPr>
          <w:lang w:val="ru-RU"/>
        </w:rPr>
        <w:t xml:space="preserve"> при использовании</w:t>
      </w:r>
      <w:r w:rsidRPr="00766843">
        <w:rPr>
          <w:lang w:val="ru-RU"/>
        </w:rPr>
        <w:t xml:space="preserve"> инновационных и дополнительных </w:t>
      </w:r>
      <w:r w:rsidR="00A67E1D" w:rsidRPr="00766843">
        <w:rPr>
          <w:lang w:val="ru-RU"/>
        </w:rPr>
        <w:t>вариантов</w:t>
      </w:r>
      <w:r w:rsidRPr="00766843">
        <w:rPr>
          <w:lang w:val="ru-RU"/>
        </w:rPr>
        <w:t xml:space="preserve"> доступа, таких как </w:t>
      </w:r>
      <w:r w:rsidR="00A67E1D" w:rsidRPr="00766843">
        <w:rPr>
          <w:lang w:val="ru-RU"/>
        </w:rPr>
        <w:t xml:space="preserve">коллективные </w:t>
      </w:r>
      <w:r w:rsidRPr="00766843">
        <w:rPr>
          <w:lang w:val="ru-RU"/>
        </w:rPr>
        <w:t>сети.</w:t>
      </w:r>
    </w:p>
    <w:p w14:paraId="1F539CCC" w14:textId="2B10CDED" w:rsidR="003E278F" w:rsidRPr="00766843" w:rsidRDefault="000F04BB" w:rsidP="00665C2A">
      <w:pPr>
        <w:pStyle w:val="Headingb"/>
        <w:rPr>
          <w:lang w:val="ru-RU"/>
        </w:rPr>
      </w:pPr>
      <w:r w:rsidRPr="00766843">
        <w:rPr>
          <w:lang w:val="ru-RU"/>
        </w:rPr>
        <w:t>Замечания</w:t>
      </w:r>
      <w:r w:rsidR="003E278F" w:rsidRPr="00766843">
        <w:rPr>
          <w:lang w:val="ru-RU"/>
        </w:rPr>
        <w:t xml:space="preserve"> </w:t>
      </w:r>
      <w:r w:rsidRPr="00766843">
        <w:rPr>
          <w:lang w:val="ru-RU"/>
        </w:rPr>
        <w:t>по проекту Мнени</w:t>
      </w:r>
      <w:r w:rsidR="00C41388">
        <w:rPr>
          <w:lang w:val="ru-RU"/>
        </w:rPr>
        <w:t>я 5</w:t>
      </w:r>
    </w:p>
    <w:p w14:paraId="65B2F9C0" w14:textId="4BDB4E24" w:rsidR="003E278F" w:rsidRPr="00766843" w:rsidRDefault="00BC28A4" w:rsidP="003E278F">
      <w:pPr>
        <w:rPr>
          <w:lang w:val="ru-RU"/>
        </w:rPr>
      </w:pPr>
      <w:r w:rsidRPr="00766843">
        <w:rPr>
          <w:lang w:val="ru-RU"/>
        </w:rPr>
        <w:t xml:space="preserve">Интернет сегодня, как никогда ранее, является спасательным кругом для многих людей во всем мире. Пандемия COVID-19 </w:t>
      </w:r>
      <w:r w:rsidR="00B81CE9" w:rsidRPr="00766843">
        <w:rPr>
          <w:lang w:val="ru-RU"/>
        </w:rPr>
        <w:t>продемонстрировала</w:t>
      </w:r>
      <w:r w:rsidRPr="00766843">
        <w:rPr>
          <w:lang w:val="ru-RU"/>
        </w:rPr>
        <w:t xml:space="preserve"> важность </w:t>
      </w:r>
      <w:r w:rsidR="00B81CE9" w:rsidRPr="00766843">
        <w:rPr>
          <w:lang w:val="ru-RU"/>
        </w:rPr>
        <w:t>соединений</w:t>
      </w:r>
      <w:r w:rsidRPr="00766843">
        <w:rPr>
          <w:lang w:val="ru-RU"/>
        </w:rPr>
        <w:t xml:space="preserve"> для работы, образования, здравоохранения и для поддержания связи с близкими. Кроме того, </w:t>
      </w:r>
      <w:r w:rsidR="00B81CE9" w:rsidRPr="00766843">
        <w:rPr>
          <w:lang w:val="ru-RU"/>
        </w:rPr>
        <w:t>и</w:t>
      </w:r>
      <w:r w:rsidRPr="00766843">
        <w:rPr>
          <w:lang w:val="ru-RU"/>
        </w:rPr>
        <w:t xml:space="preserve">нтернет </w:t>
      </w:r>
      <w:r w:rsidR="00B81CE9" w:rsidRPr="00766843">
        <w:rPr>
          <w:lang w:val="ru-RU"/>
        </w:rPr>
        <w:t xml:space="preserve">способствует </w:t>
      </w:r>
      <w:r w:rsidRPr="00766843">
        <w:rPr>
          <w:lang w:val="ru-RU"/>
        </w:rPr>
        <w:t>раскры</w:t>
      </w:r>
      <w:r w:rsidR="00B81CE9" w:rsidRPr="00766843">
        <w:rPr>
          <w:lang w:val="ru-RU"/>
        </w:rPr>
        <w:t>тию</w:t>
      </w:r>
      <w:r w:rsidRPr="00766843">
        <w:rPr>
          <w:lang w:val="ru-RU"/>
        </w:rPr>
        <w:t xml:space="preserve"> человеческ</w:t>
      </w:r>
      <w:r w:rsidR="00B81CE9" w:rsidRPr="00766843">
        <w:rPr>
          <w:lang w:val="ru-RU"/>
        </w:rPr>
        <w:t>ого</w:t>
      </w:r>
      <w:r w:rsidRPr="00766843">
        <w:rPr>
          <w:lang w:val="ru-RU"/>
        </w:rPr>
        <w:t xml:space="preserve"> </w:t>
      </w:r>
      <w:r w:rsidR="00B81CE9" w:rsidRPr="00766843">
        <w:rPr>
          <w:lang w:val="ru-RU"/>
        </w:rPr>
        <w:t>потенциала</w:t>
      </w:r>
      <w:r w:rsidRPr="00766843">
        <w:rPr>
          <w:lang w:val="ru-RU"/>
        </w:rPr>
        <w:t xml:space="preserve"> и является платформой, </w:t>
      </w:r>
      <w:r w:rsidR="007D7337">
        <w:rPr>
          <w:lang w:val="ru-RU"/>
        </w:rPr>
        <w:t xml:space="preserve">обеспечивающей возможность </w:t>
      </w:r>
      <w:r w:rsidRPr="00766843">
        <w:rPr>
          <w:lang w:val="ru-RU"/>
        </w:rPr>
        <w:t>процвета</w:t>
      </w:r>
      <w:r w:rsidR="007D7337">
        <w:rPr>
          <w:lang w:val="ru-RU"/>
        </w:rPr>
        <w:t xml:space="preserve">ния </w:t>
      </w:r>
      <w:r w:rsidR="00B81CE9" w:rsidRPr="00766843">
        <w:rPr>
          <w:lang w:val="ru-RU"/>
        </w:rPr>
        <w:t>появляющ</w:t>
      </w:r>
      <w:r w:rsidR="007D7337">
        <w:rPr>
          <w:lang w:val="ru-RU"/>
        </w:rPr>
        <w:t>ей</w:t>
      </w:r>
      <w:r w:rsidR="00B81CE9" w:rsidRPr="00766843">
        <w:rPr>
          <w:lang w:val="ru-RU"/>
        </w:rPr>
        <w:t>ся</w:t>
      </w:r>
      <w:r w:rsidRPr="00766843">
        <w:rPr>
          <w:lang w:val="ru-RU"/>
        </w:rPr>
        <w:t xml:space="preserve"> цифров</w:t>
      </w:r>
      <w:r w:rsidR="007D7337">
        <w:rPr>
          <w:lang w:val="ru-RU"/>
        </w:rPr>
        <w:t>ой</w:t>
      </w:r>
      <w:r w:rsidRPr="00766843">
        <w:rPr>
          <w:lang w:val="ru-RU"/>
        </w:rPr>
        <w:t xml:space="preserve"> экономик</w:t>
      </w:r>
      <w:r w:rsidR="007D7337">
        <w:rPr>
          <w:lang w:val="ru-RU"/>
        </w:rPr>
        <w:t>и</w:t>
      </w:r>
      <w:r w:rsidRPr="00766843">
        <w:rPr>
          <w:lang w:val="ru-RU"/>
        </w:rPr>
        <w:t xml:space="preserve">, и по мере того, как </w:t>
      </w:r>
      <w:r w:rsidR="00B81CE9" w:rsidRPr="00766843">
        <w:rPr>
          <w:lang w:val="ru-RU"/>
        </w:rPr>
        <w:t>растет его важность</w:t>
      </w:r>
      <w:r w:rsidRPr="00766843">
        <w:rPr>
          <w:lang w:val="ru-RU"/>
        </w:rPr>
        <w:t xml:space="preserve">, возрастает и задача подключения тех, кто остался позади. Мы призываем </w:t>
      </w:r>
      <w:r w:rsidR="00B81CE9" w:rsidRPr="00766843">
        <w:rPr>
          <w:lang w:val="ru-RU"/>
        </w:rPr>
        <w:t>Государства</w:t>
      </w:r>
      <w:r w:rsidRPr="00766843">
        <w:rPr>
          <w:lang w:val="ru-RU"/>
        </w:rPr>
        <w:t>-</w:t>
      </w:r>
      <w:r w:rsidR="00B81CE9" w:rsidRPr="00766843">
        <w:rPr>
          <w:lang w:val="ru-RU"/>
        </w:rPr>
        <w:t xml:space="preserve">Члены </w:t>
      </w:r>
      <w:r w:rsidRPr="00766843">
        <w:rPr>
          <w:lang w:val="ru-RU"/>
        </w:rPr>
        <w:t xml:space="preserve">рассмотреть дополнительные решения и инициативы в области доступа, такие как </w:t>
      </w:r>
      <w:r w:rsidR="00B81CE9" w:rsidRPr="00766843">
        <w:rPr>
          <w:lang w:val="ru-RU"/>
        </w:rPr>
        <w:t xml:space="preserve">коллективные </w:t>
      </w:r>
      <w:r w:rsidRPr="00766843">
        <w:rPr>
          <w:lang w:val="ru-RU"/>
        </w:rPr>
        <w:t xml:space="preserve">сети, в качестве одного из инструментов, позволяющих </w:t>
      </w:r>
      <w:r w:rsidR="00B81CE9" w:rsidRPr="00766843">
        <w:rPr>
          <w:lang w:val="ru-RU"/>
        </w:rPr>
        <w:t>сократить</w:t>
      </w:r>
      <w:r w:rsidRPr="00766843">
        <w:rPr>
          <w:lang w:val="ru-RU"/>
        </w:rPr>
        <w:t xml:space="preserve"> цифровой разрыв, поддержать местные сообщества </w:t>
      </w:r>
      <w:r w:rsidR="00B81CE9" w:rsidRPr="00766843">
        <w:rPr>
          <w:lang w:val="ru-RU"/>
        </w:rPr>
        <w:t>в случаях</w:t>
      </w:r>
      <w:r w:rsidRPr="00766843">
        <w:rPr>
          <w:lang w:val="ru-RU"/>
        </w:rPr>
        <w:t xml:space="preserve"> будущих пандемий и </w:t>
      </w:r>
      <w:r w:rsidR="00B81CE9" w:rsidRPr="00766843">
        <w:rPr>
          <w:lang w:val="ru-RU"/>
        </w:rPr>
        <w:t>продвинуться на</w:t>
      </w:r>
      <w:r w:rsidRPr="00766843">
        <w:rPr>
          <w:lang w:val="ru-RU"/>
        </w:rPr>
        <w:t xml:space="preserve"> пут</w:t>
      </w:r>
      <w:r w:rsidR="00B81CE9" w:rsidRPr="00766843">
        <w:rPr>
          <w:lang w:val="ru-RU"/>
        </w:rPr>
        <w:t>и</w:t>
      </w:r>
      <w:r w:rsidRPr="00766843">
        <w:rPr>
          <w:lang w:val="ru-RU"/>
        </w:rPr>
        <w:t xml:space="preserve"> достижения </w:t>
      </w:r>
      <w:r w:rsidR="0037618C" w:rsidRPr="00766843">
        <w:rPr>
          <w:lang w:val="ru-RU"/>
        </w:rPr>
        <w:t>универсальной возможности установления соединений</w:t>
      </w:r>
      <w:r w:rsidRPr="00766843">
        <w:rPr>
          <w:lang w:val="ru-RU"/>
        </w:rPr>
        <w:t>.</w:t>
      </w:r>
    </w:p>
    <w:p w14:paraId="1E242B12" w14:textId="37974B79" w:rsidR="003E278F" w:rsidRPr="00766843" w:rsidRDefault="000F04BB" w:rsidP="00665C2A">
      <w:pPr>
        <w:pStyle w:val="Headingb"/>
        <w:rPr>
          <w:lang w:val="ru-RU"/>
        </w:rPr>
      </w:pPr>
      <w:r w:rsidRPr="00766843">
        <w:rPr>
          <w:lang w:val="ru-RU"/>
        </w:rPr>
        <w:t>Заключение</w:t>
      </w:r>
    </w:p>
    <w:p w14:paraId="6C950FBA" w14:textId="40061C48" w:rsidR="003E278F" w:rsidRPr="00766843" w:rsidRDefault="00B81CE9" w:rsidP="003E278F">
      <w:pPr>
        <w:rPr>
          <w:lang w:val="ru-RU"/>
        </w:rPr>
      </w:pPr>
      <w:r w:rsidRPr="00766843">
        <w:rPr>
          <w:lang w:val="ru-RU"/>
        </w:rPr>
        <w:t>По результатам анализа</w:t>
      </w:r>
      <w:r w:rsidR="00BC28A4" w:rsidRPr="00766843">
        <w:rPr>
          <w:lang w:val="ru-RU"/>
        </w:rPr>
        <w:t xml:space="preserve"> урок</w:t>
      </w:r>
      <w:r w:rsidRPr="00766843">
        <w:rPr>
          <w:lang w:val="ru-RU"/>
        </w:rPr>
        <w:t>ов</w:t>
      </w:r>
      <w:r w:rsidR="00BC28A4" w:rsidRPr="00766843">
        <w:rPr>
          <w:lang w:val="ru-RU"/>
        </w:rPr>
        <w:t>, извлеченны</w:t>
      </w:r>
      <w:r w:rsidR="00E92BBB">
        <w:rPr>
          <w:lang w:val="ru-RU"/>
        </w:rPr>
        <w:t>х</w:t>
      </w:r>
      <w:r w:rsidR="00BC28A4" w:rsidRPr="00766843">
        <w:rPr>
          <w:lang w:val="ru-RU"/>
        </w:rPr>
        <w:t xml:space="preserve"> за последние два года</w:t>
      </w:r>
      <w:r w:rsidR="00A67E1D" w:rsidRPr="00766843">
        <w:rPr>
          <w:lang w:val="ru-RU"/>
        </w:rPr>
        <w:t xml:space="preserve"> работы</w:t>
      </w:r>
      <w:r w:rsidR="00BC28A4" w:rsidRPr="00766843">
        <w:rPr>
          <w:lang w:val="ru-RU"/>
        </w:rPr>
        <w:t xml:space="preserve">, </w:t>
      </w:r>
      <w:r w:rsidR="00A67E1D" w:rsidRPr="00766843">
        <w:rPr>
          <w:lang w:val="ru-RU"/>
        </w:rPr>
        <w:t>следует продолжать прилагать</w:t>
      </w:r>
      <w:r w:rsidR="00BC28A4" w:rsidRPr="00766843">
        <w:rPr>
          <w:lang w:val="ru-RU"/>
        </w:rPr>
        <w:t xml:space="preserve"> усили</w:t>
      </w:r>
      <w:r w:rsidR="00A67E1D" w:rsidRPr="00766843">
        <w:rPr>
          <w:lang w:val="ru-RU"/>
        </w:rPr>
        <w:t>я</w:t>
      </w:r>
      <w:r w:rsidR="00BC28A4" w:rsidRPr="00766843">
        <w:rPr>
          <w:lang w:val="ru-RU"/>
        </w:rPr>
        <w:t xml:space="preserve"> по расширению инфраструктуры и созданию дополнительных форм </w:t>
      </w:r>
      <w:r w:rsidR="00A67E1D" w:rsidRPr="00766843">
        <w:rPr>
          <w:lang w:val="ru-RU"/>
        </w:rPr>
        <w:t>установления соединений</w:t>
      </w:r>
      <w:r w:rsidR="00BC28A4" w:rsidRPr="00766843">
        <w:rPr>
          <w:lang w:val="ru-RU"/>
        </w:rPr>
        <w:t xml:space="preserve">, разработке более эффективных и действенных нормативно-правовых и политических рамок, позволяющих ускорить развертывание сетей, и сотрудничеству в области инновационных подходов к финансированию развития инфраструктуры. Мы </w:t>
      </w:r>
      <w:r w:rsidRPr="00766843">
        <w:rPr>
          <w:lang w:val="ru-RU"/>
        </w:rPr>
        <w:t>надеемся на</w:t>
      </w:r>
      <w:r w:rsidR="00BC28A4" w:rsidRPr="00766843">
        <w:rPr>
          <w:lang w:val="ru-RU"/>
        </w:rPr>
        <w:t xml:space="preserve"> диалог</w:t>
      </w:r>
      <w:r w:rsidRPr="00766843">
        <w:rPr>
          <w:lang w:val="ru-RU"/>
        </w:rPr>
        <w:t xml:space="preserve"> с участием многих заинтересованных сторон,</w:t>
      </w:r>
      <w:r w:rsidR="00BC28A4" w:rsidRPr="00766843">
        <w:rPr>
          <w:lang w:val="ru-RU"/>
        </w:rPr>
        <w:t xml:space="preserve"> </w:t>
      </w:r>
      <w:r w:rsidRPr="00766843">
        <w:rPr>
          <w:lang w:val="ru-RU"/>
        </w:rPr>
        <w:t>который состоится</w:t>
      </w:r>
      <w:r w:rsidR="00BC28A4" w:rsidRPr="00766843">
        <w:rPr>
          <w:lang w:val="ru-RU"/>
        </w:rPr>
        <w:t xml:space="preserve"> </w:t>
      </w:r>
      <w:r w:rsidRPr="00766843">
        <w:rPr>
          <w:lang w:val="ru-RU"/>
        </w:rPr>
        <w:t>на ВФПЭ</w:t>
      </w:r>
      <w:r w:rsidR="00BC28A4" w:rsidRPr="00766843">
        <w:rPr>
          <w:lang w:val="ru-RU"/>
        </w:rPr>
        <w:t>-21 и желаем его участникам успешн</w:t>
      </w:r>
      <w:r w:rsidRPr="00766843">
        <w:rPr>
          <w:lang w:val="ru-RU"/>
        </w:rPr>
        <w:t>ой работы</w:t>
      </w:r>
      <w:r w:rsidR="00BC28A4" w:rsidRPr="00766843">
        <w:rPr>
          <w:lang w:val="ru-RU"/>
        </w:rPr>
        <w:t>.</w:t>
      </w:r>
    </w:p>
    <w:p w14:paraId="40975FDC" w14:textId="18DA943E" w:rsidR="00CF134B" w:rsidRPr="00766843" w:rsidRDefault="00CF134B" w:rsidP="00E92BBB">
      <w:pPr>
        <w:spacing w:before="720"/>
        <w:jc w:val="center"/>
        <w:rPr>
          <w:rFonts w:cstheme="minorHAnsi"/>
          <w:lang w:val="ru-RU"/>
        </w:rPr>
      </w:pPr>
      <w:bookmarkStart w:id="7" w:name="dstart"/>
      <w:bookmarkStart w:id="8" w:name="dbreak"/>
      <w:bookmarkEnd w:id="7"/>
      <w:bookmarkEnd w:id="8"/>
      <w:r w:rsidRPr="00766843">
        <w:rPr>
          <w:rFonts w:cstheme="minorHAnsi"/>
          <w:lang w:val="ru-RU"/>
        </w:rPr>
        <w:t>_______________</w:t>
      </w:r>
    </w:p>
    <w:sectPr w:rsidR="00CF134B" w:rsidRPr="00766843" w:rsidSect="004D1851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BF024" w14:textId="77777777" w:rsidR="00B06F90" w:rsidRDefault="00B06F90">
      <w:r>
        <w:separator/>
      </w:r>
    </w:p>
  </w:endnote>
  <w:endnote w:type="continuationSeparator" w:id="0">
    <w:p w14:paraId="7AB5A5D6" w14:textId="77777777" w:rsidR="00B06F90" w:rsidRDefault="00B06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nd Light">
    <w:charset w:val="00"/>
    <w:family w:val="auto"/>
    <w:pitch w:val="variable"/>
    <w:sig w:usb0="00008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5ECE5" w14:textId="30E9FF86" w:rsidR="00C064F8" w:rsidRPr="00351F63" w:rsidRDefault="00351F63" w:rsidP="00C064F8">
    <w:pPr>
      <w:pStyle w:val="Footer"/>
      <w:rPr>
        <w:color w:val="F2F2F2" w:themeColor="background1" w:themeShade="F2"/>
      </w:rPr>
    </w:pPr>
    <w:r w:rsidRPr="00351F63">
      <w:rPr>
        <w:color w:val="F2F2F2" w:themeColor="background1" w:themeShade="F2"/>
      </w:rPr>
      <w:fldChar w:fldCharType="begin"/>
    </w:r>
    <w:r w:rsidRPr="00351F63">
      <w:rPr>
        <w:color w:val="F2F2F2" w:themeColor="background1" w:themeShade="F2"/>
      </w:rPr>
      <w:instrText xml:space="preserve"> FILENAME \p  \* MERGEFORMAT </w:instrText>
    </w:r>
    <w:r w:rsidRPr="00351F63">
      <w:rPr>
        <w:color w:val="F2F2F2" w:themeColor="background1" w:themeShade="F2"/>
      </w:rPr>
      <w:fldChar w:fldCharType="separate"/>
    </w:r>
    <w:r w:rsidR="00C064F8" w:rsidRPr="00351F63">
      <w:rPr>
        <w:color w:val="F2F2F2" w:themeColor="background1" w:themeShade="F2"/>
      </w:rPr>
      <w:t>P:\RUS\SG\CONF-SG\WTPF21\000\007R.DOCX</w:t>
    </w:r>
    <w:r w:rsidRPr="00351F63">
      <w:rPr>
        <w:color w:val="F2F2F2" w:themeColor="background1" w:themeShade="F2"/>
      </w:rPr>
      <w:fldChar w:fldCharType="end"/>
    </w:r>
    <w:r w:rsidR="00C064F8" w:rsidRPr="00351F63">
      <w:rPr>
        <w:color w:val="F2F2F2" w:themeColor="background1" w:themeShade="F2"/>
        <w:lang w:val="ru-RU"/>
      </w:rPr>
      <w:t xml:space="preserve"> (499344)</w:t>
    </w:r>
    <w:r w:rsidR="00C064F8" w:rsidRPr="00351F63">
      <w:rPr>
        <w:color w:val="F2F2F2" w:themeColor="background1" w:themeShade="F2"/>
      </w:rPr>
      <w:tab/>
    </w:r>
    <w:r w:rsidR="00C064F8" w:rsidRPr="00351F63">
      <w:rPr>
        <w:color w:val="F2F2F2" w:themeColor="background1" w:themeShade="F2"/>
      </w:rPr>
      <w:fldChar w:fldCharType="begin"/>
    </w:r>
    <w:r w:rsidR="00C064F8" w:rsidRPr="00351F63">
      <w:rPr>
        <w:color w:val="F2F2F2" w:themeColor="background1" w:themeShade="F2"/>
      </w:rPr>
      <w:instrText xml:space="preserve"> SAVEDATE \@ DD.MM.YY </w:instrText>
    </w:r>
    <w:r w:rsidR="00C064F8" w:rsidRPr="00351F63">
      <w:rPr>
        <w:color w:val="F2F2F2" w:themeColor="background1" w:themeShade="F2"/>
      </w:rPr>
      <w:fldChar w:fldCharType="separate"/>
    </w:r>
    <w:r w:rsidRPr="00351F63">
      <w:rPr>
        <w:color w:val="F2F2F2" w:themeColor="background1" w:themeShade="F2"/>
      </w:rPr>
      <w:t>09.12.21</w:t>
    </w:r>
    <w:r w:rsidR="00C064F8" w:rsidRPr="00351F63">
      <w:rPr>
        <w:color w:val="F2F2F2" w:themeColor="background1" w:themeShade="F2"/>
      </w:rPr>
      <w:fldChar w:fldCharType="end"/>
    </w:r>
    <w:r w:rsidR="00C064F8" w:rsidRPr="00351F63">
      <w:rPr>
        <w:color w:val="F2F2F2" w:themeColor="background1" w:themeShade="F2"/>
      </w:rPr>
      <w:tab/>
    </w:r>
    <w:r w:rsidR="00C064F8" w:rsidRPr="00351F63">
      <w:rPr>
        <w:color w:val="F2F2F2" w:themeColor="background1" w:themeShade="F2"/>
      </w:rPr>
      <w:fldChar w:fldCharType="begin"/>
    </w:r>
    <w:r w:rsidR="00C064F8" w:rsidRPr="00351F63">
      <w:rPr>
        <w:color w:val="F2F2F2" w:themeColor="background1" w:themeShade="F2"/>
      </w:rPr>
      <w:instrText xml:space="preserve"> PRINTDATE \@ DD.MM.YY </w:instrText>
    </w:r>
    <w:r w:rsidR="00C064F8" w:rsidRPr="00351F63">
      <w:rPr>
        <w:color w:val="F2F2F2" w:themeColor="background1" w:themeShade="F2"/>
      </w:rPr>
      <w:fldChar w:fldCharType="separate"/>
    </w:r>
    <w:r w:rsidR="00C064F8" w:rsidRPr="00351F63">
      <w:rPr>
        <w:color w:val="F2F2F2" w:themeColor="background1" w:themeShade="F2"/>
      </w:rPr>
      <w:t>18.07.00</w:t>
    </w:r>
    <w:r w:rsidR="00C064F8" w:rsidRPr="00351F63">
      <w:rPr>
        <w:color w:val="F2F2F2" w:themeColor="background1" w:themeShade="F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CDDD" w14:textId="161A1A38" w:rsidR="00322D0D" w:rsidRPr="00D1152C" w:rsidRDefault="00322D0D" w:rsidP="00490D38">
    <w:pPr>
      <w:spacing w:before="0"/>
      <w:jc w:val="center"/>
      <w:rPr>
        <w:szCs w:val="22"/>
      </w:rPr>
    </w:pPr>
    <w:r w:rsidRPr="00D1152C">
      <w:rPr>
        <w:szCs w:val="22"/>
      </w:rPr>
      <w:t xml:space="preserve">• </w:t>
    </w:r>
    <w:hyperlink r:id="rId1" w:history="1">
      <w:r w:rsidR="000C4CF7" w:rsidRPr="00D1152C">
        <w:rPr>
          <w:rStyle w:val="Hyperlink"/>
          <w:szCs w:val="22"/>
        </w:rPr>
        <w:t>http://www.itu.int/WTPF</w:t>
      </w:r>
    </w:hyperlink>
    <w:r w:rsidR="00F616D5" w:rsidRPr="00F616D5">
      <w:t xml:space="preserve"> </w:t>
    </w:r>
    <w:r w:rsidRPr="00D1152C">
      <w:rPr>
        <w:szCs w:val="22"/>
      </w:rPr>
      <w:t>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368E5" w14:textId="77777777" w:rsidR="00B06F90" w:rsidRDefault="00B06F90">
      <w:r>
        <w:t>____________________</w:t>
      </w:r>
    </w:p>
  </w:footnote>
  <w:footnote w:type="continuationSeparator" w:id="0">
    <w:p w14:paraId="4AB57B2B" w14:textId="77777777" w:rsidR="00B06F90" w:rsidRDefault="00B06F90">
      <w:r>
        <w:continuationSeparator/>
      </w:r>
    </w:p>
  </w:footnote>
  <w:footnote w:id="1">
    <w:p w14:paraId="2630ABC2" w14:textId="6B61A8E2" w:rsidR="00C064F8" w:rsidRPr="00BC28A4" w:rsidRDefault="00C064F8" w:rsidP="001A5CB9">
      <w:pPr>
        <w:pStyle w:val="FootnoteText"/>
        <w:rPr>
          <w:lang w:val="ru-RU"/>
        </w:rPr>
      </w:pPr>
      <w:r w:rsidRPr="00BC28A4">
        <w:rPr>
          <w:rStyle w:val="FootnoteReference"/>
          <w:lang w:val="ru-RU"/>
        </w:rPr>
        <w:t>1</w:t>
      </w:r>
      <w:r w:rsidRPr="00BC28A4">
        <w:rPr>
          <w:lang w:val="ru-RU"/>
        </w:rPr>
        <w:t xml:space="preserve"> </w:t>
      </w:r>
      <w:r w:rsidRPr="00BC28A4">
        <w:rPr>
          <w:lang w:val="ru-RU"/>
        </w:rPr>
        <w:tab/>
      </w:r>
      <w:r w:rsidR="00BC28A4">
        <w:rPr>
          <w:lang w:val="ru-RU"/>
        </w:rPr>
        <w:t>Использование</w:t>
      </w:r>
      <w:r w:rsidR="00BC28A4" w:rsidRPr="00BC28A4">
        <w:rPr>
          <w:lang w:val="ru-RU"/>
        </w:rPr>
        <w:t xml:space="preserve"> </w:t>
      </w:r>
      <w:r w:rsidR="00BC28A4">
        <w:rPr>
          <w:lang w:val="ru-RU"/>
        </w:rPr>
        <w:t>потенциала коллективных сетей</w:t>
      </w:r>
      <w:r w:rsidRPr="00BC28A4">
        <w:rPr>
          <w:lang w:val="ru-RU"/>
        </w:rPr>
        <w:t xml:space="preserve">: </w:t>
      </w:r>
      <w:r w:rsidR="00BC28A4">
        <w:rPr>
          <w:lang w:val="ru-RU"/>
        </w:rPr>
        <w:t>инновационные подходы к лицензированию</w:t>
      </w:r>
      <w:r w:rsidRPr="00BC28A4">
        <w:rPr>
          <w:lang w:val="ru-RU"/>
        </w:rPr>
        <w:t xml:space="preserve">: </w:t>
      </w:r>
      <w:hyperlink r:id="rId1" w:history="1">
        <w:r w:rsidRPr="001A5CB9">
          <w:rPr>
            <w:rStyle w:val="Hyperlink"/>
          </w:rPr>
          <w:t>https</w:t>
        </w:r>
        <w:r w:rsidRPr="00BC28A4">
          <w:rPr>
            <w:rStyle w:val="Hyperlink"/>
            <w:lang w:val="ru-RU"/>
          </w:rPr>
          <w:t>://</w:t>
        </w:r>
        <w:r w:rsidRPr="001A5CB9">
          <w:rPr>
            <w:rStyle w:val="Hyperlink"/>
          </w:rPr>
          <w:t>www</w:t>
        </w:r>
        <w:r w:rsidRPr="00BC28A4">
          <w:rPr>
            <w:rStyle w:val="Hyperlink"/>
            <w:lang w:val="ru-RU"/>
          </w:rPr>
          <w:t>.</w:t>
        </w:r>
        <w:proofErr w:type="spellStart"/>
        <w:r w:rsidRPr="001A5CB9">
          <w:rPr>
            <w:rStyle w:val="Hyperlink"/>
          </w:rPr>
          <w:t>internetsociety</w:t>
        </w:r>
        <w:proofErr w:type="spellEnd"/>
        <w:r w:rsidRPr="00BC28A4">
          <w:rPr>
            <w:rStyle w:val="Hyperlink"/>
            <w:lang w:val="ru-RU"/>
          </w:rPr>
          <w:t>.</w:t>
        </w:r>
        <w:r w:rsidRPr="001A5CB9">
          <w:rPr>
            <w:rStyle w:val="Hyperlink"/>
          </w:rPr>
          <w:t>org</w:t>
        </w:r>
        <w:r w:rsidRPr="00BC28A4">
          <w:rPr>
            <w:rStyle w:val="Hyperlink"/>
            <w:lang w:val="ru-RU"/>
          </w:rPr>
          <w:t>/</w:t>
        </w:r>
        <w:r w:rsidRPr="001A5CB9">
          <w:rPr>
            <w:rStyle w:val="Hyperlink"/>
          </w:rPr>
          <w:t>resources</w:t>
        </w:r>
        <w:r w:rsidRPr="00BC28A4">
          <w:rPr>
            <w:rStyle w:val="Hyperlink"/>
            <w:lang w:val="ru-RU"/>
          </w:rPr>
          <w:t>/2018/</w:t>
        </w:r>
        <w:r w:rsidRPr="001A5CB9">
          <w:rPr>
            <w:rStyle w:val="Hyperlink"/>
          </w:rPr>
          <w:t>unleashing</w:t>
        </w:r>
        <w:r w:rsidRPr="00BC28A4">
          <w:rPr>
            <w:rStyle w:val="Hyperlink"/>
            <w:lang w:val="ru-RU"/>
          </w:rPr>
          <w:t>-</w:t>
        </w:r>
        <w:r w:rsidRPr="001A5CB9">
          <w:rPr>
            <w:rStyle w:val="Hyperlink"/>
          </w:rPr>
          <w:t>community</w:t>
        </w:r>
        <w:r w:rsidRPr="00BC28A4">
          <w:rPr>
            <w:rStyle w:val="Hyperlink"/>
            <w:lang w:val="ru-RU"/>
          </w:rPr>
          <w:t>-</w:t>
        </w:r>
        <w:r w:rsidRPr="001A5CB9">
          <w:rPr>
            <w:rStyle w:val="Hyperlink"/>
          </w:rPr>
          <w:t>networks</w:t>
        </w:r>
        <w:r w:rsidRPr="00BC28A4">
          <w:rPr>
            <w:rStyle w:val="Hyperlink"/>
            <w:lang w:val="ru-RU"/>
          </w:rPr>
          <w:t>-</w:t>
        </w:r>
        <w:r w:rsidRPr="001A5CB9">
          <w:rPr>
            <w:rStyle w:val="Hyperlink"/>
          </w:rPr>
          <w:t>innovative</w:t>
        </w:r>
        <w:r w:rsidRPr="00BC28A4">
          <w:rPr>
            <w:rStyle w:val="Hyperlink"/>
            <w:lang w:val="ru-RU"/>
          </w:rPr>
          <w:t>-</w:t>
        </w:r>
        <w:r w:rsidRPr="001A5CB9">
          <w:rPr>
            <w:rStyle w:val="Hyperlink"/>
          </w:rPr>
          <w:t>licensing</w:t>
        </w:r>
        <w:r w:rsidRPr="00BC28A4">
          <w:rPr>
            <w:rStyle w:val="Hyperlink"/>
            <w:lang w:val="ru-RU"/>
          </w:rPr>
          <w:t>-</w:t>
        </w:r>
        <w:r w:rsidRPr="001A5CB9">
          <w:rPr>
            <w:rStyle w:val="Hyperlink"/>
          </w:rPr>
          <w:t>approaches</w:t>
        </w:r>
        <w:r w:rsidRPr="00BC28A4">
          <w:rPr>
            <w:rStyle w:val="Hyperlink"/>
            <w:lang w:val="ru-RU"/>
          </w:rPr>
          <w:t>/</w:t>
        </w:r>
      </w:hyperlink>
      <w:r w:rsidRPr="00BC28A4">
        <w:rPr>
          <w:lang w:val="ru-RU"/>
        </w:rPr>
        <w:t>.</w:t>
      </w:r>
    </w:p>
  </w:footnote>
  <w:footnote w:id="2">
    <w:p w14:paraId="47B77D10" w14:textId="4C935DB1" w:rsidR="00E80802" w:rsidRPr="00BC28A4" w:rsidRDefault="00E80802" w:rsidP="00E80802">
      <w:pPr>
        <w:pStyle w:val="FootnoteText"/>
        <w:rPr>
          <w:lang w:val="ru-RU"/>
        </w:rPr>
      </w:pPr>
      <w:r w:rsidRPr="00BC28A4">
        <w:rPr>
          <w:rStyle w:val="FootnoteReference"/>
          <w:lang w:val="ru-RU"/>
        </w:rPr>
        <w:t>2</w:t>
      </w:r>
      <w:r w:rsidRPr="00BC28A4">
        <w:rPr>
          <w:lang w:val="ru-RU"/>
        </w:rPr>
        <w:tab/>
        <w:t>Несколько примеров того, как это п</w:t>
      </w:r>
      <w:r>
        <w:rPr>
          <w:lang w:val="ru-RU"/>
        </w:rPr>
        <w:t>риведен</w:t>
      </w:r>
      <w:r w:rsidR="00640C5C">
        <w:rPr>
          <w:lang w:val="ru-RU"/>
        </w:rPr>
        <w:t>о</w:t>
      </w:r>
      <w:r w:rsidRPr="00BC28A4">
        <w:rPr>
          <w:lang w:val="ru-RU"/>
        </w:rPr>
        <w:t xml:space="preserve"> в исследованиях </w:t>
      </w:r>
      <w:r>
        <w:rPr>
          <w:lang w:val="ru-RU"/>
        </w:rPr>
        <w:t>конкретных</w:t>
      </w:r>
      <w:r w:rsidRPr="00BC28A4">
        <w:rPr>
          <w:lang w:val="ru-RU"/>
        </w:rPr>
        <w:t xml:space="preserve"> </w:t>
      </w:r>
      <w:r>
        <w:rPr>
          <w:lang w:val="ru-RU"/>
        </w:rPr>
        <w:t>ситуаций</w:t>
      </w:r>
      <w:r w:rsidRPr="00BC28A4">
        <w:rPr>
          <w:lang w:val="ru-RU"/>
        </w:rPr>
        <w:t xml:space="preserve">, разработанных Обществом </w:t>
      </w:r>
      <w:r w:rsidR="007E2098" w:rsidRPr="00BC28A4">
        <w:rPr>
          <w:lang w:val="ru-RU"/>
        </w:rPr>
        <w:t>Интернета</w:t>
      </w:r>
      <w:r w:rsidRPr="00BC28A4">
        <w:rPr>
          <w:lang w:val="ru-RU"/>
        </w:rPr>
        <w:t xml:space="preserve">: </w:t>
      </w:r>
      <w:hyperlink r:id="rId2">
        <w:r w:rsidRPr="001A5CB9">
          <w:rPr>
            <w:rStyle w:val="Hyperlink"/>
          </w:rPr>
          <w:t>https</w:t>
        </w:r>
        <w:r w:rsidRPr="00BC28A4">
          <w:rPr>
            <w:rStyle w:val="Hyperlink"/>
            <w:lang w:val="ru-RU"/>
          </w:rPr>
          <w:t>://</w:t>
        </w:r>
        <w:r w:rsidRPr="001A5CB9">
          <w:rPr>
            <w:rStyle w:val="Hyperlink"/>
          </w:rPr>
          <w:t>www</w:t>
        </w:r>
        <w:r w:rsidRPr="00BC28A4">
          <w:rPr>
            <w:rStyle w:val="Hyperlink"/>
            <w:lang w:val="ru-RU"/>
          </w:rPr>
          <w:t>.</w:t>
        </w:r>
        <w:proofErr w:type="spellStart"/>
        <w:r w:rsidRPr="001A5CB9">
          <w:rPr>
            <w:rStyle w:val="Hyperlink"/>
          </w:rPr>
          <w:t>internetsociety</w:t>
        </w:r>
        <w:proofErr w:type="spellEnd"/>
        <w:r w:rsidRPr="00BC28A4">
          <w:rPr>
            <w:rStyle w:val="Hyperlink"/>
            <w:lang w:val="ru-RU"/>
          </w:rPr>
          <w:t>.</w:t>
        </w:r>
        <w:r w:rsidRPr="001A5CB9">
          <w:rPr>
            <w:rStyle w:val="Hyperlink"/>
          </w:rPr>
          <w:t>org</w:t>
        </w:r>
        <w:r w:rsidRPr="00BC28A4">
          <w:rPr>
            <w:rStyle w:val="Hyperlink"/>
            <w:lang w:val="ru-RU"/>
          </w:rPr>
          <w:t>/</w:t>
        </w:r>
        <w:r w:rsidRPr="001A5CB9">
          <w:rPr>
            <w:rStyle w:val="Hyperlink"/>
          </w:rPr>
          <w:t>issues</w:t>
        </w:r>
        <w:r w:rsidRPr="00BC28A4">
          <w:rPr>
            <w:rStyle w:val="Hyperlink"/>
            <w:lang w:val="ru-RU"/>
          </w:rPr>
          <w:t>/</w:t>
        </w:r>
        <w:r w:rsidRPr="001A5CB9">
          <w:rPr>
            <w:rStyle w:val="Hyperlink"/>
          </w:rPr>
          <w:t>community</w:t>
        </w:r>
        <w:r w:rsidRPr="00BC28A4">
          <w:rPr>
            <w:rStyle w:val="Hyperlink"/>
            <w:lang w:val="ru-RU"/>
          </w:rPr>
          <w:t>-</w:t>
        </w:r>
        <w:r w:rsidRPr="001A5CB9">
          <w:rPr>
            <w:rStyle w:val="Hyperlink"/>
          </w:rPr>
          <w:t>networks</w:t>
        </w:r>
        <w:r w:rsidRPr="00BC28A4">
          <w:rPr>
            <w:rStyle w:val="Hyperlink"/>
            <w:lang w:val="ru-RU"/>
          </w:rPr>
          <w:t>/</w:t>
        </w:r>
        <w:r w:rsidRPr="001A5CB9">
          <w:rPr>
            <w:rStyle w:val="Hyperlink"/>
          </w:rPr>
          <w:t>success</w:t>
        </w:r>
        <w:r w:rsidRPr="00BC28A4">
          <w:rPr>
            <w:rStyle w:val="Hyperlink"/>
            <w:lang w:val="ru-RU"/>
          </w:rPr>
          <w:t>-</w:t>
        </w:r>
        <w:r w:rsidRPr="001A5CB9">
          <w:rPr>
            <w:rStyle w:val="Hyperlink"/>
          </w:rPr>
          <w:t>stories</w:t>
        </w:r>
        <w:r w:rsidRPr="00BC28A4">
          <w:rPr>
            <w:rStyle w:val="Hyperlink"/>
            <w:lang w:val="ru-RU"/>
          </w:rPr>
          <w:t>/</w:t>
        </w:r>
      </w:hyperlink>
      <w:r w:rsidRPr="00BC28A4">
        <w:rPr>
          <w:lang w:val="ru-RU"/>
        </w:rPr>
        <w:t>.</w:t>
      </w:r>
    </w:p>
  </w:footnote>
  <w:footnote w:id="3">
    <w:p w14:paraId="0682052E" w14:textId="6DD52226" w:rsidR="001A5CB9" w:rsidRPr="00CE71C9" w:rsidRDefault="001A5CB9" w:rsidP="003E278F">
      <w:pPr>
        <w:pStyle w:val="FootnoteText"/>
        <w:rPr>
          <w:lang w:val="ru-RU"/>
        </w:rPr>
      </w:pPr>
      <w:r w:rsidRPr="00CE71C9">
        <w:rPr>
          <w:rStyle w:val="FootnoteReference"/>
          <w:lang w:val="ru-RU"/>
        </w:rPr>
        <w:t>3</w:t>
      </w:r>
      <w:r w:rsidRPr="00CE71C9">
        <w:rPr>
          <w:sz w:val="18"/>
          <w:szCs w:val="18"/>
          <w:lang w:val="ru-RU"/>
        </w:rPr>
        <w:tab/>
      </w:r>
      <w:hyperlink r:id="rId3" w:history="1">
        <w:r w:rsidRPr="001A5CB9">
          <w:rPr>
            <w:rStyle w:val="Hyperlink"/>
          </w:rPr>
          <w:t>https</w:t>
        </w:r>
        <w:r w:rsidRPr="00CE71C9">
          <w:rPr>
            <w:rStyle w:val="Hyperlink"/>
            <w:lang w:val="ru-RU"/>
          </w:rPr>
          <w:t>://</w:t>
        </w:r>
        <w:r w:rsidRPr="001A5CB9">
          <w:rPr>
            <w:rStyle w:val="Hyperlink"/>
          </w:rPr>
          <w:t>www</w:t>
        </w:r>
        <w:r w:rsidRPr="00CE71C9">
          <w:rPr>
            <w:rStyle w:val="Hyperlink"/>
            <w:lang w:val="ru-RU"/>
          </w:rPr>
          <w:t>.</w:t>
        </w:r>
        <w:proofErr w:type="spellStart"/>
        <w:r w:rsidRPr="001A5CB9">
          <w:rPr>
            <w:rStyle w:val="Hyperlink"/>
          </w:rPr>
          <w:t>itu</w:t>
        </w:r>
        <w:proofErr w:type="spellEnd"/>
        <w:r w:rsidRPr="00CE71C9">
          <w:rPr>
            <w:rStyle w:val="Hyperlink"/>
            <w:lang w:val="ru-RU"/>
          </w:rPr>
          <w:t>.</w:t>
        </w:r>
        <w:r w:rsidRPr="001A5CB9">
          <w:rPr>
            <w:rStyle w:val="Hyperlink"/>
          </w:rPr>
          <w:t>int</w:t>
        </w:r>
        <w:r w:rsidRPr="00CE71C9">
          <w:rPr>
            <w:rStyle w:val="Hyperlink"/>
            <w:lang w:val="ru-RU"/>
          </w:rPr>
          <w:t>/</w:t>
        </w:r>
        <w:proofErr w:type="spellStart"/>
        <w:r w:rsidRPr="001A5CB9">
          <w:rPr>
            <w:rStyle w:val="Hyperlink"/>
          </w:rPr>
          <w:t>en</w:t>
        </w:r>
        <w:proofErr w:type="spellEnd"/>
        <w:r w:rsidRPr="00CE71C9">
          <w:rPr>
            <w:rStyle w:val="Hyperlink"/>
            <w:lang w:val="ru-RU"/>
          </w:rPr>
          <w:t>/</w:t>
        </w:r>
        <w:r w:rsidRPr="001A5CB9">
          <w:rPr>
            <w:rStyle w:val="Hyperlink"/>
          </w:rPr>
          <w:t>ITU</w:t>
        </w:r>
        <w:r w:rsidRPr="00CE71C9">
          <w:rPr>
            <w:rStyle w:val="Hyperlink"/>
            <w:lang w:val="ru-RU"/>
          </w:rPr>
          <w:t>-</w:t>
        </w:r>
        <w:r w:rsidRPr="001A5CB9">
          <w:rPr>
            <w:rStyle w:val="Hyperlink"/>
          </w:rPr>
          <w:t>D</w:t>
        </w:r>
        <w:r w:rsidRPr="00CE71C9">
          <w:rPr>
            <w:rStyle w:val="Hyperlink"/>
            <w:lang w:val="ru-RU"/>
          </w:rPr>
          <w:t>/</w:t>
        </w:r>
        <w:r w:rsidRPr="001A5CB9">
          <w:rPr>
            <w:rStyle w:val="Hyperlink"/>
          </w:rPr>
          <w:t>Statistics</w:t>
        </w:r>
        <w:r w:rsidRPr="00CE71C9">
          <w:rPr>
            <w:rStyle w:val="Hyperlink"/>
            <w:lang w:val="ru-RU"/>
          </w:rPr>
          <w:t>/</w:t>
        </w:r>
        <w:r w:rsidRPr="001A5CB9">
          <w:rPr>
            <w:rStyle w:val="Hyperlink"/>
          </w:rPr>
          <w:t>Documents</w:t>
        </w:r>
        <w:r w:rsidRPr="00CE71C9">
          <w:rPr>
            <w:rStyle w:val="Hyperlink"/>
            <w:lang w:val="ru-RU"/>
          </w:rPr>
          <w:t>/</w:t>
        </w:r>
        <w:r w:rsidRPr="001A5CB9">
          <w:rPr>
            <w:rStyle w:val="Hyperlink"/>
          </w:rPr>
          <w:t>facts</w:t>
        </w:r>
        <w:r w:rsidRPr="00CE71C9">
          <w:rPr>
            <w:rStyle w:val="Hyperlink"/>
            <w:lang w:val="ru-RU"/>
          </w:rPr>
          <w:t>/</w:t>
        </w:r>
        <w:proofErr w:type="spellStart"/>
        <w:r w:rsidRPr="001A5CB9">
          <w:rPr>
            <w:rStyle w:val="Hyperlink"/>
          </w:rPr>
          <w:t>FactsFigures</w:t>
        </w:r>
        <w:proofErr w:type="spellEnd"/>
        <w:r w:rsidRPr="00CE71C9">
          <w:rPr>
            <w:rStyle w:val="Hyperlink"/>
            <w:lang w:val="ru-RU"/>
          </w:rPr>
          <w:t>2020.</w:t>
        </w:r>
        <w:r w:rsidRPr="001A5CB9">
          <w:rPr>
            <w:rStyle w:val="Hyperlink"/>
          </w:rPr>
          <w:t>pdf</w:t>
        </w:r>
      </w:hyperlink>
      <w:r w:rsidRPr="00CE71C9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C43F" w14:textId="00A5183D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D338E0">
      <w:rPr>
        <w:noProof/>
      </w:rPr>
      <w:t>2</w:t>
    </w:r>
    <w:r>
      <w:rPr>
        <w:noProof/>
      </w:rPr>
      <w:fldChar w:fldCharType="end"/>
    </w:r>
    <w:r w:rsidR="00490D38">
      <w:rPr>
        <w:noProof/>
      </w:rPr>
      <w:t>/</w:t>
    </w:r>
    <w:r w:rsidR="00490D38">
      <w:rPr>
        <w:noProof/>
      </w:rPr>
      <w:fldChar w:fldCharType="begin"/>
    </w:r>
    <w:r w:rsidR="00490D38">
      <w:rPr>
        <w:noProof/>
      </w:rPr>
      <w:instrText xml:space="preserve"> NUMPAGES   \* MERGEFORMAT </w:instrText>
    </w:r>
    <w:r w:rsidR="00490D38">
      <w:rPr>
        <w:noProof/>
      </w:rPr>
      <w:fldChar w:fldCharType="separate"/>
    </w:r>
    <w:r w:rsidR="00490D38">
      <w:rPr>
        <w:noProof/>
      </w:rPr>
      <w:t>2</w:t>
    </w:r>
    <w:r w:rsidR="00490D38">
      <w:rPr>
        <w:noProof/>
      </w:rPr>
      <w:fldChar w:fldCharType="end"/>
    </w:r>
  </w:p>
  <w:p w14:paraId="34EC98F4" w14:textId="09E7065A" w:rsidR="00322D0D" w:rsidRPr="00623AE3" w:rsidRDefault="00EC5B70" w:rsidP="00D338E0">
    <w:pPr>
      <w:pStyle w:val="Header"/>
      <w:rPr>
        <w:bCs/>
      </w:rPr>
    </w:pPr>
    <w:r>
      <w:rPr>
        <w:bCs/>
      </w:rPr>
      <w:t>WTPF</w:t>
    </w:r>
    <w:r w:rsidR="00D1152C">
      <w:rPr>
        <w:bCs/>
      </w:rPr>
      <w:t>-21</w:t>
    </w:r>
    <w:r w:rsidR="00623AE3" w:rsidRPr="00F56668">
      <w:rPr>
        <w:bCs/>
      </w:rPr>
      <w:t>/</w:t>
    </w:r>
    <w:r w:rsidR="003E278F">
      <w:rPr>
        <w:bCs/>
        <w:lang w:val="ru-RU"/>
      </w:rPr>
      <w:t>7</w:t>
    </w:r>
    <w:r w:rsidR="00623AE3" w:rsidRPr="00F56668">
      <w:rPr>
        <w:bCs/>
      </w:rPr>
      <w:t>-</w:t>
    </w:r>
    <w:r w:rsidR="007E46E0">
      <w:rPr>
        <w:bCs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2A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831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4434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E2D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6081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C14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306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0D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E4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1C2F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D205EFC"/>
    <w:multiLevelType w:val="hybridMultilevel"/>
    <w:tmpl w:val="70EA2BF2"/>
    <w:lvl w:ilvl="0" w:tplc="72B064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69"/>
    <w:rsid w:val="000210D4"/>
    <w:rsid w:val="00063016"/>
    <w:rsid w:val="00066795"/>
    <w:rsid w:val="00076AF6"/>
    <w:rsid w:val="00085CF2"/>
    <w:rsid w:val="000B1705"/>
    <w:rsid w:val="000C4CF7"/>
    <w:rsid w:val="000D75B2"/>
    <w:rsid w:val="000F04BB"/>
    <w:rsid w:val="001121F5"/>
    <w:rsid w:val="001400DC"/>
    <w:rsid w:val="00140CE1"/>
    <w:rsid w:val="0017539C"/>
    <w:rsid w:val="00175AC2"/>
    <w:rsid w:val="0017609F"/>
    <w:rsid w:val="00177D8F"/>
    <w:rsid w:val="001A5CB9"/>
    <w:rsid w:val="001C628E"/>
    <w:rsid w:val="001E0F7B"/>
    <w:rsid w:val="002119FD"/>
    <w:rsid w:val="002130E0"/>
    <w:rsid w:val="00264425"/>
    <w:rsid w:val="00265875"/>
    <w:rsid w:val="0027303B"/>
    <w:rsid w:val="00273EC2"/>
    <w:rsid w:val="0028109B"/>
    <w:rsid w:val="002A2188"/>
    <w:rsid w:val="002B09C2"/>
    <w:rsid w:val="002B1F58"/>
    <w:rsid w:val="002C1C7A"/>
    <w:rsid w:val="0030160F"/>
    <w:rsid w:val="00322D0D"/>
    <w:rsid w:val="00351F63"/>
    <w:rsid w:val="0037618C"/>
    <w:rsid w:val="003942D4"/>
    <w:rsid w:val="003958A8"/>
    <w:rsid w:val="003C2533"/>
    <w:rsid w:val="003E278F"/>
    <w:rsid w:val="0040435A"/>
    <w:rsid w:val="00416A24"/>
    <w:rsid w:val="00431D9E"/>
    <w:rsid w:val="00433CE8"/>
    <w:rsid w:val="00434A5C"/>
    <w:rsid w:val="004544D9"/>
    <w:rsid w:val="00490D38"/>
    <w:rsid w:val="00490E72"/>
    <w:rsid w:val="00491157"/>
    <w:rsid w:val="004921C8"/>
    <w:rsid w:val="004C35F2"/>
    <w:rsid w:val="004D1851"/>
    <w:rsid w:val="004D599D"/>
    <w:rsid w:val="004E2EA5"/>
    <w:rsid w:val="004E3AEB"/>
    <w:rsid w:val="0050223C"/>
    <w:rsid w:val="005243FF"/>
    <w:rsid w:val="00557268"/>
    <w:rsid w:val="00564FBC"/>
    <w:rsid w:val="00582442"/>
    <w:rsid w:val="005F3269"/>
    <w:rsid w:val="00623AE3"/>
    <w:rsid w:val="00624BE5"/>
    <w:rsid w:val="00640C5C"/>
    <w:rsid w:val="0064737F"/>
    <w:rsid w:val="006535F1"/>
    <w:rsid w:val="0065557D"/>
    <w:rsid w:val="00662984"/>
    <w:rsid w:val="00665C2A"/>
    <w:rsid w:val="006716BB"/>
    <w:rsid w:val="006848DD"/>
    <w:rsid w:val="006B6680"/>
    <w:rsid w:val="006B6DCC"/>
    <w:rsid w:val="00702DEF"/>
    <w:rsid w:val="00706861"/>
    <w:rsid w:val="00722181"/>
    <w:rsid w:val="00740FE3"/>
    <w:rsid w:val="0075051B"/>
    <w:rsid w:val="00766843"/>
    <w:rsid w:val="007865CB"/>
    <w:rsid w:val="00793188"/>
    <w:rsid w:val="00794D34"/>
    <w:rsid w:val="007D7337"/>
    <w:rsid w:val="007E2098"/>
    <w:rsid w:val="007E46E0"/>
    <w:rsid w:val="00813E5E"/>
    <w:rsid w:val="0083581B"/>
    <w:rsid w:val="00864AFF"/>
    <w:rsid w:val="008B4A6A"/>
    <w:rsid w:val="008C7E27"/>
    <w:rsid w:val="009173EF"/>
    <w:rsid w:val="00932906"/>
    <w:rsid w:val="00944E1E"/>
    <w:rsid w:val="00961B0B"/>
    <w:rsid w:val="009B38C3"/>
    <w:rsid w:val="009E17BD"/>
    <w:rsid w:val="009E485A"/>
    <w:rsid w:val="009F66A3"/>
    <w:rsid w:val="00A04CEC"/>
    <w:rsid w:val="00A27F92"/>
    <w:rsid w:val="00A32257"/>
    <w:rsid w:val="00A36D20"/>
    <w:rsid w:val="00A55622"/>
    <w:rsid w:val="00A67E1D"/>
    <w:rsid w:val="00A83502"/>
    <w:rsid w:val="00A8382F"/>
    <w:rsid w:val="00A93619"/>
    <w:rsid w:val="00AC47C8"/>
    <w:rsid w:val="00AD15B3"/>
    <w:rsid w:val="00AD39A0"/>
    <w:rsid w:val="00AF6E49"/>
    <w:rsid w:val="00B04A67"/>
    <w:rsid w:val="00B0583C"/>
    <w:rsid w:val="00B06F90"/>
    <w:rsid w:val="00B40A81"/>
    <w:rsid w:val="00B44910"/>
    <w:rsid w:val="00B72267"/>
    <w:rsid w:val="00B76EB6"/>
    <w:rsid w:val="00B7737B"/>
    <w:rsid w:val="00B81CE9"/>
    <w:rsid w:val="00B824C8"/>
    <w:rsid w:val="00BC251A"/>
    <w:rsid w:val="00BC28A4"/>
    <w:rsid w:val="00BD032B"/>
    <w:rsid w:val="00BE2640"/>
    <w:rsid w:val="00C01189"/>
    <w:rsid w:val="00C064F8"/>
    <w:rsid w:val="00C374DE"/>
    <w:rsid w:val="00C41388"/>
    <w:rsid w:val="00C47AD4"/>
    <w:rsid w:val="00C52D81"/>
    <w:rsid w:val="00C55198"/>
    <w:rsid w:val="00CA6393"/>
    <w:rsid w:val="00CB18FF"/>
    <w:rsid w:val="00CC07AE"/>
    <w:rsid w:val="00CD0C08"/>
    <w:rsid w:val="00CE03FB"/>
    <w:rsid w:val="00CE433C"/>
    <w:rsid w:val="00CE71C9"/>
    <w:rsid w:val="00CF134B"/>
    <w:rsid w:val="00CF33F3"/>
    <w:rsid w:val="00CF5A9F"/>
    <w:rsid w:val="00D06183"/>
    <w:rsid w:val="00D1152C"/>
    <w:rsid w:val="00D22C42"/>
    <w:rsid w:val="00D338E0"/>
    <w:rsid w:val="00D407AE"/>
    <w:rsid w:val="00D65041"/>
    <w:rsid w:val="00D8774A"/>
    <w:rsid w:val="00DB384B"/>
    <w:rsid w:val="00DB5A44"/>
    <w:rsid w:val="00DE4373"/>
    <w:rsid w:val="00E10E80"/>
    <w:rsid w:val="00E124F0"/>
    <w:rsid w:val="00E60F04"/>
    <w:rsid w:val="00E728E6"/>
    <w:rsid w:val="00E80802"/>
    <w:rsid w:val="00E854E4"/>
    <w:rsid w:val="00E92BBB"/>
    <w:rsid w:val="00EA2120"/>
    <w:rsid w:val="00EB0D6F"/>
    <w:rsid w:val="00EB2232"/>
    <w:rsid w:val="00EC5337"/>
    <w:rsid w:val="00EC5B70"/>
    <w:rsid w:val="00F2150A"/>
    <w:rsid w:val="00F23063"/>
    <w:rsid w:val="00F231D8"/>
    <w:rsid w:val="00F25B15"/>
    <w:rsid w:val="00F46C5F"/>
    <w:rsid w:val="00F56668"/>
    <w:rsid w:val="00F616D5"/>
    <w:rsid w:val="00F94A63"/>
    <w:rsid w:val="00FA1C28"/>
    <w:rsid w:val="00FB1279"/>
    <w:rsid w:val="00FB7596"/>
    <w:rsid w:val="00FE4077"/>
    <w:rsid w:val="00FE77D2"/>
    <w:rsid w:val="00FF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04E449"/>
  <w15:docId w15:val="{A767549E-D165-4988-9E2E-E5CFDB3A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64F8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407AE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D407AE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D407AE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CE71C9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FF53E0"/>
    <w:pPr>
      <w:spacing w:before="84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FF53E0"/>
    <w:pPr>
      <w:spacing w:before="72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rsid w:val="00FF53E0"/>
    <w:pPr>
      <w:spacing w:before="240" w:after="240"/>
      <w:jc w:val="center"/>
    </w:pPr>
    <w:rPr>
      <w:b/>
      <w:sz w:val="26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F616D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FF53E0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F616D5"/>
    <w:rPr>
      <w:sz w:val="22"/>
    </w:rPr>
  </w:style>
  <w:style w:type="paragraph" w:customStyle="1" w:styleId="Questiontitle">
    <w:name w:val="Question_title"/>
    <w:basedOn w:val="Rectitle"/>
    <w:next w:val="Questionref"/>
    <w:rsid w:val="00F616D5"/>
    <w:rPr>
      <w:sz w:val="26"/>
    </w:rPr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F616D5"/>
    <w:pPr>
      <w:spacing w:before="480"/>
      <w:jc w:val="center"/>
    </w:pPr>
    <w:rPr>
      <w:caps/>
      <w:sz w:val="26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C35F2"/>
    <w:rPr>
      <w:sz w:val="26"/>
    </w:rPr>
  </w:style>
  <w:style w:type="paragraph" w:customStyle="1" w:styleId="Repref">
    <w:name w:val="Rep_ref"/>
    <w:basedOn w:val="Recref"/>
    <w:next w:val="Repdate"/>
    <w:rsid w:val="00F616D5"/>
    <w:rPr>
      <w:sz w:val="22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FF53E0"/>
  </w:style>
  <w:style w:type="paragraph" w:customStyle="1" w:styleId="Resref">
    <w:name w:val="Res_ref"/>
    <w:basedOn w:val="Recref"/>
    <w:next w:val="Resdate"/>
    <w:rsid w:val="00F616D5"/>
    <w:rPr>
      <w:sz w:val="22"/>
    </w:rPr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F616D5"/>
    <w:rPr>
      <w:sz w:val="26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F616D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D407AE"/>
    <w:rPr>
      <w:sz w:val="26"/>
    </w:rPr>
  </w:style>
  <w:style w:type="paragraph" w:customStyle="1" w:styleId="Chaptitle">
    <w:name w:val="Chap_title"/>
    <w:basedOn w:val="Arttitle"/>
    <w:next w:val="Normal"/>
    <w:rsid w:val="00813E5E"/>
  </w:style>
  <w:style w:type="paragraph" w:styleId="NoSpacing">
    <w:name w:val="No Spacing"/>
    <w:uiPriority w:val="1"/>
    <w:qFormat/>
    <w:rsid w:val="00CF5A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F134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E71C9"/>
    <w:rPr>
      <w:rFonts w:ascii="Calibri" w:hAnsi="Calibri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84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WTPF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en/ITU-D/Statistics/Documents/facts/FactsFigures2020.pdf" TargetMode="External"/><Relationship Id="rId2" Type="http://schemas.openxmlformats.org/officeDocument/2006/relationships/hyperlink" Target="https://www.internetsociety.org/issues/community-networks/success-stories/" TargetMode="External"/><Relationship Id="rId1" Type="http://schemas.openxmlformats.org/officeDocument/2006/relationships/hyperlink" Target="https://www.internetsociety.org/resources/2018/unleashing-community-networks-innovative-licensing-approach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4963E-0BE0-44B2-8BB2-30F54277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962</Words>
  <Characters>7110</Characters>
  <Application>Microsoft Office Word</Application>
  <DocSecurity>4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WTPF Template</vt:lpstr>
      <vt:lpstr>WTPF Template</vt:lpstr>
    </vt:vector>
  </TitlesOfParts>
  <Manager>General Secretariat - Pool</Manager>
  <Company>International Telecommunication Union (ITU)</Company>
  <LinksUpToDate>false</LinksUpToDate>
  <CharactersWithSpaces>8056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Internet Society to WTPF-21 - Comments submitted by the Internet Society (ISOC)</dc:title>
  <dc:subject>WTPF</dc:subject>
  <dc:creator>Brouard, Ricarda</dc:creator>
  <cp:keywords>WTPF-21</cp:keywords>
  <dc:description/>
  <cp:lastModifiedBy>Xue, Kun</cp:lastModifiedBy>
  <cp:revision>2</cp:revision>
  <cp:lastPrinted>2000-07-18T13:30:00Z</cp:lastPrinted>
  <dcterms:created xsi:type="dcterms:W3CDTF">2021-12-09T17:37:00Z</dcterms:created>
  <dcterms:modified xsi:type="dcterms:W3CDTF">2021-12-09T17:37:00Z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