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6D95B3EA" w14:textId="77777777" w:rsidTr="006C7CC0">
        <w:trPr>
          <w:cantSplit/>
          <w:trHeight w:val="20"/>
        </w:trPr>
        <w:tc>
          <w:tcPr>
            <w:tcW w:w="6620" w:type="dxa"/>
          </w:tcPr>
          <w:p w14:paraId="108463B4" w14:textId="77777777" w:rsidR="00290728" w:rsidRPr="00290728" w:rsidRDefault="00FB2B63" w:rsidP="00A32B11">
            <w:pPr>
              <w:jc w:val="left"/>
              <w:rPr>
                <w:b/>
                <w:bCs/>
                <w:rtl/>
                <w:lang w:bidi="ar-EG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C757F15" wp14:editId="02992578">
                  <wp:simplePos x="0" y="0"/>
                  <wp:positionH relativeFrom="column">
                    <wp:posOffset>1895807</wp:posOffset>
                  </wp:positionH>
                  <wp:positionV relativeFrom="page">
                    <wp:posOffset>34290</wp:posOffset>
                  </wp:positionV>
                  <wp:extent cx="2349823" cy="821055"/>
                  <wp:effectExtent l="0" t="0" r="0" b="0"/>
                  <wp:wrapNone/>
                  <wp:docPr id="1" name="Picture 1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823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2" w:type="dxa"/>
          </w:tcPr>
          <w:p w14:paraId="41F1A00C" w14:textId="77777777" w:rsidR="00290728" w:rsidRPr="00290728" w:rsidRDefault="006A793B" w:rsidP="00A32B11">
            <w:pPr>
              <w:spacing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83F2218" wp14:editId="390BC0B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184440DE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232403C2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37B0E4BF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6A765C46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0D793116" w14:textId="77777777" w:rsidR="00290728" w:rsidRPr="00117E9E" w:rsidRDefault="00290728" w:rsidP="001F302D">
            <w:pPr>
              <w:spacing w:before="0" w:line="260" w:lineRule="exact"/>
              <w:rPr>
                <w:b/>
                <w:bCs/>
                <w:highlight w:val="cyan"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7D5CC173" w14:textId="77777777" w:rsidR="00290728" w:rsidRPr="00290728" w:rsidRDefault="00290728" w:rsidP="001F302D">
            <w:pPr>
              <w:spacing w:before="0" w:line="260" w:lineRule="exact"/>
              <w:rPr>
                <w:b/>
                <w:bCs/>
                <w:lang w:bidi="ar-SY"/>
              </w:rPr>
            </w:pPr>
          </w:p>
        </w:tc>
      </w:tr>
      <w:tr w:rsidR="004F0A60" w:rsidRPr="00290728" w14:paraId="7A464350" w14:textId="77777777" w:rsidTr="009F66A8">
        <w:trPr>
          <w:cantSplit/>
        </w:trPr>
        <w:tc>
          <w:tcPr>
            <w:tcW w:w="6620" w:type="dxa"/>
            <w:vMerge w:val="restart"/>
          </w:tcPr>
          <w:p w14:paraId="59BEE13D" w14:textId="4086517E" w:rsidR="004F0A60" w:rsidRPr="00117E9E" w:rsidRDefault="004F0A60" w:rsidP="004F0A60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0AD3CC03" w14:textId="61660DF4" w:rsidR="004F0A60" w:rsidRPr="002F71D8" w:rsidRDefault="004F0A60" w:rsidP="004F0A60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 xml:space="preserve">الوثيقة </w:t>
            </w:r>
            <w:r w:rsidRPr="00672F99">
              <w:rPr>
                <w:b/>
                <w:bCs/>
              </w:rPr>
              <w:t>WTPF-</w:t>
            </w:r>
            <w:r>
              <w:rPr>
                <w:rFonts w:hint="eastAsia"/>
                <w:b/>
                <w:bCs/>
              </w:rPr>
              <w:t>21</w:t>
            </w:r>
            <w:r w:rsidRPr="00672F99">
              <w:rPr>
                <w:b/>
                <w:bCs/>
              </w:rPr>
              <w:t>/</w:t>
            </w:r>
            <w:r w:rsidR="007F6FB0">
              <w:rPr>
                <w:b/>
                <w:bCs/>
              </w:rPr>
              <w:t>11</w:t>
            </w:r>
            <w:r w:rsidRPr="00672F99">
              <w:rPr>
                <w:b/>
                <w:bCs/>
              </w:rPr>
              <w:t>-A</w:t>
            </w:r>
          </w:p>
        </w:tc>
      </w:tr>
      <w:tr w:rsidR="004F0A60" w:rsidRPr="00290728" w14:paraId="680BF288" w14:textId="77777777" w:rsidTr="009F66A8">
        <w:trPr>
          <w:cantSplit/>
        </w:trPr>
        <w:tc>
          <w:tcPr>
            <w:tcW w:w="6620" w:type="dxa"/>
            <w:vMerge/>
          </w:tcPr>
          <w:p w14:paraId="7491450D" w14:textId="77777777" w:rsidR="004F0A60" w:rsidRPr="002F71D8" w:rsidRDefault="004F0A60" w:rsidP="004F0A60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041300A2" w14:textId="20AB6A1B" w:rsidR="004F0A60" w:rsidRPr="002F71D8" w:rsidRDefault="004F0A60" w:rsidP="004F0A60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>17</w:t>
            </w:r>
            <w:r w:rsidRPr="00F37276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ديسمبر </w:t>
            </w:r>
            <w:r w:rsidRPr="00F37276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</w:p>
        </w:tc>
      </w:tr>
      <w:tr w:rsidR="00C924D6" w:rsidRPr="00290728" w14:paraId="26362A28" w14:textId="77777777" w:rsidTr="009F66A8">
        <w:trPr>
          <w:cantSplit/>
        </w:trPr>
        <w:tc>
          <w:tcPr>
            <w:tcW w:w="6620" w:type="dxa"/>
            <w:vMerge/>
          </w:tcPr>
          <w:p w14:paraId="2D6447A4" w14:textId="77777777" w:rsidR="00C924D6" w:rsidRPr="002F71D8" w:rsidRDefault="00C924D6" w:rsidP="00C924D6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7B1D1832" w14:textId="77777777" w:rsidR="00C924D6" w:rsidRPr="002F71D8" w:rsidRDefault="00C924D6" w:rsidP="00C924D6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37276">
              <w:rPr>
                <w:b/>
                <w:bCs/>
                <w:rtl/>
              </w:rPr>
              <w:t>الأصل: بالإنكليزية</w:t>
            </w:r>
          </w:p>
        </w:tc>
      </w:tr>
      <w:tr w:rsidR="00DC5FB0" w:rsidRPr="00290728" w14:paraId="3BEA5E40" w14:textId="77777777" w:rsidTr="009F66A8">
        <w:trPr>
          <w:cantSplit/>
        </w:trPr>
        <w:tc>
          <w:tcPr>
            <w:tcW w:w="9672" w:type="dxa"/>
            <w:gridSpan w:val="2"/>
          </w:tcPr>
          <w:p w14:paraId="4640B847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292E8AA7" w14:textId="00CFFE75" w:rsidR="00706D7A" w:rsidRDefault="007F6FB0" w:rsidP="00887122">
      <w:pPr>
        <w:pStyle w:val="Opiniontitle"/>
        <w:spacing w:before="240" w:after="240"/>
        <w:rPr>
          <w:rtl/>
          <w:lang w:bidi="ar-EG"/>
        </w:rPr>
      </w:pPr>
      <w:proofErr w:type="spellStart"/>
      <w:r w:rsidRPr="007F6FB0">
        <w:t>الرأي</w:t>
      </w:r>
      <w:proofErr w:type="spellEnd"/>
      <w:r w:rsidRPr="007F6FB0">
        <w:t xml:space="preserve"> </w:t>
      </w:r>
      <w:r w:rsidR="00A36DC4">
        <w:rPr>
          <w:rFonts w:hint="cs"/>
          <w:rtl/>
        </w:rPr>
        <w:t xml:space="preserve">4: </w:t>
      </w:r>
      <w:r w:rsidR="00A36DC4">
        <w:rPr>
          <w:rFonts w:hint="cs"/>
          <w:rtl/>
          <w:lang w:bidi="ar-EG"/>
        </w:rPr>
        <w:t>التكنولوجيات والخدمات الجديدة والناشئة من أجل تسهيل استخدام الاتصالات/تكنولوجيا المعلومات والاتصالات لأغراض التنمية المستدامة</w:t>
      </w:r>
    </w:p>
    <w:p w14:paraId="6A11463B" w14:textId="77777777" w:rsidR="00B63DAF" w:rsidRDefault="00B63DAF" w:rsidP="00887122">
      <w:pPr>
        <w:pStyle w:val="Normalaftertitle"/>
        <w:spacing w:before="240"/>
        <w:rPr>
          <w:rtl/>
        </w:rPr>
      </w:pPr>
      <w:r>
        <w:rPr>
          <w:rFonts w:hint="cs"/>
          <w:rtl/>
        </w:rPr>
        <w:t xml:space="preserve">إن </w:t>
      </w:r>
      <w:r w:rsidRPr="00B91CC7">
        <w:rPr>
          <w:rtl/>
        </w:rPr>
        <w:t xml:space="preserve">المنتدى العالمي السادس لسياسات الاتصالات/تكنولوجيا المعلومات والاتصالات </w:t>
      </w:r>
      <w:r>
        <w:rPr>
          <w:rFonts w:hint="cs"/>
          <w:rtl/>
        </w:rPr>
        <w:t xml:space="preserve">(جنيف، </w:t>
      </w:r>
      <w:r>
        <w:t>2021</w:t>
      </w:r>
      <w:r>
        <w:rPr>
          <w:rFonts w:hint="cs"/>
          <w:rtl/>
        </w:rPr>
        <w:t>)،</w:t>
      </w:r>
    </w:p>
    <w:p w14:paraId="33C0269E" w14:textId="18B65C34" w:rsidR="00B63DAF" w:rsidRDefault="00B63DAF" w:rsidP="00B63DAF">
      <w:pPr>
        <w:pStyle w:val="Call"/>
        <w:rPr>
          <w:lang w:bidi="ar-EG"/>
        </w:rPr>
      </w:pPr>
      <w:r>
        <w:rPr>
          <w:rFonts w:hint="cs"/>
          <w:rtl/>
          <w:lang w:bidi="ar-EG"/>
        </w:rPr>
        <w:t>إذ ي</w:t>
      </w:r>
      <w:r w:rsidRPr="00B91CC7">
        <w:rPr>
          <w:rtl/>
          <w:lang w:bidi="ar-EG"/>
        </w:rPr>
        <w:t>ذكّر</w:t>
      </w:r>
    </w:p>
    <w:p w14:paraId="6D96456D" w14:textId="77777777" w:rsidR="00B63DAF" w:rsidRDefault="00B63DAF" w:rsidP="00B63DAF">
      <w:r w:rsidRPr="00532898">
        <w:rPr>
          <w:rFonts w:hint="cs"/>
          <w:i/>
          <w:iCs/>
          <w:rtl/>
          <w:lang w:bidi="ar-EG"/>
        </w:rPr>
        <w:t xml:space="preserve"> </w:t>
      </w:r>
      <w:proofErr w:type="gramStart"/>
      <w:r w:rsidRPr="00532898">
        <w:rPr>
          <w:rFonts w:hint="cs"/>
          <w:i/>
          <w:iCs/>
          <w:rtl/>
          <w:lang w:bidi="ar-EG"/>
        </w:rPr>
        <w:t>أ )</w:t>
      </w:r>
      <w:proofErr w:type="gramEnd"/>
      <w:r>
        <w:rPr>
          <w:rtl/>
          <w:lang w:bidi="ar-EG"/>
        </w:rPr>
        <w:tab/>
      </w:r>
      <w:r>
        <w:rPr>
          <w:rFonts w:hint="cs"/>
          <w:rtl/>
          <w:lang w:bidi="ar-EG"/>
        </w:rPr>
        <w:t>ب</w:t>
      </w:r>
      <w:r w:rsidRPr="00845A63">
        <w:rPr>
          <w:rFonts w:hint="cs"/>
          <w:rtl/>
        </w:rPr>
        <w:t xml:space="preserve">القرار </w:t>
      </w:r>
      <w:r w:rsidRPr="00A23861">
        <w:t>70</w:t>
      </w:r>
      <w:r w:rsidRPr="00845A63">
        <w:t>/</w:t>
      </w:r>
      <w:r w:rsidRPr="00A23861">
        <w:t>1</w:t>
      </w:r>
      <w:r w:rsidRPr="00845A63">
        <w:rPr>
          <w:rtl/>
        </w:rPr>
        <w:t xml:space="preserve"> </w:t>
      </w:r>
      <w:r w:rsidRPr="00845A63">
        <w:rPr>
          <w:rFonts w:hint="cs"/>
          <w:rtl/>
        </w:rPr>
        <w:t>للجمعية</w:t>
      </w:r>
      <w:r w:rsidRPr="00845A63">
        <w:rPr>
          <w:rtl/>
        </w:rPr>
        <w:t xml:space="preserve"> </w:t>
      </w:r>
      <w:r w:rsidRPr="00845A63">
        <w:rPr>
          <w:rFonts w:hint="cs"/>
          <w:rtl/>
        </w:rPr>
        <w:t>العامة</w:t>
      </w:r>
      <w:r w:rsidRPr="00845A63">
        <w:rPr>
          <w:rtl/>
        </w:rPr>
        <w:t xml:space="preserve"> </w:t>
      </w:r>
      <w:r w:rsidRPr="00845A63">
        <w:rPr>
          <w:rFonts w:hint="cs"/>
          <w:rtl/>
        </w:rPr>
        <w:t>للأمم</w:t>
      </w:r>
      <w:r w:rsidRPr="00845A63">
        <w:rPr>
          <w:rtl/>
        </w:rPr>
        <w:t xml:space="preserve"> </w:t>
      </w:r>
      <w:r w:rsidRPr="00845A63">
        <w:rPr>
          <w:rFonts w:hint="cs"/>
          <w:rtl/>
        </w:rPr>
        <w:t>المتحدة</w:t>
      </w:r>
      <w:r w:rsidRPr="00845A63">
        <w:rPr>
          <w:rtl/>
        </w:rPr>
        <w:t xml:space="preserve"> </w:t>
      </w:r>
      <w:r w:rsidRPr="00845A63">
        <w:t>(UNGA)</w:t>
      </w:r>
      <w:r w:rsidRPr="00845A63">
        <w:rPr>
          <w:rtl/>
        </w:rPr>
        <w:t xml:space="preserve"> </w:t>
      </w:r>
      <w:r>
        <w:rPr>
          <w:rFonts w:hint="cs"/>
          <w:rtl/>
        </w:rPr>
        <w:t>بعنوان</w:t>
      </w:r>
      <w:r w:rsidRPr="00845A63">
        <w:rPr>
          <w:rtl/>
        </w:rPr>
        <w:t xml:space="preserve"> "</w:t>
      </w:r>
      <w:r w:rsidRPr="00845A63">
        <w:rPr>
          <w:rFonts w:hint="eastAsia"/>
          <w:rtl/>
        </w:rPr>
        <w:t>تحويل</w:t>
      </w:r>
      <w:r w:rsidRPr="00845A63">
        <w:rPr>
          <w:rtl/>
        </w:rPr>
        <w:t xml:space="preserve"> </w:t>
      </w:r>
      <w:r w:rsidRPr="00845A63">
        <w:rPr>
          <w:rFonts w:hint="eastAsia"/>
          <w:rtl/>
        </w:rPr>
        <w:t>عالمنا</w:t>
      </w:r>
      <w:r w:rsidRPr="00845A63">
        <w:t>:</w:t>
      </w:r>
      <w:r w:rsidRPr="00845A63">
        <w:rPr>
          <w:rtl/>
        </w:rPr>
        <w:t xml:space="preserve"> </w:t>
      </w:r>
      <w:r w:rsidRPr="00845A63">
        <w:rPr>
          <w:rFonts w:hint="eastAsia"/>
          <w:rtl/>
        </w:rPr>
        <w:t>خطة</w:t>
      </w:r>
      <w:r w:rsidRPr="00845A63">
        <w:rPr>
          <w:rtl/>
        </w:rPr>
        <w:t xml:space="preserve"> </w:t>
      </w:r>
      <w:r w:rsidRPr="00845A63">
        <w:rPr>
          <w:rFonts w:hint="eastAsia"/>
          <w:rtl/>
        </w:rPr>
        <w:t>التنمية</w:t>
      </w:r>
      <w:r w:rsidRPr="00845A63">
        <w:rPr>
          <w:rtl/>
        </w:rPr>
        <w:t xml:space="preserve"> </w:t>
      </w:r>
      <w:r w:rsidRPr="00845A63">
        <w:rPr>
          <w:rFonts w:hint="eastAsia"/>
          <w:rtl/>
        </w:rPr>
        <w:t>المستدامة</w:t>
      </w:r>
      <w:r w:rsidRPr="00845A63">
        <w:rPr>
          <w:rtl/>
        </w:rPr>
        <w:t xml:space="preserve"> </w:t>
      </w:r>
      <w:r w:rsidRPr="00845A63">
        <w:rPr>
          <w:rFonts w:hint="eastAsia"/>
          <w:rtl/>
        </w:rPr>
        <w:t>لعام </w:t>
      </w:r>
      <w:r w:rsidRPr="00A23861">
        <w:rPr>
          <w:rFonts w:cs="Calibri"/>
        </w:rPr>
        <w:t>2030</w:t>
      </w:r>
      <w:r w:rsidRPr="00845A63">
        <w:rPr>
          <w:rtl/>
        </w:rPr>
        <w:t>"</w:t>
      </w:r>
      <w:r w:rsidRPr="00845A63">
        <w:rPr>
          <w:rFonts w:hint="cs"/>
          <w:rtl/>
        </w:rPr>
        <w:t>؛</w:t>
      </w:r>
    </w:p>
    <w:p w14:paraId="38F2521F" w14:textId="77777777" w:rsidR="00B63DAF" w:rsidRDefault="00B63DAF" w:rsidP="00B63DAF">
      <w:pPr>
        <w:rPr>
          <w:rtl/>
          <w:lang w:bidi="ar-EG"/>
        </w:rPr>
      </w:pPr>
      <w:r w:rsidRPr="006004BC">
        <w:rPr>
          <w:rFonts w:hint="cs"/>
          <w:i/>
          <w:iCs/>
          <w:rtl/>
          <w:lang w:bidi="ar-EG"/>
        </w:rPr>
        <w:t>ب)</w:t>
      </w:r>
      <w:r w:rsidRPr="006004BC">
        <w:rPr>
          <w:i/>
          <w:iCs/>
          <w:rtl/>
          <w:lang w:bidi="ar-EG"/>
        </w:rPr>
        <w:tab/>
      </w:r>
      <w:r w:rsidRPr="00B91CC7">
        <w:rPr>
          <w:rtl/>
          <w:lang w:bidi="ar-EG"/>
        </w:rPr>
        <w:t xml:space="preserve">بالقرار </w:t>
      </w:r>
      <w:r>
        <w:rPr>
          <w:lang w:bidi="ar-EG"/>
        </w:rPr>
        <w:t>125</w:t>
      </w:r>
      <w:r w:rsidRPr="00B91CC7">
        <w:rPr>
          <w:rtl/>
          <w:lang w:bidi="ar-EG"/>
        </w:rPr>
        <w:t>/</w:t>
      </w:r>
      <w:r>
        <w:rPr>
          <w:lang w:bidi="ar-EG"/>
        </w:rPr>
        <w:t>70</w:t>
      </w:r>
      <w:r w:rsidRPr="00B91CC7">
        <w:rPr>
          <w:rtl/>
          <w:lang w:bidi="ar-EG"/>
        </w:rPr>
        <w:t xml:space="preserve"> للجمعية العامة للأمم المتحدة</w:t>
      </w:r>
      <w:r>
        <w:rPr>
          <w:rFonts w:hint="cs"/>
          <w:rtl/>
          <w:lang w:bidi="ar-EG"/>
        </w:rPr>
        <w:t>، بشأن</w:t>
      </w:r>
      <w:r w:rsidRPr="00B91CC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"الوثيقة الختامية للاجتماع الرفيع المستوى للجمعية العامة بشأن الاستعراض العام لتنفيذ نتائج القمة العالمية لمجتمع المعلومات"؛</w:t>
      </w:r>
    </w:p>
    <w:p w14:paraId="43453BEA" w14:textId="77777777" w:rsidR="00B63DAF" w:rsidRDefault="00B63DAF" w:rsidP="00B63DAF">
      <w:pPr>
        <w:rPr>
          <w:spacing w:val="-2"/>
          <w:rtl/>
        </w:rPr>
      </w:pPr>
      <w:r w:rsidRPr="006004BC">
        <w:rPr>
          <w:rFonts w:hint="cs"/>
          <w:i/>
          <w:iCs/>
          <w:rtl/>
          <w:lang w:bidi="ar-EG"/>
        </w:rPr>
        <w:t>ج)</w:t>
      </w:r>
      <w:r>
        <w:rPr>
          <w:i/>
          <w:iCs/>
          <w:rtl/>
          <w:lang w:bidi="ar-EG"/>
        </w:rPr>
        <w:tab/>
      </w:r>
      <w:r w:rsidRPr="00D52301">
        <w:rPr>
          <w:rFonts w:hint="cs"/>
          <w:rtl/>
          <w:lang w:bidi="ar-EG"/>
        </w:rPr>
        <w:t>بخطوط</w:t>
      </w:r>
      <w:r w:rsidRPr="0038321E">
        <w:rPr>
          <w:rFonts w:hint="cs"/>
          <w:spacing w:val="-2"/>
          <w:rtl/>
          <w:lang w:bidi="ar-SY"/>
        </w:rPr>
        <w:t xml:space="preserve"> العمل </w:t>
      </w:r>
      <w:r>
        <w:rPr>
          <w:rFonts w:hint="cs"/>
          <w:spacing w:val="-2"/>
          <w:rtl/>
          <w:lang w:bidi="ar-SY"/>
        </w:rPr>
        <w:t>ذات الصلة</w:t>
      </w:r>
      <w:r w:rsidRPr="0038321E">
        <w:rPr>
          <w:rFonts w:hint="cs"/>
          <w:spacing w:val="-2"/>
          <w:rtl/>
          <w:lang w:bidi="ar-SY"/>
        </w:rPr>
        <w:t xml:space="preserve"> </w:t>
      </w:r>
      <w:r>
        <w:rPr>
          <w:rFonts w:hint="cs"/>
          <w:spacing w:val="-2"/>
          <w:rtl/>
          <w:lang w:bidi="ar-SY"/>
        </w:rPr>
        <w:t>ل</w:t>
      </w:r>
      <w:r w:rsidRPr="00584949">
        <w:rPr>
          <w:spacing w:val="-2"/>
          <w:rtl/>
        </w:rPr>
        <w:t>لقمة العالمية لمجتمع المعلومات</w:t>
      </w:r>
      <w:r w:rsidRPr="00584949">
        <w:rPr>
          <w:rFonts w:hint="cs"/>
          <w:spacing w:val="-2"/>
          <w:rtl/>
          <w:lang w:bidi="ar-SY"/>
        </w:rPr>
        <w:t xml:space="preserve"> </w:t>
      </w:r>
      <w:r>
        <w:rPr>
          <w:spacing w:val="-2"/>
          <w:lang w:bidi="ar-SY"/>
        </w:rPr>
        <w:t>(WSIS)</w:t>
      </w:r>
      <w:r>
        <w:rPr>
          <w:rFonts w:hint="cs"/>
          <w:spacing w:val="-2"/>
          <w:rtl/>
        </w:rPr>
        <w:t xml:space="preserve"> </w:t>
      </w:r>
      <w:r>
        <w:rPr>
          <w:rFonts w:hint="cs"/>
          <w:spacing w:val="-2"/>
          <w:rtl/>
          <w:lang w:bidi="ar-SY"/>
        </w:rPr>
        <w:t xml:space="preserve">وأهداف التنمية المستدامة </w:t>
      </w:r>
      <w:r>
        <w:rPr>
          <w:spacing w:val="-2"/>
          <w:lang w:bidi="ar-SY"/>
        </w:rPr>
        <w:t>(SDG)</w:t>
      </w:r>
      <w:r>
        <w:rPr>
          <w:rFonts w:hint="cs"/>
          <w:spacing w:val="-2"/>
          <w:rtl/>
          <w:lang w:bidi="ar-SY"/>
        </w:rPr>
        <w:t xml:space="preserve"> ذات الصلة للأمم المتحدة</w:t>
      </w:r>
      <w:r>
        <w:rPr>
          <w:rFonts w:hint="cs"/>
          <w:spacing w:val="-2"/>
          <w:rtl/>
        </w:rPr>
        <w:t>؛</w:t>
      </w:r>
    </w:p>
    <w:p w14:paraId="521852E1" w14:textId="26C13A88" w:rsidR="00B63DAF" w:rsidRPr="00B63DAF" w:rsidRDefault="00B63DAF" w:rsidP="00B63DAF">
      <w:pPr>
        <w:rPr>
          <w:spacing w:val="-6"/>
          <w:rtl/>
          <w:lang w:bidi="ar-EG"/>
        </w:rPr>
      </w:pPr>
      <w:proofErr w:type="gramStart"/>
      <w:r w:rsidRPr="00B63DAF">
        <w:rPr>
          <w:rFonts w:hint="cs"/>
          <w:i/>
          <w:iCs/>
          <w:spacing w:val="-6"/>
          <w:rtl/>
        </w:rPr>
        <w:t>د )</w:t>
      </w:r>
      <w:proofErr w:type="gramEnd"/>
      <w:r w:rsidRPr="00B63DAF">
        <w:rPr>
          <w:i/>
          <w:iCs/>
          <w:spacing w:val="-6"/>
          <w:rtl/>
        </w:rPr>
        <w:tab/>
      </w:r>
      <w:r w:rsidRPr="00B63DAF">
        <w:rPr>
          <w:rFonts w:hint="cs"/>
          <w:spacing w:val="-6"/>
          <w:rtl/>
        </w:rPr>
        <w:t xml:space="preserve">بالقرار </w:t>
      </w:r>
      <w:r w:rsidRPr="00B63DAF">
        <w:rPr>
          <w:spacing w:val="-6"/>
        </w:rPr>
        <w:t>71</w:t>
      </w:r>
      <w:r w:rsidRPr="00B63DAF">
        <w:rPr>
          <w:rFonts w:hint="cs"/>
          <w:spacing w:val="-6"/>
          <w:rtl/>
          <w:lang w:bidi="ar-EG"/>
        </w:rPr>
        <w:t xml:space="preserve"> (المراجَع في دبي، </w:t>
      </w:r>
      <w:r w:rsidRPr="00B63DAF">
        <w:rPr>
          <w:spacing w:val="-6"/>
          <w:lang w:bidi="ar-EG"/>
        </w:rPr>
        <w:t>2018</w:t>
      </w:r>
      <w:r w:rsidRPr="00B63DAF">
        <w:rPr>
          <w:rFonts w:hint="cs"/>
          <w:spacing w:val="-6"/>
          <w:rtl/>
          <w:lang w:bidi="ar-EG"/>
        </w:rPr>
        <w:t>) لمؤتمر المندوبين المفوضين</w:t>
      </w:r>
      <w:r w:rsidRPr="00B63DAF">
        <w:rPr>
          <w:rFonts w:hint="cs"/>
          <w:spacing w:val="-6"/>
          <w:rtl/>
        </w:rPr>
        <w:t>،</w:t>
      </w:r>
      <w:r w:rsidRPr="00B63DAF">
        <w:rPr>
          <w:rFonts w:hint="cs"/>
          <w:spacing w:val="-6"/>
          <w:rtl/>
          <w:lang w:bidi="ar-EG"/>
        </w:rPr>
        <w:t xml:space="preserve"> بشأن "</w:t>
      </w:r>
      <w:bookmarkStart w:id="1" w:name="_Toc536090475"/>
      <w:r w:rsidRPr="00B63DAF">
        <w:rPr>
          <w:rFonts w:hint="cs"/>
          <w:spacing w:val="-6"/>
          <w:rtl/>
        </w:rPr>
        <w:t>الخطة</w:t>
      </w:r>
      <w:r w:rsidRPr="00B63DAF">
        <w:rPr>
          <w:spacing w:val="-6"/>
          <w:rtl/>
        </w:rPr>
        <w:t xml:space="preserve"> الاستراتيجية</w:t>
      </w:r>
      <w:r w:rsidRPr="00B63DAF">
        <w:rPr>
          <w:rFonts w:hint="cs"/>
          <w:spacing w:val="-6"/>
          <w:rtl/>
        </w:rPr>
        <w:t xml:space="preserve"> للاتحاد</w:t>
      </w:r>
      <w:r w:rsidRPr="00B63DAF">
        <w:rPr>
          <w:spacing w:val="-6"/>
          <w:rtl/>
        </w:rPr>
        <w:t xml:space="preserve"> للفترة</w:t>
      </w:r>
      <w:r w:rsidRPr="00B63DAF">
        <w:rPr>
          <w:rFonts w:hint="eastAsia"/>
          <w:spacing w:val="-6"/>
          <w:rtl/>
          <w:lang w:bidi="ar-EG"/>
        </w:rPr>
        <w:t> </w:t>
      </w:r>
      <w:r w:rsidRPr="00B63DAF">
        <w:rPr>
          <w:spacing w:val="-6"/>
          <w:lang w:bidi="ar-EG"/>
        </w:rPr>
        <w:t>2023</w:t>
      </w:r>
      <w:r w:rsidRPr="00B63DAF">
        <w:rPr>
          <w:spacing w:val="-6"/>
          <w:lang w:bidi="ar-EG"/>
        </w:rPr>
        <w:noBreakHyphen/>
        <w:t>2020</w:t>
      </w:r>
      <w:bookmarkEnd w:id="1"/>
      <w:r w:rsidRPr="00B63DAF">
        <w:rPr>
          <w:rFonts w:hint="cs"/>
          <w:spacing w:val="-6"/>
          <w:rtl/>
          <w:lang w:bidi="ar-EG"/>
        </w:rPr>
        <w:t>"؛</w:t>
      </w:r>
    </w:p>
    <w:p w14:paraId="0A305789" w14:textId="16B31453" w:rsidR="00B63DAF" w:rsidRDefault="00B63DAF" w:rsidP="00B63DAF">
      <w:pPr>
        <w:rPr>
          <w:rtl/>
          <w:lang w:bidi="ar-EG"/>
        </w:rPr>
      </w:pPr>
      <w:proofErr w:type="gramStart"/>
      <w:r w:rsidRPr="00B63DAF">
        <w:rPr>
          <w:i/>
          <w:iCs/>
          <w:rtl/>
          <w:lang w:bidi="ar-EG"/>
        </w:rPr>
        <w:t>هـ</w:t>
      </w:r>
      <w:r>
        <w:rPr>
          <w:rFonts w:hint="cs"/>
          <w:i/>
          <w:iCs/>
          <w:rtl/>
          <w:lang w:bidi="ar-EG"/>
        </w:rPr>
        <w:t> </w:t>
      </w:r>
      <w:r w:rsidRPr="00B63DAF">
        <w:rPr>
          <w:rFonts w:hint="cs"/>
          <w:i/>
          <w:iCs/>
          <w:rtl/>
          <w:lang w:bidi="ar-EG"/>
        </w:rPr>
        <w:t>)</w:t>
      </w:r>
      <w:proofErr w:type="gramEnd"/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بالقرار 197 (المراجَع في دبي، 2018) </w:t>
      </w:r>
      <w:r w:rsidRPr="00E4132E">
        <w:rPr>
          <w:rtl/>
          <w:lang w:bidi="ar-EG"/>
        </w:rPr>
        <w:t>لمؤتمر المندوبين المفوضين بشأن</w:t>
      </w:r>
      <w:r>
        <w:rPr>
          <w:rFonts w:hint="cs"/>
          <w:rtl/>
          <w:lang w:bidi="ar-EG"/>
        </w:rPr>
        <w:t xml:space="preserve"> "</w:t>
      </w:r>
      <w:r w:rsidRPr="00F0400F">
        <w:rPr>
          <w:rtl/>
          <w:lang w:bidi="ar-EG"/>
        </w:rPr>
        <w:t>تيسير إنترنت الأشياء والمدن والمجتمعات الذكية المستدامة</w:t>
      </w:r>
      <w:r>
        <w:rPr>
          <w:rFonts w:hint="cs"/>
          <w:rtl/>
          <w:lang w:bidi="ar-EG"/>
        </w:rPr>
        <w:t>"؛</w:t>
      </w:r>
    </w:p>
    <w:p w14:paraId="7B9AD56B" w14:textId="13D2BD41" w:rsidR="00B63DAF" w:rsidRDefault="00B63DAF" w:rsidP="00B63DAF">
      <w:pPr>
        <w:rPr>
          <w:w w:val="110"/>
          <w:rtl/>
        </w:rPr>
      </w:pPr>
      <w:proofErr w:type="gramStart"/>
      <w:r>
        <w:rPr>
          <w:rFonts w:hint="cs"/>
          <w:i/>
          <w:iCs/>
          <w:rtl/>
          <w:lang w:bidi="ar-EG"/>
        </w:rPr>
        <w:t>و</w:t>
      </w:r>
      <w:r w:rsidRPr="006004BC">
        <w:rPr>
          <w:rFonts w:hint="cs"/>
          <w:i/>
          <w:iCs/>
          <w:rtl/>
          <w:lang w:bidi="ar-EG"/>
        </w:rPr>
        <w:t xml:space="preserve"> )</w:t>
      </w:r>
      <w:proofErr w:type="gramEnd"/>
      <w:r w:rsidRPr="006004BC">
        <w:rPr>
          <w:i/>
          <w:iCs/>
          <w:rtl/>
          <w:lang w:bidi="ar-EG"/>
        </w:rPr>
        <w:tab/>
      </w:r>
      <w:r>
        <w:rPr>
          <w:rFonts w:hint="cs"/>
          <w:rtl/>
          <w:lang w:bidi="ar-EG"/>
        </w:rPr>
        <w:t xml:space="preserve">بالقرار </w:t>
      </w:r>
      <w:r>
        <w:rPr>
          <w:lang w:bidi="ar-EG"/>
        </w:rPr>
        <w:t>206</w:t>
      </w:r>
      <w:r>
        <w:rPr>
          <w:rFonts w:hint="cs"/>
          <w:rtl/>
          <w:lang w:bidi="ar-EG"/>
        </w:rPr>
        <w:t xml:space="preserve"> (دبي، 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>) لمؤتمر المندوبين المفوضين، بشأن "</w:t>
      </w:r>
      <w:bookmarkStart w:id="2" w:name="_Toc536090559"/>
      <w:r w:rsidRPr="00483CB2">
        <w:rPr>
          <w:w w:val="110"/>
          <w:rtl/>
        </w:rPr>
        <w:t xml:space="preserve">الخدمات </w:t>
      </w:r>
      <w:r>
        <w:rPr>
          <w:w w:val="110"/>
          <w:rtl/>
        </w:rPr>
        <w:t>المتاحة بحرّية على الإنترنت</w:t>
      </w:r>
      <w:r w:rsidRPr="00483CB2">
        <w:rPr>
          <w:rFonts w:hint="cs"/>
          <w:w w:val="110"/>
          <w:rtl/>
        </w:rPr>
        <w:t xml:space="preserve"> </w:t>
      </w:r>
      <w:r w:rsidRPr="00483CB2">
        <w:rPr>
          <w:w w:val="110"/>
        </w:rPr>
        <w:t>(OTT)</w:t>
      </w:r>
      <w:bookmarkEnd w:id="2"/>
      <w:r>
        <w:rPr>
          <w:rFonts w:hint="cs"/>
          <w:w w:val="110"/>
          <w:rtl/>
        </w:rPr>
        <w:t>"؛</w:t>
      </w:r>
    </w:p>
    <w:p w14:paraId="7DFA61FA" w14:textId="77777777" w:rsidR="00B63DAF" w:rsidRDefault="00B63DAF" w:rsidP="00B63DAF">
      <w:pPr>
        <w:rPr>
          <w:rtl/>
          <w:lang w:bidi="ar"/>
        </w:rPr>
      </w:pPr>
      <w:proofErr w:type="gramStart"/>
      <w:r>
        <w:rPr>
          <w:rFonts w:hint="cs"/>
          <w:i/>
          <w:iCs/>
          <w:w w:val="110"/>
          <w:rtl/>
        </w:rPr>
        <w:t>ز</w:t>
      </w:r>
      <w:r w:rsidRPr="006004BC">
        <w:rPr>
          <w:rFonts w:hint="cs"/>
          <w:i/>
          <w:iCs/>
          <w:w w:val="110"/>
          <w:rtl/>
        </w:rPr>
        <w:t xml:space="preserve"> )</w:t>
      </w:r>
      <w:proofErr w:type="gramEnd"/>
      <w:r w:rsidRPr="006004BC">
        <w:rPr>
          <w:i/>
          <w:iCs/>
          <w:w w:val="110"/>
          <w:rtl/>
        </w:rPr>
        <w:tab/>
      </w:r>
      <w:r w:rsidRPr="00F0400F">
        <w:rPr>
          <w:rFonts w:hint="cs"/>
          <w:w w:val="110"/>
          <w:rtl/>
        </w:rPr>
        <w:t>بالقرار</w:t>
      </w:r>
      <w:r>
        <w:rPr>
          <w:rFonts w:hint="cs"/>
          <w:w w:val="110"/>
          <w:rtl/>
        </w:rPr>
        <w:t xml:space="preserve"> </w:t>
      </w:r>
      <w:r w:rsidRPr="00F0400F">
        <w:rPr>
          <w:w w:val="110"/>
        </w:rPr>
        <w:t>205</w:t>
      </w:r>
      <w:r>
        <w:rPr>
          <w:rFonts w:hint="cs"/>
          <w:w w:val="110"/>
          <w:rtl/>
          <w:lang w:bidi="ar-EG"/>
        </w:rPr>
        <w:t xml:space="preserve"> (دبي، </w:t>
      </w:r>
      <w:r>
        <w:rPr>
          <w:w w:val="110"/>
          <w:lang w:bidi="ar-EG"/>
        </w:rPr>
        <w:t>2018</w:t>
      </w:r>
      <w:r>
        <w:rPr>
          <w:rFonts w:hint="cs"/>
          <w:w w:val="110"/>
          <w:rtl/>
          <w:lang w:bidi="ar-EG"/>
        </w:rPr>
        <w:t>) لمؤتمر المندوبين المفوضين، بشأن "</w:t>
      </w:r>
      <w:bookmarkStart w:id="3" w:name="_Toc536090557"/>
      <w:r w:rsidRPr="00483CB2">
        <w:rPr>
          <w:rFonts w:hint="cs"/>
          <w:rtl/>
        </w:rPr>
        <w:t>دور الاتحاد في تشجيع الابتكار القائم على الاتصالات/تكنولوجيا المعلومات</w:t>
      </w:r>
      <w:r>
        <w:rPr>
          <w:rFonts w:hint="cs"/>
          <w:rtl/>
        </w:rPr>
        <w:t xml:space="preserve"> </w:t>
      </w:r>
      <w:r w:rsidRPr="00483CB2">
        <w:rPr>
          <w:rFonts w:hint="cs"/>
          <w:rtl/>
        </w:rPr>
        <w:t xml:space="preserve">والاتصالات </w:t>
      </w:r>
      <w:r w:rsidRPr="00483CB2">
        <w:rPr>
          <w:rFonts w:hint="cs"/>
          <w:rtl/>
          <w:lang w:bidi="ar"/>
        </w:rPr>
        <w:t xml:space="preserve">لدعم </w:t>
      </w:r>
      <w:r w:rsidRPr="00483CB2">
        <w:rPr>
          <w:rFonts w:hint="cs"/>
          <w:rtl/>
        </w:rPr>
        <w:t xml:space="preserve">الاقتصاد </w:t>
      </w:r>
      <w:r w:rsidRPr="00483CB2">
        <w:rPr>
          <w:rFonts w:hint="cs"/>
          <w:rtl/>
          <w:lang w:bidi="ar"/>
        </w:rPr>
        <w:t>والمجتمع الرقميين</w:t>
      </w:r>
      <w:bookmarkEnd w:id="3"/>
      <w:r>
        <w:rPr>
          <w:rFonts w:hint="cs"/>
          <w:rtl/>
          <w:lang w:bidi="ar"/>
        </w:rPr>
        <w:t>"،</w:t>
      </w:r>
    </w:p>
    <w:p w14:paraId="098DBA9F" w14:textId="77777777" w:rsidR="00B63DAF" w:rsidRDefault="00B63DAF" w:rsidP="00B63DAF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 xml:space="preserve">وإذ يدرك </w:t>
      </w:r>
    </w:p>
    <w:p w14:paraId="1D3D108C" w14:textId="1DC61F2F" w:rsidR="00B63DAF" w:rsidRDefault="00B63DAF" w:rsidP="00B63DAF">
      <w:pPr>
        <w:rPr>
          <w:lang w:bidi="ar-EG"/>
        </w:rPr>
      </w:pPr>
      <w:r>
        <w:rPr>
          <w:rFonts w:hint="eastAsia"/>
          <w:i/>
          <w:iCs/>
          <w:rtl/>
          <w:lang w:bidi="ar-EG"/>
        </w:rPr>
        <w:t> </w:t>
      </w:r>
      <w:proofErr w:type="gramStart"/>
      <w:r>
        <w:rPr>
          <w:rFonts w:hint="cs"/>
          <w:i/>
          <w:iCs/>
          <w:rtl/>
          <w:lang w:bidi="ar-EG"/>
        </w:rPr>
        <w:t>أ )</w:t>
      </w:r>
      <w:proofErr w:type="gramEnd"/>
      <w:r>
        <w:rPr>
          <w:i/>
          <w:iCs/>
          <w:rtl/>
          <w:lang w:bidi="ar-EG"/>
        </w:rPr>
        <w:tab/>
      </w:r>
      <w:r w:rsidRPr="00D52301">
        <w:rPr>
          <w:rtl/>
          <w:lang w:bidi="ar-EG"/>
        </w:rPr>
        <w:t>أن التطور المستمر للت</w:t>
      </w:r>
      <w:r>
        <w:rPr>
          <w:rFonts w:hint="cs"/>
          <w:rtl/>
          <w:lang w:bidi="ar-EG"/>
        </w:rPr>
        <w:t>كنولوجيات</w:t>
      </w:r>
      <w:r w:rsidRPr="00D52301">
        <w:rPr>
          <w:rtl/>
          <w:lang w:bidi="ar-EG"/>
        </w:rPr>
        <w:t xml:space="preserve"> الجديدة والناشئة، مثل </w:t>
      </w:r>
      <w:r>
        <w:rPr>
          <w:rFonts w:hint="cs"/>
          <w:rtl/>
          <w:lang w:bidi="ar-EG"/>
        </w:rPr>
        <w:t xml:space="preserve">تكنولوجيا الجيل الخامس </w:t>
      </w:r>
      <w:r>
        <w:rPr>
          <w:lang w:bidi="ar-EG"/>
        </w:rPr>
        <w:t>(5G)</w:t>
      </w:r>
      <w:r w:rsidRPr="00D52301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والذكاء الاصطناعي </w:t>
      </w:r>
      <w:r>
        <w:rPr>
          <w:lang w:bidi="ar-EG"/>
        </w:rPr>
        <w:t>(AI)</w:t>
      </w:r>
      <w:r>
        <w:rPr>
          <w:rFonts w:hint="cs"/>
          <w:rtl/>
          <w:lang w:bidi="ar-EG"/>
        </w:rPr>
        <w:t xml:space="preserve"> وإنترنت الأشياء </w:t>
      </w:r>
      <w:r>
        <w:rPr>
          <w:lang w:bidi="ar-EG"/>
        </w:rPr>
        <w:t>(IoT)</w:t>
      </w:r>
      <w:r>
        <w:rPr>
          <w:rFonts w:hint="cs"/>
          <w:rtl/>
          <w:lang w:bidi="ar-EG"/>
        </w:rPr>
        <w:t xml:space="preserve"> </w:t>
      </w:r>
      <w:r w:rsidRPr="00D52301">
        <w:rPr>
          <w:rtl/>
          <w:lang w:bidi="ar-EG"/>
        </w:rPr>
        <w:t xml:space="preserve">والبيانات الضخمة </w:t>
      </w:r>
      <w:bookmarkStart w:id="4" w:name="_Hlk88148451"/>
      <w:r w:rsidRPr="00D52301">
        <w:rPr>
          <w:rtl/>
          <w:lang w:bidi="ar-EG"/>
        </w:rPr>
        <w:t>و</w:t>
      </w:r>
      <w:r>
        <w:rPr>
          <w:rFonts w:hint="cs"/>
          <w:rtl/>
          <w:lang w:bidi="ar-EG"/>
        </w:rPr>
        <w:t>الخدمات المتاحة بحرية على الإنترنت</w:t>
      </w:r>
      <w:r w:rsidRPr="00D52301">
        <w:rPr>
          <w:rtl/>
          <w:lang w:bidi="ar-EG"/>
        </w:rPr>
        <w:t xml:space="preserve"> </w:t>
      </w:r>
      <w:bookmarkEnd w:id="4"/>
      <w:r>
        <w:rPr>
          <w:lang w:bidi="ar-EG"/>
        </w:rPr>
        <w:t>(</w:t>
      </w:r>
      <w:r w:rsidRPr="00D52301">
        <w:rPr>
          <w:lang w:bidi="ar-EG"/>
        </w:rPr>
        <w:t>OTT</w:t>
      </w:r>
      <w:r>
        <w:rPr>
          <w:lang w:bidi="ar-EG"/>
        </w:rPr>
        <w:t>)</w:t>
      </w:r>
      <w:r w:rsidRPr="00D52301">
        <w:rPr>
          <w:rtl/>
          <w:lang w:bidi="ar-EG"/>
        </w:rPr>
        <w:t>، يمكن أن يسهل استخدام الاتصالات/تكنولوجيا المعلومات والاتصالات (</w:t>
      </w:r>
      <w:r w:rsidRPr="00D52301">
        <w:rPr>
          <w:lang w:bidi="ar-EG"/>
        </w:rPr>
        <w:t>ICT</w:t>
      </w:r>
      <w:r w:rsidRPr="00D52301">
        <w:rPr>
          <w:rtl/>
          <w:lang w:bidi="ar-EG"/>
        </w:rPr>
        <w:t xml:space="preserve">) </w:t>
      </w:r>
      <w:r>
        <w:rPr>
          <w:rFonts w:hint="cs"/>
          <w:rtl/>
          <w:lang w:bidi="ar-EG"/>
        </w:rPr>
        <w:t>لأغراض</w:t>
      </w:r>
      <w:r w:rsidRPr="00D52301">
        <w:rPr>
          <w:rtl/>
          <w:lang w:bidi="ar-EG"/>
        </w:rPr>
        <w:t xml:space="preserve"> التنمية المستدامة، مع مراعاة المناقشات والمبادرات الجارية </w:t>
      </w:r>
      <w:r>
        <w:rPr>
          <w:rFonts w:hint="cs"/>
          <w:rtl/>
          <w:lang w:bidi="ar-EG"/>
        </w:rPr>
        <w:t>في</w:t>
      </w:r>
      <w:r>
        <w:rPr>
          <w:rFonts w:hint="eastAsia"/>
          <w:rtl/>
          <w:lang w:bidi="ar-EG"/>
        </w:rPr>
        <w:t> </w:t>
      </w:r>
      <w:r w:rsidRPr="00D52301">
        <w:rPr>
          <w:rtl/>
          <w:lang w:bidi="ar-EG"/>
        </w:rPr>
        <w:t xml:space="preserve">منظومة الأمم المتحدة التي تستكشف جوانب </w:t>
      </w:r>
      <w:r>
        <w:rPr>
          <w:rFonts w:hint="cs"/>
          <w:rtl/>
          <w:lang w:bidi="ar-EG"/>
        </w:rPr>
        <w:t>متنوعة</w:t>
      </w:r>
      <w:r w:rsidRPr="00D52301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Pr="00D52301">
        <w:rPr>
          <w:rtl/>
          <w:lang w:bidi="ar-EG"/>
        </w:rPr>
        <w:t>هذه الت</w:t>
      </w:r>
      <w:r>
        <w:rPr>
          <w:rFonts w:hint="cs"/>
          <w:rtl/>
          <w:lang w:bidi="ar-EG"/>
        </w:rPr>
        <w:t>كنولوجيات</w:t>
      </w:r>
      <w:r w:rsidRPr="00D52301">
        <w:rPr>
          <w:rtl/>
          <w:lang w:bidi="ar-EG"/>
        </w:rPr>
        <w:t xml:space="preserve"> لدعم التنمية المستدامة</w:t>
      </w:r>
      <w:r>
        <w:rPr>
          <w:rFonts w:hint="cs"/>
          <w:rtl/>
          <w:lang w:bidi="ar-EG"/>
        </w:rPr>
        <w:t>؛</w:t>
      </w:r>
    </w:p>
    <w:p w14:paraId="4AB099D5" w14:textId="77777777" w:rsidR="00B63DAF" w:rsidRPr="00D41F7C" w:rsidRDefault="00B63DAF" w:rsidP="00B63DAF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ب)</w:t>
      </w:r>
      <w:r>
        <w:rPr>
          <w:i/>
          <w:iCs/>
          <w:rtl/>
          <w:lang w:bidi="ar-EG"/>
        </w:rPr>
        <w:tab/>
      </w:r>
      <w:r w:rsidRPr="00D41F7C">
        <w:rPr>
          <w:rtl/>
          <w:lang w:bidi="ar-EG"/>
        </w:rPr>
        <w:t>أن الاتصالات/تكنولوجيا المعلومات والاتصالات عامل تمكين للعديد من الت</w:t>
      </w:r>
      <w:r>
        <w:rPr>
          <w:rFonts w:hint="cs"/>
          <w:rtl/>
          <w:lang w:bidi="ar-EG"/>
        </w:rPr>
        <w:t>كنولوجيات</w:t>
      </w:r>
      <w:r w:rsidRPr="00D41F7C">
        <w:rPr>
          <w:rtl/>
          <w:lang w:bidi="ar-EG"/>
        </w:rPr>
        <w:t xml:space="preserve"> الجديدة، وبالتالي يمكن للتكنولوجيات الجديدة</w:t>
      </w:r>
      <w:r>
        <w:rPr>
          <w:rFonts w:hint="cs"/>
          <w:rtl/>
          <w:lang w:bidi="ar-EG"/>
        </w:rPr>
        <w:t xml:space="preserve"> أيضاً</w:t>
      </w:r>
      <w:r w:rsidRPr="00D41F7C">
        <w:rPr>
          <w:rtl/>
          <w:lang w:bidi="ar-EG"/>
        </w:rPr>
        <w:t xml:space="preserve"> أن تسهل</w:t>
      </w:r>
      <w:r>
        <w:rPr>
          <w:rFonts w:hint="cs"/>
          <w:rtl/>
          <w:lang w:bidi="ar-EG"/>
        </w:rPr>
        <w:t xml:space="preserve"> بدورها</w:t>
      </w:r>
      <w:r w:rsidRPr="00D41F7C">
        <w:rPr>
          <w:rtl/>
          <w:lang w:bidi="ar-EG"/>
        </w:rPr>
        <w:t xml:space="preserve"> تطوير ونشر الاتصالات/تكنولوجيا المعلومات والاتصالات؛</w:t>
      </w:r>
    </w:p>
    <w:p w14:paraId="740A6B73" w14:textId="77777777" w:rsidR="00B63DAF" w:rsidRDefault="00B63DAF" w:rsidP="00B63DAF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ج)</w:t>
      </w:r>
      <w:r>
        <w:rPr>
          <w:i/>
          <w:iCs/>
          <w:rtl/>
          <w:lang w:bidi="ar-EG"/>
        </w:rPr>
        <w:tab/>
      </w:r>
      <w:r>
        <w:rPr>
          <w:rFonts w:hint="cs"/>
          <w:rtl/>
          <w:lang w:bidi="ar-EG"/>
        </w:rPr>
        <w:t>أن</w:t>
      </w:r>
      <w:r w:rsidRPr="00D41F7C">
        <w:rPr>
          <w:rtl/>
          <w:lang w:bidi="ar-EG"/>
        </w:rPr>
        <w:t xml:space="preserve"> من خلال تسهيل استخدام الاتصالات/تكنولوجيا المعلومات والاتصالات، </w:t>
      </w:r>
      <w:r>
        <w:rPr>
          <w:rFonts w:hint="cs"/>
          <w:rtl/>
          <w:lang w:bidi="ar-EG"/>
        </w:rPr>
        <w:t>يمكن للتكنولوجيات</w:t>
      </w:r>
      <w:r w:rsidRPr="00D41F7C">
        <w:rPr>
          <w:rtl/>
          <w:lang w:bidi="ar-EG"/>
        </w:rPr>
        <w:t xml:space="preserve"> الجديدة والناشئة، مثل الذكاء الاصطناعي، وإنترنت الأشياء، </w:t>
      </w:r>
      <w:r>
        <w:rPr>
          <w:rFonts w:hint="cs"/>
          <w:rtl/>
          <w:lang w:bidi="ar-EG"/>
        </w:rPr>
        <w:t>و</w:t>
      </w:r>
      <w:r w:rsidRPr="00D41F7C">
        <w:rPr>
          <w:rtl/>
          <w:lang w:bidi="ar-EG"/>
        </w:rPr>
        <w:t xml:space="preserve">تكنولوجيا الجيل الخامس، والبيانات الضخمة، والخدمات المتاحة بحرية على الإنترنت، تمكين </w:t>
      </w:r>
      <w:r>
        <w:rPr>
          <w:rFonts w:hint="cs"/>
          <w:rtl/>
          <w:lang w:bidi="ar-EG"/>
        </w:rPr>
        <w:t>الانتقال</w:t>
      </w:r>
      <w:r w:rsidRPr="00D41F7C">
        <w:rPr>
          <w:rtl/>
          <w:lang w:bidi="ar-EG"/>
        </w:rPr>
        <w:t xml:space="preserve"> العالمي إلى الاقتصاد الرقمي وتسريع</w:t>
      </w:r>
      <w:r>
        <w:rPr>
          <w:rFonts w:hint="cs"/>
          <w:rtl/>
          <w:lang w:bidi="ar-EG"/>
        </w:rPr>
        <w:t xml:space="preserve"> إتاحة</w:t>
      </w:r>
      <w:r w:rsidRPr="00D41F7C">
        <w:rPr>
          <w:rtl/>
          <w:lang w:bidi="ar-EG"/>
        </w:rPr>
        <w:t xml:space="preserve"> فوائد التحول الرقمي لمختلف الصناعات، وبالتالي </w:t>
      </w:r>
      <w:r>
        <w:rPr>
          <w:rFonts w:hint="cs"/>
          <w:rtl/>
          <w:lang w:bidi="ar-EG"/>
        </w:rPr>
        <w:t>دعم</w:t>
      </w:r>
      <w:r w:rsidRPr="00D41F7C">
        <w:rPr>
          <w:rtl/>
          <w:lang w:bidi="ar-EG"/>
        </w:rPr>
        <w:t xml:space="preserve"> هدفنا المشترك </w:t>
      </w:r>
      <w:r>
        <w:rPr>
          <w:rFonts w:hint="cs"/>
          <w:rtl/>
          <w:lang w:bidi="ar-EG"/>
        </w:rPr>
        <w:t xml:space="preserve">المتمثل في التقدم نحو تحقيق </w:t>
      </w:r>
      <w:r w:rsidRPr="00D41F7C">
        <w:rPr>
          <w:rtl/>
          <w:lang w:bidi="ar-EG"/>
        </w:rPr>
        <w:t>أهداف التنمية المستدامة؛</w:t>
      </w:r>
    </w:p>
    <w:p w14:paraId="4EC90A45" w14:textId="77777777" w:rsidR="00B63DAF" w:rsidRDefault="00B63DAF" w:rsidP="00B63DAF">
      <w:pPr>
        <w:rPr>
          <w:rtl/>
          <w:lang w:bidi="ar-EG"/>
        </w:rPr>
      </w:pPr>
      <w:proofErr w:type="gramStart"/>
      <w:r w:rsidRPr="00261784">
        <w:rPr>
          <w:rFonts w:hint="cs"/>
          <w:i/>
          <w:iCs/>
          <w:rtl/>
          <w:lang w:bidi="ar-EG"/>
        </w:rPr>
        <w:t>د )</w:t>
      </w:r>
      <w:proofErr w:type="gramEnd"/>
      <w:r>
        <w:rPr>
          <w:rtl/>
          <w:lang w:bidi="ar-EG"/>
        </w:rPr>
        <w:tab/>
        <w:t>أنه في حين أن هذا التحول سيمكن البلدان من تسخير إمكانات هذه الت</w:t>
      </w:r>
      <w:r>
        <w:rPr>
          <w:rFonts w:hint="cs"/>
          <w:rtl/>
          <w:lang w:bidi="ar-EG"/>
        </w:rPr>
        <w:t>كنولوجيات</w:t>
      </w:r>
      <w:r>
        <w:rPr>
          <w:rtl/>
          <w:lang w:bidi="ar-EG"/>
        </w:rPr>
        <w:t xml:space="preserve"> لتسهيل استخدام الاتصالات/تكنولوجيا المعلومات والاتصالات و</w:t>
      </w:r>
      <w:r>
        <w:rPr>
          <w:rFonts w:hint="cs"/>
          <w:rtl/>
          <w:lang w:bidi="ar-EG"/>
        </w:rPr>
        <w:t>دفع عجلة</w:t>
      </w:r>
      <w:r>
        <w:rPr>
          <w:rtl/>
          <w:lang w:bidi="ar-EG"/>
        </w:rPr>
        <w:t xml:space="preserve"> التنمية المستدامة، حيث تستفيد البلدان من هذه الإمكانات، فإن البلدان النامية</w:t>
      </w:r>
      <w:r>
        <w:rPr>
          <w:rStyle w:val="FootnoteReference"/>
          <w:rtl/>
          <w:lang w:bidi="ar-EG"/>
        </w:rPr>
        <w:footnoteReference w:id="1"/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هي الأكثر عرضة للتخلف عن الركب؛</w:t>
      </w:r>
    </w:p>
    <w:p w14:paraId="119BDDB3" w14:textId="35921BFC" w:rsidR="00B63DAF" w:rsidRDefault="00B63DAF" w:rsidP="00B63DAF">
      <w:pPr>
        <w:rPr>
          <w:rtl/>
        </w:rPr>
      </w:pPr>
      <w:proofErr w:type="gramStart"/>
      <w:r w:rsidRPr="00261784">
        <w:rPr>
          <w:rFonts w:hint="cs"/>
          <w:i/>
          <w:iCs/>
          <w:rtl/>
          <w:lang w:bidi="ar-EG"/>
        </w:rPr>
        <w:lastRenderedPageBreak/>
        <w:t>هـ )</w:t>
      </w:r>
      <w:proofErr w:type="gramEnd"/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أن التطوير والاستخدام المسؤولَين لهذه التكنولوجيات، ولا سيما الذكاء الاصطناعي، يمكنهما المساعدة لتمكين الابتكار في المستقبل ومعالجة </w:t>
      </w:r>
      <w:r w:rsidRPr="00413BCB">
        <w:rPr>
          <w:rFonts w:hint="cs"/>
          <w:rtl/>
          <w:lang w:bidi="ar-EG"/>
        </w:rPr>
        <w:t>قضايا السياسات</w:t>
      </w:r>
      <w:r>
        <w:rPr>
          <w:rFonts w:hint="cs"/>
          <w:rtl/>
          <w:lang w:bidi="ar-EG"/>
        </w:rPr>
        <w:t>، وأن أصحاب المصلحة المعنيين بتطويرها واستخدامها ينبغي لهم إجراء مناقشات بشأن السياسات، بما في ذلك ما يتعلق بالمساءلة والتنمية المستدامة؛</w:t>
      </w:r>
    </w:p>
    <w:p w14:paraId="2394CD55" w14:textId="77777777" w:rsidR="00B63DAF" w:rsidRDefault="00B63DAF" w:rsidP="00B63DAF">
      <w:pPr>
        <w:rPr>
          <w:rtl/>
          <w:lang w:bidi="ar-EG"/>
        </w:rPr>
      </w:pPr>
      <w:proofErr w:type="gramStart"/>
      <w:r w:rsidRPr="00261784">
        <w:rPr>
          <w:rFonts w:hint="cs"/>
          <w:i/>
          <w:iCs/>
          <w:rtl/>
          <w:lang w:bidi="ar-EG"/>
        </w:rPr>
        <w:t>و )</w:t>
      </w:r>
      <w:proofErr w:type="gramEnd"/>
      <w:r>
        <w:rPr>
          <w:rtl/>
          <w:lang w:bidi="ar-EG"/>
        </w:rPr>
        <w:tab/>
        <w:t>أن من المهم تعزيز بناء الثقة والأمن والتنمية الشاملة لهذه الت</w:t>
      </w:r>
      <w:r>
        <w:rPr>
          <w:rFonts w:hint="cs"/>
          <w:rtl/>
          <w:lang w:bidi="ar-EG"/>
        </w:rPr>
        <w:t>كنولوجيات</w:t>
      </w:r>
      <w:r>
        <w:rPr>
          <w:rtl/>
          <w:lang w:bidi="ar-EG"/>
        </w:rPr>
        <w:t xml:space="preserve"> وكذلك تعزيز </w:t>
      </w:r>
      <w:r>
        <w:rPr>
          <w:rFonts w:hint="cs"/>
          <w:rtl/>
          <w:lang w:bidi="ar-EG"/>
        </w:rPr>
        <w:t>التمتع المنصف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</w:t>
      </w:r>
      <w:r>
        <w:rPr>
          <w:rtl/>
          <w:lang w:bidi="ar-EG"/>
        </w:rPr>
        <w:t>فوائدها؛</w:t>
      </w:r>
    </w:p>
    <w:p w14:paraId="1E95FD4A" w14:textId="12D7B85E" w:rsidR="00B63DAF" w:rsidRPr="000552A0" w:rsidRDefault="00B63DAF" w:rsidP="00B63DAF">
      <w:pPr>
        <w:rPr>
          <w:spacing w:val="2"/>
          <w:rtl/>
          <w:lang w:bidi="ar-EG"/>
        </w:rPr>
      </w:pPr>
      <w:proofErr w:type="gramStart"/>
      <w:r w:rsidRPr="000552A0">
        <w:rPr>
          <w:rFonts w:hint="cs"/>
          <w:i/>
          <w:iCs/>
          <w:spacing w:val="2"/>
          <w:rtl/>
          <w:lang w:bidi="ar-EG"/>
        </w:rPr>
        <w:t>ز )</w:t>
      </w:r>
      <w:proofErr w:type="gramEnd"/>
      <w:r w:rsidRPr="000552A0">
        <w:rPr>
          <w:spacing w:val="2"/>
          <w:rtl/>
          <w:lang w:bidi="ar-EG"/>
        </w:rPr>
        <w:tab/>
        <w:t xml:space="preserve">أن الاستراتيجيات أو السياسات أو اللوائح أو المبادئ التوجيهية أو المبادئ </w:t>
      </w:r>
      <w:r w:rsidRPr="000552A0">
        <w:rPr>
          <w:rFonts w:hint="cs"/>
          <w:spacing w:val="2"/>
          <w:rtl/>
          <w:lang w:bidi="ar-EG"/>
        </w:rPr>
        <w:t>المؤاتية</w:t>
      </w:r>
      <w:r w:rsidRPr="000552A0">
        <w:rPr>
          <w:spacing w:val="2"/>
          <w:rtl/>
          <w:lang w:bidi="ar-EG"/>
        </w:rPr>
        <w:t xml:space="preserve"> </w:t>
      </w:r>
      <w:r w:rsidRPr="000552A0">
        <w:rPr>
          <w:rFonts w:hint="cs"/>
          <w:spacing w:val="2"/>
          <w:rtl/>
          <w:lang w:bidi="ar-EG"/>
        </w:rPr>
        <w:t>يمكنها أن</w:t>
      </w:r>
      <w:r w:rsidRPr="000552A0">
        <w:rPr>
          <w:spacing w:val="2"/>
          <w:rtl/>
          <w:lang w:bidi="ar-EG"/>
        </w:rPr>
        <w:t xml:space="preserve"> تساهم في تعظيم إمكانات التكنولوجيات الجديدة والناشئة لتسهيل استخدام الاتصالات/تكنولوجيا المعلومات والاتصالات </w:t>
      </w:r>
      <w:r w:rsidRPr="000552A0">
        <w:rPr>
          <w:rFonts w:hint="cs"/>
          <w:spacing w:val="2"/>
          <w:rtl/>
          <w:lang w:bidi="ar-EG"/>
        </w:rPr>
        <w:t>لأغراض</w:t>
      </w:r>
      <w:r w:rsidRPr="000552A0">
        <w:rPr>
          <w:spacing w:val="2"/>
          <w:rtl/>
          <w:lang w:bidi="ar-EG"/>
        </w:rPr>
        <w:t xml:space="preserve"> التنمية</w:t>
      </w:r>
      <w:r w:rsidR="000552A0">
        <w:rPr>
          <w:rFonts w:hint="cs"/>
          <w:spacing w:val="2"/>
          <w:rtl/>
          <w:lang w:bidi="ar-EG"/>
        </w:rPr>
        <w:t> </w:t>
      </w:r>
      <w:r w:rsidRPr="000552A0">
        <w:rPr>
          <w:spacing w:val="2"/>
          <w:rtl/>
          <w:lang w:bidi="ar-EG"/>
        </w:rPr>
        <w:t>المستدامة؛</w:t>
      </w:r>
    </w:p>
    <w:p w14:paraId="7B22B754" w14:textId="77777777" w:rsidR="00B63DAF" w:rsidRDefault="00B63DAF" w:rsidP="00B63DAF">
      <w:pPr>
        <w:rPr>
          <w:rtl/>
          <w:lang w:bidi="ar-EG"/>
        </w:rPr>
      </w:pPr>
      <w:r w:rsidRPr="006004BC">
        <w:rPr>
          <w:rFonts w:hint="cs"/>
          <w:i/>
          <w:iCs/>
          <w:rtl/>
          <w:lang w:bidi="ar-EG"/>
        </w:rPr>
        <w:t>ح)</w:t>
      </w:r>
      <w:r>
        <w:rPr>
          <w:rtl/>
          <w:lang w:bidi="ar-EG"/>
        </w:rPr>
        <w:tab/>
        <w:t xml:space="preserve">أن </w:t>
      </w:r>
      <w:r>
        <w:rPr>
          <w:rFonts w:hint="cs"/>
          <w:rtl/>
          <w:lang w:bidi="ar-EG"/>
        </w:rPr>
        <w:t>ا</w:t>
      </w:r>
      <w:r>
        <w:rPr>
          <w:rtl/>
          <w:lang w:bidi="ar-EG"/>
        </w:rPr>
        <w:t xml:space="preserve">لاتحاد الدولي للاتصالات، بصفته وكالة الأمم المتحدة المتخصصة </w:t>
      </w:r>
      <w:r>
        <w:rPr>
          <w:rFonts w:hint="cs"/>
          <w:rtl/>
          <w:lang w:bidi="ar-EG"/>
        </w:rPr>
        <w:t>في مجال ا</w:t>
      </w:r>
      <w:r>
        <w:rPr>
          <w:rtl/>
          <w:lang w:bidi="ar-EG"/>
        </w:rPr>
        <w:t xml:space="preserve">لاتصالات/تكنولوجيا المعلومات والاتصالات، </w:t>
      </w:r>
      <w:r>
        <w:rPr>
          <w:rFonts w:hint="cs"/>
          <w:rtl/>
          <w:lang w:bidi="ar-EG"/>
        </w:rPr>
        <w:t xml:space="preserve">يؤدي </w:t>
      </w:r>
      <w:r>
        <w:rPr>
          <w:rtl/>
          <w:lang w:bidi="ar-EG"/>
        </w:rPr>
        <w:t>دورا</w:t>
      </w:r>
      <w:r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رائدا</w:t>
      </w:r>
      <w:r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في تنفيذ خطوط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>عمل</w:t>
      </w:r>
      <w:r>
        <w:rPr>
          <w:rFonts w:hint="cs"/>
          <w:rtl/>
          <w:lang w:bidi="ar-EG"/>
        </w:rPr>
        <w:t xml:space="preserve"> ذات الصلة للقمة</w:t>
      </w:r>
      <w:r>
        <w:rPr>
          <w:rtl/>
          <w:lang w:bidi="ar-EG"/>
        </w:rPr>
        <w:t xml:space="preserve"> العالمية لمجتمع المعلومات ونتائجها،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من خلالها </w:t>
      </w:r>
      <w:r>
        <w:rPr>
          <w:rFonts w:hint="cs"/>
          <w:rtl/>
          <w:lang w:bidi="ar-EG"/>
        </w:rPr>
        <w:t>تحقيق</w:t>
      </w:r>
      <w:r>
        <w:rPr>
          <w:rtl/>
          <w:lang w:bidi="ar-EG"/>
        </w:rPr>
        <w:t xml:space="preserve"> أهداف التنمية المستدامة؛</w:t>
      </w:r>
    </w:p>
    <w:p w14:paraId="7DDFFB3C" w14:textId="41486A4A" w:rsidR="00B63DAF" w:rsidRDefault="00B63DAF" w:rsidP="00B63DAF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ط)</w:t>
      </w:r>
      <w:r>
        <w:rPr>
          <w:i/>
          <w:iCs/>
          <w:rtl/>
          <w:lang w:bidi="ar-EG"/>
        </w:rPr>
        <w:tab/>
      </w:r>
      <w:r w:rsidRPr="00F46699">
        <w:rPr>
          <w:rtl/>
          <w:lang w:bidi="ar-EG"/>
        </w:rPr>
        <w:t>أن هناك عملا</w:t>
      </w:r>
      <w:r>
        <w:rPr>
          <w:rFonts w:hint="cs"/>
          <w:rtl/>
          <w:lang w:bidi="ar-EG"/>
        </w:rPr>
        <w:t>ً</w:t>
      </w:r>
      <w:r w:rsidRPr="00F46699">
        <w:rPr>
          <w:rtl/>
          <w:lang w:bidi="ar-EG"/>
        </w:rPr>
        <w:t xml:space="preserve"> مستمرا</w:t>
      </w:r>
      <w:r>
        <w:rPr>
          <w:rFonts w:hint="cs"/>
          <w:rtl/>
          <w:lang w:bidi="ar-EG"/>
        </w:rPr>
        <w:t>ً</w:t>
      </w:r>
      <w:r w:rsidRPr="00F46699">
        <w:rPr>
          <w:rtl/>
          <w:lang w:bidi="ar-EG"/>
        </w:rPr>
        <w:t xml:space="preserve"> في الاتحاد، بما في</w:t>
      </w:r>
      <w:r>
        <w:rPr>
          <w:rFonts w:hint="cs"/>
          <w:rtl/>
          <w:lang w:bidi="ar-EG"/>
        </w:rPr>
        <w:t>ه</w:t>
      </w:r>
      <w:r w:rsidRPr="00F46699">
        <w:rPr>
          <w:rtl/>
          <w:lang w:bidi="ar-EG"/>
        </w:rPr>
        <w:t xml:space="preserve"> لجان دراسات الاتحاد، يتعلق بالتكنولوجيات الجديدة والناشئة لتسهيل تطوير ونشر الاتصالات/تكنولوجيا المعلومات والاتصالات،</w:t>
      </w:r>
    </w:p>
    <w:p w14:paraId="14B63864" w14:textId="77777777" w:rsidR="00B63DAF" w:rsidRDefault="00B63DAF" w:rsidP="00B63DAF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يعرب عن الرأي التالي</w:t>
      </w:r>
    </w:p>
    <w:p w14:paraId="2D9E1717" w14:textId="5C591230" w:rsidR="00B63DAF" w:rsidRDefault="00B63DAF" w:rsidP="00B63DAF">
      <w:pPr>
        <w:rPr>
          <w:rtl/>
          <w:lang w:bidi="ar-EG"/>
        </w:rPr>
      </w:pPr>
      <w:r>
        <w:rPr>
          <w:rFonts w:hint="cs"/>
          <w:rtl/>
          <w:lang w:bidi="ar-EG"/>
        </w:rPr>
        <w:t>1</w:t>
      </w:r>
      <w:r>
        <w:rPr>
          <w:rtl/>
          <w:lang w:bidi="ar-EG"/>
        </w:rPr>
        <w:tab/>
        <w:t xml:space="preserve">أنه </w:t>
      </w:r>
      <w:r>
        <w:rPr>
          <w:rFonts w:hint="cs"/>
          <w:rtl/>
          <w:lang w:bidi="ar-EG"/>
        </w:rPr>
        <w:t>ينبغي للدول</w:t>
      </w:r>
      <w:r>
        <w:rPr>
          <w:rtl/>
          <w:lang w:bidi="ar-EG"/>
        </w:rPr>
        <w:t xml:space="preserve"> الأعضاء </w:t>
      </w:r>
      <w:r>
        <w:rPr>
          <w:rFonts w:hint="cs"/>
          <w:rtl/>
          <w:lang w:bidi="ar-EG"/>
        </w:rPr>
        <w:t>أن تعزز</w:t>
      </w:r>
      <w:r>
        <w:rPr>
          <w:rtl/>
          <w:lang w:bidi="ar-EG"/>
        </w:rPr>
        <w:t>، من خلال التعاون مع جميع أصحاب المصلحة، ت</w:t>
      </w:r>
      <w:r>
        <w:rPr>
          <w:rFonts w:hint="cs"/>
          <w:rtl/>
          <w:lang w:bidi="ar-EG"/>
        </w:rPr>
        <w:t xml:space="preserve">هيئة </w:t>
      </w:r>
      <w:r>
        <w:rPr>
          <w:rtl/>
          <w:lang w:bidi="ar-EG"/>
        </w:rPr>
        <w:t>بيئة</w:t>
      </w:r>
      <w:r>
        <w:rPr>
          <w:rFonts w:hint="cs"/>
          <w:rtl/>
        </w:rPr>
        <w:t xml:space="preserve"> مؤاتية</w:t>
      </w:r>
      <w:r>
        <w:rPr>
          <w:rtl/>
          <w:lang w:bidi="ar-EG"/>
        </w:rPr>
        <w:t xml:space="preserve"> للنظم الإيكولوجية للابتكار الرقمي </w:t>
      </w:r>
      <w:r>
        <w:rPr>
          <w:rFonts w:hint="cs"/>
          <w:rtl/>
          <w:lang w:bidi="ar-EG"/>
        </w:rPr>
        <w:t>من أجل النمو والتطوير الشاملين للتكنولوجيات</w:t>
      </w:r>
      <w:r>
        <w:rPr>
          <w:rtl/>
          <w:lang w:bidi="ar-EG"/>
        </w:rPr>
        <w:t xml:space="preserve"> الجديدة والناشئة ذات الصلة، </w:t>
      </w:r>
      <w:r w:rsidRPr="00436DD7">
        <w:rPr>
          <w:rtl/>
          <w:lang w:bidi="ar-EG"/>
        </w:rPr>
        <w:t>مثل تكنولوجيا الجيل الخامس والذكاء الاصطناعي وإنترنت الأشياء والبيانات الضخمة والخدمات المتاحة بحرية على الإنترنت</w:t>
      </w:r>
      <w:r>
        <w:rPr>
          <w:rFonts w:hint="cs"/>
          <w:rtl/>
          <w:lang w:bidi="ar-EG"/>
        </w:rPr>
        <w:t>،</w:t>
      </w:r>
      <w:r w:rsidRPr="00436DD7">
        <w:rPr>
          <w:rtl/>
          <w:lang w:bidi="ar-EG"/>
        </w:rPr>
        <w:t xml:space="preserve"> </w:t>
      </w:r>
      <w:r>
        <w:rPr>
          <w:rtl/>
          <w:lang w:bidi="ar-EG"/>
        </w:rPr>
        <w:t xml:space="preserve">لتسهيل استخدام الاتصالات/تكنولوجيا المعلومات والاتصالات </w:t>
      </w:r>
      <w:r>
        <w:rPr>
          <w:rFonts w:hint="cs"/>
          <w:rtl/>
          <w:lang w:bidi="ar-EG"/>
        </w:rPr>
        <w:t>لأغراض</w:t>
      </w:r>
      <w:r>
        <w:rPr>
          <w:rtl/>
          <w:lang w:bidi="ar-EG"/>
        </w:rPr>
        <w:t xml:space="preserve"> التنمية المستدامة</w:t>
      </w:r>
      <w:r>
        <w:rPr>
          <w:rFonts w:hint="cs"/>
          <w:rtl/>
          <w:lang w:bidi="ar-EG"/>
        </w:rPr>
        <w:t>؛</w:t>
      </w:r>
    </w:p>
    <w:p w14:paraId="24E8A121" w14:textId="651CB4AE" w:rsidR="00B63DAF" w:rsidRDefault="00B63DAF" w:rsidP="00B63DAF">
      <w:pPr>
        <w:rPr>
          <w:rtl/>
          <w:lang w:bidi="ar-EG"/>
        </w:rPr>
      </w:pPr>
      <w:r>
        <w:rPr>
          <w:rFonts w:hint="cs"/>
          <w:rtl/>
          <w:lang w:bidi="ar-EG"/>
        </w:rPr>
        <w:t>2</w:t>
      </w:r>
      <w:r>
        <w:rPr>
          <w:rtl/>
          <w:lang w:bidi="ar-EG"/>
        </w:rPr>
        <w:tab/>
      </w:r>
      <w:r w:rsidRPr="00436DD7">
        <w:rPr>
          <w:rtl/>
          <w:lang w:bidi="ar-EG"/>
        </w:rPr>
        <w:t xml:space="preserve">أن السياسات التمكينية </w:t>
      </w:r>
      <w:r>
        <w:rPr>
          <w:rFonts w:hint="cs"/>
          <w:rtl/>
          <w:lang w:bidi="ar-EG"/>
        </w:rPr>
        <w:t>للاستفادة من</w:t>
      </w:r>
      <w:r w:rsidRPr="00436DD7">
        <w:rPr>
          <w:rtl/>
          <w:lang w:bidi="ar-EG"/>
        </w:rPr>
        <w:t xml:space="preserve"> الفرص </w:t>
      </w:r>
      <w:r>
        <w:rPr>
          <w:rFonts w:hint="cs"/>
          <w:rtl/>
          <w:lang w:bidi="ar-EG"/>
        </w:rPr>
        <w:t>والتصدي</w:t>
      </w:r>
      <w:r w:rsidRPr="00436DD7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Pr="00436DD7">
        <w:rPr>
          <w:rtl/>
          <w:lang w:bidi="ar-EG"/>
        </w:rPr>
        <w:t xml:space="preserve">لتحديات المتعلقة بهذه </w:t>
      </w:r>
      <w:r>
        <w:rPr>
          <w:rFonts w:hint="cs"/>
          <w:rtl/>
          <w:lang w:bidi="ar-EG"/>
        </w:rPr>
        <w:t>التكنولوجيات</w:t>
      </w:r>
      <w:r w:rsidRPr="00436DD7">
        <w:rPr>
          <w:rtl/>
          <w:lang w:bidi="ar-EG"/>
        </w:rPr>
        <w:t xml:space="preserve"> تحتاج إلى معالجة على المستويات الوطنية والإقليمية والدولية، مع المشاركة الكاملة لأصحاب المصلحة من البلدان، </w:t>
      </w:r>
      <w:r>
        <w:rPr>
          <w:rFonts w:hint="cs"/>
          <w:rtl/>
          <w:lang w:bidi="ar-EG"/>
        </w:rPr>
        <w:t>ولا سيما</w:t>
      </w:r>
      <w:r w:rsidRPr="00436DD7">
        <w:rPr>
          <w:rtl/>
          <w:lang w:bidi="ar-EG"/>
        </w:rPr>
        <w:t xml:space="preserve"> البلدان النامية؛</w:t>
      </w:r>
    </w:p>
    <w:p w14:paraId="0B7A2551" w14:textId="3863FC45" w:rsidR="00B63DAF" w:rsidRDefault="00B63DAF" w:rsidP="00B63DAF">
      <w:pPr>
        <w:rPr>
          <w:rtl/>
          <w:lang w:bidi="ar-EG"/>
        </w:rPr>
      </w:pPr>
      <w:r>
        <w:rPr>
          <w:rFonts w:hint="cs"/>
          <w:rtl/>
          <w:lang w:bidi="ar-EG"/>
        </w:rPr>
        <w:t>3</w:t>
      </w:r>
      <w:r>
        <w:rPr>
          <w:rtl/>
          <w:lang w:bidi="ar-EG"/>
        </w:rPr>
        <w:tab/>
      </w:r>
      <w:r w:rsidRPr="00436DD7">
        <w:rPr>
          <w:rtl/>
          <w:lang w:bidi="ar-EG"/>
        </w:rPr>
        <w:t>أن</w:t>
      </w:r>
      <w:r>
        <w:rPr>
          <w:rFonts w:hint="cs"/>
          <w:rtl/>
          <w:lang w:bidi="ar-EG"/>
        </w:rPr>
        <w:t>ه</w:t>
      </w:r>
      <w:r w:rsidRPr="00436DD7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يتعين على </w:t>
      </w:r>
      <w:r w:rsidRPr="00436DD7">
        <w:rPr>
          <w:rtl/>
          <w:lang w:bidi="ar-EG"/>
        </w:rPr>
        <w:t>جميع أصحاب المصلحة العمل معا</w:t>
      </w:r>
      <w:r>
        <w:rPr>
          <w:rFonts w:hint="cs"/>
          <w:rtl/>
          <w:lang w:bidi="ar-EG"/>
        </w:rPr>
        <w:t>ً</w:t>
      </w:r>
      <w:r w:rsidRPr="00436DD7">
        <w:rPr>
          <w:rtl/>
          <w:lang w:bidi="ar-EG"/>
        </w:rPr>
        <w:t xml:space="preserve"> بشكل وثيق لتسخير إمكانات الخدمات والتكنولوجيات المشار إليها في </w:t>
      </w:r>
      <w:r>
        <w:rPr>
          <w:rFonts w:hint="cs"/>
          <w:rtl/>
          <w:lang w:bidi="ar-EG"/>
        </w:rPr>
        <w:t>الفقرة</w:t>
      </w:r>
      <w:r w:rsidRPr="00436DD7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1</w:t>
      </w:r>
      <w:r w:rsidRPr="00436DD7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من </w:t>
      </w:r>
      <w:r w:rsidRPr="00B63DAF">
        <w:rPr>
          <w:rFonts w:hint="cs"/>
          <w:i/>
          <w:iCs/>
          <w:rtl/>
          <w:lang w:bidi="ar-EG"/>
        </w:rPr>
        <w:t>"يعرب عن الرأي التالي"</w:t>
      </w:r>
      <w:r>
        <w:rPr>
          <w:rFonts w:hint="cs"/>
          <w:rtl/>
          <w:lang w:bidi="ar-EG"/>
        </w:rPr>
        <w:t xml:space="preserve"> </w:t>
      </w:r>
      <w:r w:rsidRPr="00436DD7">
        <w:rPr>
          <w:rtl/>
          <w:lang w:bidi="ar-EG"/>
        </w:rPr>
        <w:t>أعلاه لصالح الجميع و</w:t>
      </w:r>
      <w:r>
        <w:rPr>
          <w:rFonts w:hint="cs"/>
          <w:rtl/>
          <w:lang w:bidi="ar-EG"/>
        </w:rPr>
        <w:t>دفع عجلة</w:t>
      </w:r>
      <w:r w:rsidRPr="00436DD7">
        <w:rPr>
          <w:rtl/>
          <w:lang w:bidi="ar-EG"/>
        </w:rPr>
        <w:t xml:space="preserve"> التنمية المستدامة، فضلاً عن معالجة أي قضايا </w:t>
      </w:r>
      <w:r>
        <w:rPr>
          <w:rFonts w:hint="cs"/>
          <w:rtl/>
          <w:lang w:bidi="ar-EG"/>
        </w:rPr>
        <w:t xml:space="preserve">سياساتية </w:t>
      </w:r>
      <w:r w:rsidRPr="00436DD7">
        <w:rPr>
          <w:rtl/>
          <w:lang w:bidi="ar-EG"/>
        </w:rPr>
        <w:t>مشتركة</w:t>
      </w:r>
      <w:r>
        <w:rPr>
          <w:rFonts w:hint="cs"/>
          <w:rtl/>
          <w:lang w:bidi="ar-EG"/>
        </w:rPr>
        <w:t xml:space="preserve"> وتحديات أخرى تتعلق</w:t>
      </w:r>
      <w:r w:rsidRPr="00436DD7">
        <w:rPr>
          <w:rtl/>
          <w:lang w:bidi="ar-EG"/>
        </w:rPr>
        <w:t xml:space="preserve">، </w:t>
      </w:r>
      <w:r w:rsidRPr="00103BA2">
        <w:rPr>
          <w:i/>
          <w:iCs/>
          <w:rtl/>
          <w:lang w:bidi="ar-EG"/>
        </w:rPr>
        <w:t>من بين</w:t>
      </w:r>
      <w:r w:rsidRPr="00103BA2">
        <w:rPr>
          <w:rFonts w:hint="cs"/>
          <w:i/>
          <w:iCs/>
          <w:rtl/>
          <w:lang w:bidi="ar-EG"/>
        </w:rPr>
        <w:t xml:space="preserve"> عدة</w:t>
      </w:r>
      <w:r w:rsidRPr="00103BA2">
        <w:rPr>
          <w:i/>
          <w:iCs/>
          <w:rtl/>
          <w:lang w:bidi="ar-EG"/>
        </w:rPr>
        <w:t xml:space="preserve"> أمور</w:t>
      </w:r>
      <w:r w:rsidRPr="00436DD7">
        <w:rPr>
          <w:rtl/>
          <w:lang w:bidi="ar-EG"/>
        </w:rPr>
        <w:t xml:space="preserve">، بالثقة والأمن </w:t>
      </w:r>
      <w:r>
        <w:rPr>
          <w:rFonts w:hint="cs"/>
          <w:rtl/>
          <w:lang w:bidi="ar-EG"/>
        </w:rPr>
        <w:t>والموثوقية</w:t>
      </w:r>
      <w:r w:rsidRPr="00436DD7">
        <w:rPr>
          <w:rtl/>
          <w:lang w:bidi="ar-EG"/>
        </w:rPr>
        <w:t xml:space="preserve"> والشمولية والشفافية وقابلية التشغيل البيني، والتي قد تنشأ </w:t>
      </w:r>
      <w:r>
        <w:rPr>
          <w:rFonts w:hint="cs"/>
          <w:rtl/>
          <w:lang w:bidi="ar-EG"/>
        </w:rPr>
        <w:t>من</w:t>
      </w:r>
      <w:r w:rsidRPr="00436DD7">
        <w:rPr>
          <w:rtl/>
          <w:lang w:bidi="ar-EG"/>
        </w:rPr>
        <w:t xml:space="preserve"> استخدامها؛</w:t>
      </w:r>
    </w:p>
    <w:p w14:paraId="67F63BFC" w14:textId="29F20A00" w:rsidR="00B63DAF" w:rsidRDefault="00B63DAF" w:rsidP="00B63DAF">
      <w:pPr>
        <w:rPr>
          <w:rtl/>
          <w:lang w:bidi="ar-EG"/>
        </w:rPr>
      </w:pPr>
      <w:r>
        <w:rPr>
          <w:rFonts w:hint="cs"/>
          <w:rtl/>
          <w:lang w:bidi="ar-EG"/>
        </w:rPr>
        <w:t>4</w:t>
      </w:r>
      <w:r>
        <w:rPr>
          <w:rtl/>
          <w:lang w:bidi="ar-EG"/>
        </w:rPr>
        <w:tab/>
      </w:r>
      <w:r w:rsidRPr="001021DB">
        <w:rPr>
          <w:rtl/>
        </w:rPr>
        <w:t xml:space="preserve"> </w:t>
      </w:r>
      <w:r>
        <w:rPr>
          <w:rtl/>
          <w:lang w:bidi="ar-EG"/>
        </w:rPr>
        <w:t>أن</w:t>
      </w:r>
      <w:r>
        <w:rPr>
          <w:rFonts w:hint="cs"/>
          <w:rtl/>
          <w:lang w:bidi="ar-EG"/>
        </w:rPr>
        <w:t>ه ينبغي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>
        <w:rPr>
          <w:rtl/>
          <w:lang w:bidi="ar-EG"/>
        </w:rPr>
        <w:t>لاتحاد الدولي للاتصالات، بالتعاون مع وكالات الأمم المتحدة والمنظمات الدولية</w:t>
      </w:r>
      <w:r>
        <w:rPr>
          <w:rFonts w:hint="cs"/>
          <w:rtl/>
          <w:lang w:bidi="ar-EG"/>
        </w:rPr>
        <w:t xml:space="preserve"> الأخرى</w:t>
      </w:r>
      <w:r>
        <w:rPr>
          <w:rtl/>
          <w:lang w:bidi="ar-EG"/>
        </w:rPr>
        <w:t xml:space="preserve">، وفي إطار ولايته، أن يواصل تعزيز تبادل المعلومات وأفضل الممارسات بين أعضائه وأصحاب المصلحة الآخرين في جهودهم </w:t>
      </w:r>
      <w:r>
        <w:rPr>
          <w:rFonts w:hint="cs"/>
          <w:rtl/>
          <w:lang w:bidi="ar-EG"/>
        </w:rPr>
        <w:t>من أجل استخدام التكنولوجيات</w:t>
      </w:r>
      <w:r>
        <w:rPr>
          <w:rtl/>
          <w:lang w:bidi="ar-EG"/>
        </w:rPr>
        <w:t xml:space="preserve"> المشار إليها </w:t>
      </w:r>
      <w:r w:rsidRPr="00764E5D">
        <w:rPr>
          <w:rtl/>
          <w:lang w:bidi="ar-EG"/>
        </w:rPr>
        <w:t xml:space="preserve">في </w:t>
      </w:r>
      <w:r>
        <w:rPr>
          <w:rFonts w:hint="cs"/>
          <w:rtl/>
          <w:lang w:bidi="ar-EG"/>
        </w:rPr>
        <w:t>الفقرة</w:t>
      </w:r>
      <w:r w:rsidRPr="00436DD7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1</w:t>
      </w:r>
      <w:r w:rsidRPr="00436DD7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من </w:t>
      </w:r>
      <w:r w:rsidRPr="00B63DAF">
        <w:rPr>
          <w:rFonts w:hint="cs"/>
          <w:i/>
          <w:iCs/>
          <w:rtl/>
          <w:lang w:bidi="ar-EG"/>
        </w:rPr>
        <w:t>"يعرب عن الرأي التالي"</w:t>
      </w:r>
      <w:r>
        <w:rPr>
          <w:rFonts w:hint="cs"/>
          <w:rtl/>
          <w:lang w:bidi="ar-EG"/>
        </w:rPr>
        <w:t xml:space="preserve"> </w:t>
      </w:r>
      <w:r w:rsidRPr="00436DD7">
        <w:rPr>
          <w:rtl/>
          <w:lang w:bidi="ar-EG"/>
        </w:rPr>
        <w:t xml:space="preserve">أعلاه </w:t>
      </w:r>
      <w:r>
        <w:rPr>
          <w:rtl/>
          <w:lang w:bidi="ar-EG"/>
        </w:rPr>
        <w:t>من أجل تسهيل</w:t>
      </w:r>
      <w:r>
        <w:rPr>
          <w:rFonts w:hint="cs"/>
          <w:rtl/>
          <w:lang w:bidi="ar-EG"/>
        </w:rPr>
        <w:t xml:space="preserve"> توفير</w:t>
      </w:r>
      <w:r>
        <w:rPr>
          <w:rtl/>
          <w:lang w:bidi="ar-EG"/>
        </w:rPr>
        <w:t xml:space="preserve"> الاتصالات/تكنولوجيا المعلومات والاتصالات </w:t>
      </w:r>
      <w:r>
        <w:rPr>
          <w:rFonts w:hint="cs"/>
          <w:rtl/>
          <w:lang w:bidi="ar-EG"/>
        </w:rPr>
        <w:t>لأغراض</w:t>
      </w:r>
      <w:r>
        <w:rPr>
          <w:rtl/>
          <w:lang w:bidi="ar-EG"/>
        </w:rPr>
        <w:t xml:space="preserve"> التنمية المستدامة؛</w:t>
      </w:r>
    </w:p>
    <w:p w14:paraId="6C682F26" w14:textId="3147DD03" w:rsidR="00B63DAF" w:rsidRDefault="00B63DAF" w:rsidP="00B63DAF">
      <w:pPr>
        <w:rPr>
          <w:rtl/>
          <w:lang w:bidi="ar-EG"/>
        </w:rPr>
      </w:pPr>
      <w:r>
        <w:rPr>
          <w:rFonts w:hint="cs"/>
          <w:rtl/>
          <w:lang w:bidi="ar-EG"/>
        </w:rPr>
        <w:t>5</w:t>
      </w:r>
      <w:r>
        <w:rPr>
          <w:rtl/>
          <w:lang w:bidi="ar-EG"/>
        </w:rPr>
        <w:tab/>
      </w:r>
      <w:r w:rsidRPr="00764E5D">
        <w:rPr>
          <w:rtl/>
          <w:lang w:bidi="ar-EG"/>
        </w:rPr>
        <w:t xml:space="preserve">أنه ينبغي تشجيع أصحاب المصلحة على تنفيذ المشاريع والبرامج والمبادرات لتمكين جميع </w:t>
      </w:r>
      <w:r>
        <w:rPr>
          <w:rFonts w:hint="cs"/>
          <w:rtl/>
          <w:lang w:bidi="ar-EG"/>
        </w:rPr>
        <w:t>البلدان</w:t>
      </w:r>
      <w:r w:rsidRPr="00764E5D">
        <w:rPr>
          <w:rtl/>
          <w:lang w:bidi="ar-EG"/>
        </w:rPr>
        <w:t xml:space="preserve"> من الاستفادة من استخدام هذه الت</w:t>
      </w:r>
      <w:r>
        <w:rPr>
          <w:rFonts w:hint="cs"/>
          <w:rtl/>
          <w:lang w:bidi="ar-EG"/>
        </w:rPr>
        <w:t xml:space="preserve">كنولوجيات </w:t>
      </w:r>
      <w:r w:rsidRPr="00764E5D">
        <w:rPr>
          <w:rtl/>
          <w:lang w:bidi="ar-EG"/>
        </w:rPr>
        <w:t>لتحقيق أهداف التنمية المستدامة،</w:t>
      </w:r>
    </w:p>
    <w:p w14:paraId="73E5C7A0" w14:textId="4719D935" w:rsidR="00B63DAF" w:rsidRDefault="00B63DAF" w:rsidP="00B63DAF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يدعو الدول الأعضاء وأعضاء القطاعات وأصحاب المصلحة الآخرين إلى التعاون في العمل من أجل</w:t>
      </w:r>
    </w:p>
    <w:p w14:paraId="51284B05" w14:textId="45AEB034" w:rsidR="00B63DAF" w:rsidRDefault="00B63DAF" w:rsidP="00B63DAF">
      <w:pPr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استغلال</w:t>
      </w:r>
      <w:r>
        <w:rPr>
          <w:rtl/>
          <w:lang w:bidi="ar-EG"/>
        </w:rPr>
        <w:t xml:space="preserve"> إمكانات الت</w:t>
      </w:r>
      <w:r>
        <w:rPr>
          <w:rFonts w:hint="cs"/>
          <w:rtl/>
          <w:lang w:bidi="ar-EG"/>
        </w:rPr>
        <w:t>كنولوجيات</w:t>
      </w:r>
      <w:r>
        <w:rPr>
          <w:rtl/>
          <w:lang w:bidi="ar-EG"/>
        </w:rPr>
        <w:t xml:space="preserve"> المشار إليها </w:t>
      </w:r>
      <w:r w:rsidRPr="00764E5D">
        <w:rPr>
          <w:rtl/>
          <w:lang w:bidi="ar-EG"/>
        </w:rPr>
        <w:t xml:space="preserve">في </w:t>
      </w:r>
      <w:r>
        <w:rPr>
          <w:rFonts w:hint="cs"/>
          <w:rtl/>
          <w:lang w:bidi="ar-EG"/>
        </w:rPr>
        <w:t>الفقرة</w:t>
      </w:r>
      <w:r w:rsidRPr="00436DD7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1</w:t>
      </w:r>
      <w:r w:rsidRPr="00436DD7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من </w:t>
      </w:r>
      <w:r w:rsidRPr="008F3E66">
        <w:rPr>
          <w:rFonts w:hint="cs"/>
          <w:i/>
          <w:iCs/>
          <w:rtl/>
          <w:lang w:bidi="ar-EG"/>
        </w:rPr>
        <w:t>"يعرب عن الرأي التالي"</w:t>
      </w:r>
      <w:r>
        <w:rPr>
          <w:rFonts w:hint="cs"/>
          <w:rtl/>
          <w:lang w:bidi="ar-EG"/>
        </w:rPr>
        <w:t xml:space="preserve"> </w:t>
      </w:r>
      <w:r w:rsidRPr="00436DD7">
        <w:rPr>
          <w:rtl/>
          <w:lang w:bidi="ar-EG"/>
        </w:rPr>
        <w:t xml:space="preserve">أعلاه </w:t>
      </w:r>
      <w:r>
        <w:rPr>
          <w:rtl/>
          <w:lang w:bidi="ar-EG"/>
        </w:rPr>
        <w:t xml:space="preserve">لتسهيل استخدام الاتصالات/تكنولوجيا المعلومات والاتصالات لتحقيق أهداف التنمية </w:t>
      </w:r>
      <w:proofErr w:type="gramStart"/>
      <w:r>
        <w:rPr>
          <w:rtl/>
          <w:lang w:bidi="ar-EG"/>
        </w:rPr>
        <w:t>المستدامة؛</w:t>
      </w:r>
      <w:proofErr w:type="gramEnd"/>
    </w:p>
    <w:p w14:paraId="11D2EF70" w14:textId="59AA8E96" w:rsidR="00B63DAF" w:rsidRPr="000552A0" w:rsidRDefault="00B63DAF" w:rsidP="00B63DAF">
      <w:pPr>
        <w:rPr>
          <w:rtl/>
          <w:lang w:bidi="ar-EG"/>
        </w:rPr>
      </w:pPr>
      <w:r w:rsidRPr="000552A0">
        <w:rPr>
          <w:lang w:bidi="ar-EG"/>
        </w:rPr>
        <w:t>2</w:t>
      </w:r>
      <w:r w:rsidRPr="000552A0">
        <w:rPr>
          <w:rtl/>
          <w:lang w:bidi="ar-EG"/>
        </w:rPr>
        <w:tab/>
        <w:t xml:space="preserve">تعزيز السياسات والاستراتيجيات العامة على المستويات الوطنية والإقليمية والدولية للاستفادة من الفرص والتغلب على التحديات </w:t>
      </w:r>
      <w:r w:rsidRPr="000552A0">
        <w:rPr>
          <w:rFonts w:hint="cs"/>
          <w:rtl/>
          <w:lang w:bidi="ar-EG"/>
        </w:rPr>
        <w:t>المتعلقة</w:t>
      </w:r>
      <w:r w:rsidRPr="000552A0">
        <w:rPr>
          <w:rtl/>
          <w:lang w:bidi="ar-EG"/>
        </w:rPr>
        <w:t xml:space="preserve"> </w:t>
      </w:r>
      <w:r w:rsidRPr="000552A0">
        <w:rPr>
          <w:rFonts w:hint="cs"/>
          <w:rtl/>
          <w:lang w:bidi="ar-EG"/>
        </w:rPr>
        <w:t>ب</w:t>
      </w:r>
      <w:r w:rsidRPr="000552A0">
        <w:rPr>
          <w:rtl/>
          <w:lang w:bidi="ar-EG"/>
        </w:rPr>
        <w:t xml:space="preserve">استخدام </w:t>
      </w:r>
      <w:r w:rsidRPr="000552A0">
        <w:rPr>
          <w:rFonts w:hint="cs"/>
          <w:rtl/>
          <w:lang w:bidi="ar-EG"/>
        </w:rPr>
        <w:t xml:space="preserve">وتعبئة </w:t>
      </w:r>
      <w:r w:rsidRPr="000552A0">
        <w:rPr>
          <w:rtl/>
          <w:lang w:bidi="ar-EG"/>
        </w:rPr>
        <w:t xml:space="preserve">التكنولوجيات المشار إليها في </w:t>
      </w:r>
      <w:r w:rsidRPr="000552A0">
        <w:rPr>
          <w:rFonts w:hint="cs"/>
          <w:rtl/>
          <w:lang w:bidi="ar-EG"/>
        </w:rPr>
        <w:t>الفقرة</w:t>
      </w:r>
      <w:r w:rsidRPr="000552A0">
        <w:rPr>
          <w:rtl/>
          <w:lang w:bidi="ar-EG"/>
        </w:rPr>
        <w:t xml:space="preserve"> </w:t>
      </w:r>
      <w:r w:rsidRPr="000552A0">
        <w:rPr>
          <w:rFonts w:hint="cs"/>
          <w:rtl/>
          <w:lang w:bidi="ar-EG"/>
        </w:rPr>
        <w:t>1</w:t>
      </w:r>
      <w:r w:rsidRPr="000552A0">
        <w:rPr>
          <w:rtl/>
          <w:lang w:bidi="ar-EG"/>
        </w:rPr>
        <w:t xml:space="preserve"> </w:t>
      </w:r>
      <w:r w:rsidRPr="000552A0">
        <w:rPr>
          <w:rFonts w:hint="cs"/>
          <w:rtl/>
          <w:lang w:bidi="ar-EG"/>
        </w:rPr>
        <w:t xml:space="preserve">من </w:t>
      </w:r>
      <w:r w:rsidRPr="000552A0">
        <w:rPr>
          <w:rFonts w:hint="cs"/>
          <w:i/>
          <w:iCs/>
          <w:rtl/>
          <w:lang w:bidi="ar-EG"/>
        </w:rPr>
        <w:t>"يعرب عن الرأي التالي"</w:t>
      </w:r>
      <w:r w:rsidRPr="000552A0">
        <w:rPr>
          <w:rFonts w:hint="cs"/>
          <w:rtl/>
          <w:lang w:bidi="ar-EG"/>
        </w:rPr>
        <w:t xml:space="preserve"> </w:t>
      </w:r>
      <w:r w:rsidRPr="000552A0">
        <w:rPr>
          <w:rtl/>
          <w:lang w:bidi="ar-EG"/>
        </w:rPr>
        <w:t xml:space="preserve">أعلاه </w:t>
      </w:r>
      <w:r w:rsidRPr="000552A0">
        <w:rPr>
          <w:rFonts w:hint="cs"/>
          <w:rtl/>
          <w:lang w:bidi="ar-EG"/>
        </w:rPr>
        <w:t>لأغراض</w:t>
      </w:r>
      <w:r w:rsidRPr="000552A0">
        <w:rPr>
          <w:rtl/>
          <w:lang w:bidi="ar-EG"/>
        </w:rPr>
        <w:t xml:space="preserve"> التنمية </w:t>
      </w:r>
      <w:proofErr w:type="gramStart"/>
      <w:r w:rsidRPr="000552A0">
        <w:rPr>
          <w:rtl/>
          <w:lang w:bidi="ar-EG"/>
        </w:rPr>
        <w:t>المستدامة؛</w:t>
      </w:r>
      <w:proofErr w:type="gramEnd"/>
    </w:p>
    <w:p w14:paraId="64384F63" w14:textId="7B5AF474" w:rsidR="00B63DAF" w:rsidRDefault="00B63DAF" w:rsidP="00B63DAF">
      <w:pPr>
        <w:rPr>
          <w:rtl/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</w:r>
      <w:r w:rsidRPr="00547852">
        <w:rPr>
          <w:rtl/>
          <w:lang w:bidi="ar-EG"/>
        </w:rPr>
        <w:t>تشجيع مشاركة</w:t>
      </w:r>
      <w:r>
        <w:rPr>
          <w:rFonts w:hint="cs"/>
          <w:rtl/>
          <w:lang w:bidi="ar-EG"/>
        </w:rPr>
        <w:t xml:space="preserve"> جميع</w:t>
      </w:r>
      <w:r w:rsidRPr="00547852">
        <w:rPr>
          <w:rtl/>
          <w:lang w:bidi="ar-EG"/>
        </w:rPr>
        <w:t xml:space="preserve"> أصحاب المصلحة من البلدان النامية، ولا سيما من أقل البلدان نمواً (</w:t>
      </w:r>
      <w:r w:rsidRPr="00547852">
        <w:rPr>
          <w:lang w:bidi="ar-EG"/>
        </w:rPr>
        <w:t>LDC</w:t>
      </w:r>
      <w:r w:rsidRPr="00547852">
        <w:rPr>
          <w:rtl/>
          <w:lang w:bidi="ar-EG"/>
        </w:rPr>
        <w:t>) والبلدان النامية غير الساحلية (</w:t>
      </w:r>
      <w:r w:rsidRPr="00547852">
        <w:rPr>
          <w:lang w:bidi="ar-EG"/>
        </w:rPr>
        <w:t>LLDC</w:t>
      </w:r>
      <w:r w:rsidRPr="00547852">
        <w:rPr>
          <w:rtl/>
          <w:lang w:bidi="ar-EG"/>
        </w:rPr>
        <w:t>) والدول الجزرية الصغيرة النامية (</w:t>
      </w:r>
      <w:r w:rsidRPr="00547852">
        <w:rPr>
          <w:lang w:bidi="ar-EG"/>
        </w:rPr>
        <w:t>SIDS</w:t>
      </w:r>
      <w:r w:rsidRPr="00547852">
        <w:rPr>
          <w:rtl/>
          <w:lang w:bidi="ar-EG"/>
        </w:rPr>
        <w:t>)، في أنشطة الكيانات والمنظمات والمؤسسات والمبادرات ذات</w:t>
      </w:r>
      <w:r w:rsidR="00C933A5">
        <w:rPr>
          <w:rFonts w:hint="cs"/>
          <w:rtl/>
          <w:lang w:bidi="ar-EG"/>
        </w:rPr>
        <w:t> </w:t>
      </w:r>
      <w:r w:rsidRPr="00547852">
        <w:rPr>
          <w:rtl/>
          <w:lang w:bidi="ar-EG"/>
        </w:rPr>
        <w:t xml:space="preserve">الصلة التي تعمل </w:t>
      </w:r>
      <w:r>
        <w:rPr>
          <w:rFonts w:hint="cs"/>
          <w:rtl/>
          <w:lang w:bidi="ar-EG"/>
        </w:rPr>
        <w:t>في مجال</w:t>
      </w:r>
      <w:r w:rsidRPr="00547852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 w:rsidRPr="00547852">
        <w:rPr>
          <w:rtl/>
          <w:lang w:bidi="ar-EG"/>
        </w:rPr>
        <w:t>مسائل السياس</w:t>
      </w:r>
      <w:r>
        <w:rPr>
          <w:rFonts w:hint="cs"/>
          <w:rtl/>
          <w:lang w:bidi="ar-EG"/>
        </w:rPr>
        <w:t>اتي</w:t>
      </w:r>
      <w:r w:rsidRPr="00547852">
        <w:rPr>
          <w:rtl/>
          <w:lang w:bidi="ar-EG"/>
        </w:rPr>
        <w:t xml:space="preserve">ة المختلفة </w:t>
      </w:r>
      <w:r>
        <w:rPr>
          <w:rFonts w:hint="cs"/>
          <w:rtl/>
          <w:lang w:bidi="ar-EG"/>
        </w:rPr>
        <w:t>المشار إليها</w:t>
      </w:r>
      <w:r w:rsidRPr="00547852">
        <w:rPr>
          <w:rtl/>
          <w:lang w:bidi="ar-EG"/>
        </w:rPr>
        <w:t xml:space="preserve"> في هذا الرأي،</w:t>
      </w:r>
    </w:p>
    <w:p w14:paraId="5F4A6F8A" w14:textId="26638AB4" w:rsidR="00B63DAF" w:rsidRDefault="00B63DAF" w:rsidP="00B63DAF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يدعو الأمين العام</w:t>
      </w:r>
    </w:p>
    <w:p w14:paraId="45A5F486" w14:textId="53CCDC0E" w:rsidR="00B63DAF" w:rsidRDefault="00B63DAF" w:rsidP="00B63DAF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إلى </w:t>
      </w:r>
      <w:r w:rsidRPr="000077AF">
        <w:rPr>
          <w:rtl/>
          <w:lang w:bidi="ar-EG"/>
        </w:rPr>
        <w:t xml:space="preserve">دعم أنشطة الاتحاد، في إطار ولايته، </w:t>
      </w:r>
      <w:r>
        <w:rPr>
          <w:rFonts w:hint="cs"/>
          <w:rtl/>
          <w:lang w:bidi="ar-EG"/>
        </w:rPr>
        <w:t>فيما يتعلق</w:t>
      </w:r>
      <w:r w:rsidRPr="000077AF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</w:t>
      </w:r>
      <w:r w:rsidRPr="000077AF">
        <w:rPr>
          <w:rtl/>
          <w:lang w:bidi="ar-EG"/>
        </w:rPr>
        <w:t xml:space="preserve">المسائل السياساتية </w:t>
      </w:r>
      <w:r>
        <w:rPr>
          <w:rFonts w:hint="cs"/>
          <w:rtl/>
          <w:lang w:bidi="ar-EG"/>
        </w:rPr>
        <w:t>المشار إليها</w:t>
      </w:r>
      <w:r w:rsidRPr="000077AF">
        <w:rPr>
          <w:rtl/>
          <w:lang w:bidi="ar-EG"/>
        </w:rPr>
        <w:t xml:space="preserve"> في هذا الرأي. ويشمل ذلك تمكين أعضاء الاتحاد من تبادل المعلومات وأفضل الممارسات من أجل الاستفادة من الفرص والتصدي للتحديات ذات الصلة بالمسائل السياساتية </w:t>
      </w:r>
      <w:r>
        <w:rPr>
          <w:rFonts w:hint="cs"/>
          <w:rtl/>
          <w:lang w:bidi="ar-EG"/>
        </w:rPr>
        <w:t>المشار إليها</w:t>
      </w:r>
      <w:r w:rsidRPr="00547852">
        <w:rPr>
          <w:rtl/>
          <w:lang w:bidi="ar-EG"/>
        </w:rPr>
        <w:t xml:space="preserve"> </w:t>
      </w:r>
      <w:r w:rsidRPr="000077AF">
        <w:rPr>
          <w:rtl/>
          <w:lang w:bidi="ar-EG"/>
        </w:rPr>
        <w:t>في هذا الرأي.</w:t>
      </w:r>
    </w:p>
    <w:p w14:paraId="7989F47E" w14:textId="2CD6AAF3" w:rsidR="00116FA6" w:rsidRPr="00C933A5" w:rsidRDefault="00184012" w:rsidP="00C933A5">
      <w:pPr>
        <w:spacing w:before="600"/>
        <w:jc w:val="center"/>
        <w:rPr>
          <w:rFonts w:ascii="Calibri" w:eastAsia="Times New Roman" w:hAnsi="Calibri" w:cs="Calibri"/>
          <w:sz w:val="24"/>
          <w:szCs w:val="20"/>
          <w:rtl/>
          <w:lang w:eastAsia="en-US" w:bidi="ar-EG"/>
        </w:rPr>
      </w:pPr>
      <w:r w:rsidRPr="00184012">
        <w:rPr>
          <w:rFonts w:ascii="Calibri" w:eastAsia="Times New Roman" w:hAnsi="Calibri" w:cs="Calibri"/>
          <w:sz w:val="24"/>
          <w:szCs w:val="20"/>
          <w:lang w:val="en-GB" w:eastAsia="en-US"/>
        </w:rPr>
        <w:t>_______________</w:t>
      </w:r>
    </w:p>
    <w:sectPr w:rsidR="00116FA6" w:rsidRPr="00C933A5" w:rsidSect="006C3242">
      <w:head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5474" w14:textId="77777777" w:rsidR="00FB4CE7" w:rsidRDefault="00FB4CE7" w:rsidP="006C3242">
      <w:pPr>
        <w:spacing w:before="0" w:line="240" w:lineRule="auto"/>
      </w:pPr>
      <w:r>
        <w:separator/>
      </w:r>
    </w:p>
  </w:endnote>
  <w:endnote w:type="continuationSeparator" w:id="0">
    <w:p w14:paraId="20BDCBDB" w14:textId="77777777" w:rsidR="00FB4CE7" w:rsidRDefault="00FB4CE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7067D" w14:textId="77777777" w:rsidR="006C3242" w:rsidRPr="00672F99" w:rsidRDefault="006C3242" w:rsidP="00932F6F">
    <w:pPr>
      <w:pStyle w:val="Footer"/>
      <w:spacing w:before="120"/>
      <w:jc w:val="center"/>
      <w:rPr>
        <w:sz w:val="22"/>
        <w:szCs w:val="22"/>
        <w:lang w:val="fr-FR"/>
      </w:rPr>
    </w:pPr>
    <w:r w:rsidRPr="00672F99">
      <w:rPr>
        <w:sz w:val="22"/>
        <w:szCs w:val="22"/>
        <w:lang w:val="fr-FR"/>
      </w:rPr>
      <w:t xml:space="preserve">• </w:t>
    </w:r>
    <w:hyperlink r:id="rId1" w:history="1">
      <w:r w:rsidR="006E24E2" w:rsidRPr="00672F99">
        <w:rPr>
          <w:rFonts w:ascii="Calibri" w:hAnsi="Calibri" w:cs="Times New Roman"/>
          <w:color w:val="0000FF"/>
          <w:sz w:val="22"/>
          <w:szCs w:val="22"/>
          <w:u w:val="single"/>
          <w:lang w:val="en-GB"/>
        </w:rPr>
        <w:t>http://www.itu.int/WTPF</w:t>
      </w:r>
    </w:hyperlink>
    <w:r w:rsidRPr="00672F99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D4710" w14:textId="77777777" w:rsidR="00FB4CE7" w:rsidRDefault="00FB4CE7" w:rsidP="006C3242">
      <w:pPr>
        <w:spacing w:before="0" w:line="240" w:lineRule="auto"/>
      </w:pPr>
      <w:r>
        <w:separator/>
      </w:r>
    </w:p>
  </w:footnote>
  <w:footnote w:type="continuationSeparator" w:id="0">
    <w:p w14:paraId="2E6C6ECA" w14:textId="77777777" w:rsidR="00FB4CE7" w:rsidRDefault="00FB4CE7" w:rsidP="006C3242">
      <w:pPr>
        <w:spacing w:before="0" w:line="240" w:lineRule="auto"/>
      </w:pPr>
      <w:r>
        <w:continuationSeparator/>
      </w:r>
    </w:p>
  </w:footnote>
  <w:footnote w:id="1">
    <w:p w14:paraId="0AA28808" w14:textId="77777777" w:rsidR="00B63DAF" w:rsidRPr="00F5047A" w:rsidRDefault="00B63DAF" w:rsidP="00B63DAF">
      <w:pPr>
        <w:pStyle w:val="Footnotetexte"/>
        <w:rPr>
          <w:lang w:bidi="ar-EG"/>
        </w:rPr>
      </w:pPr>
      <w:r w:rsidRPr="00F5047A">
        <w:rPr>
          <w:rStyle w:val="FootnoteReference"/>
        </w:rPr>
        <w:footnoteRef/>
      </w:r>
      <w:r w:rsidRPr="00F5047A">
        <w:rPr>
          <w:rtl/>
        </w:rPr>
        <w:t xml:space="preserve"> </w:t>
      </w:r>
      <w:r w:rsidRPr="00F5047A">
        <w:rPr>
          <w:rtl/>
          <w:lang w:bidi="ar-EG"/>
        </w:rPr>
        <w:tab/>
      </w:r>
      <w:r w:rsidRPr="00F5047A">
        <w:rPr>
          <w:rStyle w:val="FootnoteTextChar"/>
          <w:rtl/>
        </w:rPr>
        <w:t>تشمل أقل البلدان نمواً والدول الجزرية الصغيرة النامية والبلدان النامية غير الساحلية والبلدان التي تمر اقتصاداتها بمرحلة 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7C88" w14:textId="7587277A" w:rsidR="004F0A60" w:rsidRPr="00184012" w:rsidRDefault="007F6FB0" w:rsidP="00887122">
    <w:pPr>
      <w:pStyle w:val="Header"/>
      <w:tabs>
        <w:tab w:val="clear" w:pos="794"/>
        <w:tab w:val="clear" w:pos="4680"/>
        <w:tab w:val="clear" w:pos="9360"/>
      </w:tabs>
      <w:overflowPunct w:val="0"/>
      <w:autoSpaceDE w:val="0"/>
      <w:autoSpaceDN w:val="0"/>
      <w:bidi w:val="0"/>
      <w:adjustRightInd w:val="0"/>
      <w:spacing w:after="120"/>
      <w:jc w:val="center"/>
      <w:textAlignment w:val="baseline"/>
      <w:rPr>
        <w:rFonts w:cs="Calibri"/>
        <w:sz w:val="18"/>
        <w:szCs w:val="18"/>
      </w:rPr>
    </w:pPr>
    <w:sdt>
      <w:sdtPr>
        <w:rPr>
          <w:sz w:val="18"/>
          <w:szCs w:val="18"/>
        </w:rPr>
        <w:id w:val="1849210671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4F0A60">
          <w:rPr>
            <w:rFonts w:cs="Calibri"/>
            <w:sz w:val="18"/>
            <w:szCs w:val="18"/>
          </w:rPr>
          <w:fldChar w:fldCharType="begin"/>
        </w:r>
        <w:r w:rsidR="004F0A60">
          <w:rPr>
            <w:rFonts w:cs="Calibri"/>
            <w:sz w:val="18"/>
            <w:szCs w:val="18"/>
          </w:rPr>
          <w:instrText xml:space="preserve"> NUMPAGES   \* MERGEFORMAT </w:instrText>
        </w:r>
        <w:r w:rsidR="004F0A60">
          <w:rPr>
            <w:rFonts w:cs="Calibri"/>
            <w:sz w:val="18"/>
            <w:szCs w:val="18"/>
          </w:rPr>
          <w:fldChar w:fldCharType="separate"/>
        </w:r>
        <w:r w:rsidR="004F0A60">
          <w:rPr>
            <w:rFonts w:cs="Calibri"/>
            <w:sz w:val="18"/>
            <w:szCs w:val="18"/>
          </w:rPr>
          <w:t>3</w:t>
        </w:r>
        <w:r w:rsidR="004F0A60">
          <w:rPr>
            <w:rFonts w:cs="Calibri"/>
            <w:sz w:val="18"/>
            <w:szCs w:val="18"/>
          </w:rPr>
          <w:fldChar w:fldCharType="end"/>
        </w:r>
        <w:r w:rsidR="004F0A60">
          <w:rPr>
            <w:rFonts w:cs="Calibri"/>
            <w:noProof/>
            <w:sz w:val="18"/>
            <w:szCs w:val="18"/>
          </w:rPr>
          <w:t>/</w:t>
        </w:r>
        <w:r w:rsidR="004F0A60">
          <w:rPr>
            <w:rFonts w:cs="Calibri"/>
            <w:noProof/>
            <w:sz w:val="18"/>
            <w:szCs w:val="18"/>
          </w:rPr>
          <w:fldChar w:fldCharType="begin"/>
        </w:r>
        <w:r w:rsidR="004F0A60">
          <w:rPr>
            <w:rFonts w:cs="Calibri"/>
            <w:noProof/>
            <w:sz w:val="18"/>
            <w:szCs w:val="18"/>
          </w:rPr>
          <w:instrText xml:space="preserve"> PAGE   \* MERGEFORMAT </w:instrText>
        </w:r>
        <w:r w:rsidR="004F0A60">
          <w:rPr>
            <w:rFonts w:cs="Calibri"/>
            <w:noProof/>
            <w:sz w:val="18"/>
            <w:szCs w:val="18"/>
          </w:rPr>
          <w:fldChar w:fldCharType="separate"/>
        </w:r>
        <w:r w:rsidR="004F0A60">
          <w:rPr>
            <w:rFonts w:cs="Calibri"/>
            <w:noProof/>
            <w:sz w:val="18"/>
            <w:szCs w:val="18"/>
          </w:rPr>
          <w:t>2</w:t>
        </w:r>
        <w:r w:rsidR="004F0A60">
          <w:rPr>
            <w:rFonts w:cs="Calibri"/>
            <w:noProof/>
            <w:sz w:val="18"/>
            <w:szCs w:val="18"/>
          </w:rPr>
          <w:fldChar w:fldCharType="end"/>
        </w:r>
        <w:r w:rsidR="004F0A60" w:rsidRPr="00184012">
          <w:rPr>
            <w:rFonts w:cs="Calibri"/>
            <w:noProof/>
            <w:sz w:val="18"/>
            <w:szCs w:val="18"/>
          </w:rPr>
          <w:br/>
          <w:t>WTPF</w:t>
        </w:r>
        <w:r w:rsidR="004F0A60">
          <w:rPr>
            <w:rFonts w:cs="Calibri"/>
            <w:noProof/>
            <w:sz w:val="18"/>
            <w:szCs w:val="18"/>
          </w:rPr>
          <w:t>-21</w:t>
        </w:r>
        <w:r w:rsidR="004F0A60" w:rsidRPr="00184012">
          <w:rPr>
            <w:rFonts w:cs="Calibri"/>
            <w:noProof/>
            <w:sz w:val="18"/>
            <w:szCs w:val="18"/>
          </w:rPr>
          <w:t>/</w:t>
        </w:r>
        <w:r>
          <w:rPr>
            <w:rFonts w:cs="Calibri"/>
            <w:noProof/>
            <w:sz w:val="18"/>
            <w:szCs w:val="18"/>
          </w:rPr>
          <w:t>11</w:t>
        </w:r>
        <w:r w:rsidR="004F0A60" w:rsidRPr="00184012">
          <w:rPr>
            <w:rFonts w:cs="Calibri"/>
            <w:noProof/>
            <w:sz w:val="18"/>
            <w:szCs w:val="18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CE7"/>
    <w:rsid w:val="00001342"/>
    <w:rsid w:val="000552A0"/>
    <w:rsid w:val="00055AB0"/>
    <w:rsid w:val="000604CE"/>
    <w:rsid w:val="00066F9B"/>
    <w:rsid w:val="00084DC9"/>
    <w:rsid w:val="00090574"/>
    <w:rsid w:val="000A3568"/>
    <w:rsid w:val="000B011B"/>
    <w:rsid w:val="000C1C0E"/>
    <w:rsid w:val="000C548A"/>
    <w:rsid w:val="000E50BC"/>
    <w:rsid w:val="000F295F"/>
    <w:rsid w:val="0010013B"/>
    <w:rsid w:val="00103BA2"/>
    <w:rsid w:val="00116FA6"/>
    <w:rsid w:val="00117E9E"/>
    <w:rsid w:val="00131F8C"/>
    <w:rsid w:val="00183410"/>
    <w:rsid w:val="00184012"/>
    <w:rsid w:val="00184AD5"/>
    <w:rsid w:val="001A3151"/>
    <w:rsid w:val="001C0169"/>
    <w:rsid w:val="001D1D50"/>
    <w:rsid w:val="001D6745"/>
    <w:rsid w:val="001E446E"/>
    <w:rsid w:val="001F302D"/>
    <w:rsid w:val="002154EE"/>
    <w:rsid w:val="002276D2"/>
    <w:rsid w:val="0023283D"/>
    <w:rsid w:val="00232D6D"/>
    <w:rsid w:val="0026373E"/>
    <w:rsid w:val="00271C43"/>
    <w:rsid w:val="00290728"/>
    <w:rsid w:val="002978F4"/>
    <w:rsid w:val="002A40CB"/>
    <w:rsid w:val="002B028D"/>
    <w:rsid w:val="002B26CC"/>
    <w:rsid w:val="002E6541"/>
    <w:rsid w:val="002F71D8"/>
    <w:rsid w:val="00332F9A"/>
    <w:rsid w:val="00334924"/>
    <w:rsid w:val="0033523E"/>
    <w:rsid w:val="003409BC"/>
    <w:rsid w:val="00357185"/>
    <w:rsid w:val="00383829"/>
    <w:rsid w:val="00383FA0"/>
    <w:rsid w:val="003966F1"/>
    <w:rsid w:val="003A43BA"/>
    <w:rsid w:val="003C6B4F"/>
    <w:rsid w:val="003F4B29"/>
    <w:rsid w:val="00413BCB"/>
    <w:rsid w:val="0042686F"/>
    <w:rsid w:val="004268E5"/>
    <w:rsid w:val="004317D8"/>
    <w:rsid w:val="00434183"/>
    <w:rsid w:val="00443869"/>
    <w:rsid w:val="00447F32"/>
    <w:rsid w:val="004657C9"/>
    <w:rsid w:val="00472D8C"/>
    <w:rsid w:val="004A3F18"/>
    <w:rsid w:val="004A674E"/>
    <w:rsid w:val="004E0C07"/>
    <w:rsid w:val="004E11DC"/>
    <w:rsid w:val="004F0A60"/>
    <w:rsid w:val="0050087E"/>
    <w:rsid w:val="00505490"/>
    <w:rsid w:val="005409AC"/>
    <w:rsid w:val="005439BA"/>
    <w:rsid w:val="0055516A"/>
    <w:rsid w:val="00565E09"/>
    <w:rsid w:val="005735B4"/>
    <w:rsid w:val="005842B2"/>
    <w:rsid w:val="0058491B"/>
    <w:rsid w:val="00587146"/>
    <w:rsid w:val="00592EA5"/>
    <w:rsid w:val="005A3170"/>
    <w:rsid w:val="005B1652"/>
    <w:rsid w:val="005F3F21"/>
    <w:rsid w:val="005F7FEE"/>
    <w:rsid w:val="00614855"/>
    <w:rsid w:val="006173BC"/>
    <w:rsid w:val="00633B7F"/>
    <w:rsid w:val="006361BB"/>
    <w:rsid w:val="00645B9A"/>
    <w:rsid w:val="00650FC3"/>
    <w:rsid w:val="00672F99"/>
    <w:rsid w:val="006762C0"/>
    <w:rsid w:val="00677396"/>
    <w:rsid w:val="0069200F"/>
    <w:rsid w:val="00693438"/>
    <w:rsid w:val="00693785"/>
    <w:rsid w:val="006A1BB0"/>
    <w:rsid w:val="006A236D"/>
    <w:rsid w:val="006A65CB"/>
    <w:rsid w:val="006A793B"/>
    <w:rsid w:val="006C3242"/>
    <w:rsid w:val="006C7CC0"/>
    <w:rsid w:val="006D35F7"/>
    <w:rsid w:val="006E24E2"/>
    <w:rsid w:val="006E26C2"/>
    <w:rsid w:val="006E3A85"/>
    <w:rsid w:val="006F63F7"/>
    <w:rsid w:val="007025C7"/>
    <w:rsid w:val="00706D7A"/>
    <w:rsid w:val="00712CA9"/>
    <w:rsid w:val="00722F0D"/>
    <w:rsid w:val="0074420E"/>
    <w:rsid w:val="007643BE"/>
    <w:rsid w:val="00783E26"/>
    <w:rsid w:val="007C34E7"/>
    <w:rsid w:val="007C3BC7"/>
    <w:rsid w:val="007C3BCD"/>
    <w:rsid w:val="007D4ACF"/>
    <w:rsid w:val="007F0787"/>
    <w:rsid w:val="007F6FB0"/>
    <w:rsid w:val="008068BA"/>
    <w:rsid w:val="00810B7B"/>
    <w:rsid w:val="00811541"/>
    <w:rsid w:val="0082358A"/>
    <w:rsid w:val="008235A4"/>
    <w:rsid w:val="008235CD"/>
    <w:rsid w:val="008247DE"/>
    <w:rsid w:val="008305B7"/>
    <w:rsid w:val="00840B10"/>
    <w:rsid w:val="008450B1"/>
    <w:rsid w:val="00850CE7"/>
    <w:rsid w:val="008513CB"/>
    <w:rsid w:val="0086723F"/>
    <w:rsid w:val="00887122"/>
    <w:rsid w:val="008953E6"/>
    <w:rsid w:val="008A7F84"/>
    <w:rsid w:val="008B2631"/>
    <w:rsid w:val="008B4001"/>
    <w:rsid w:val="008D3023"/>
    <w:rsid w:val="0091702E"/>
    <w:rsid w:val="00923B0C"/>
    <w:rsid w:val="00925798"/>
    <w:rsid w:val="00932F6F"/>
    <w:rsid w:val="0094021C"/>
    <w:rsid w:val="009440BF"/>
    <w:rsid w:val="00952F86"/>
    <w:rsid w:val="00962A11"/>
    <w:rsid w:val="00982B28"/>
    <w:rsid w:val="009D2C6D"/>
    <w:rsid w:val="009D313F"/>
    <w:rsid w:val="009E0D85"/>
    <w:rsid w:val="009E1BE6"/>
    <w:rsid w:val="00A32B11"/>
    <w:rsid w:val="00A36DC4"/>
    <w:rsid w:val="00A47A5A"/>
    <w:rsid w:val="00A54A8B"/>
    <w:rsid w:val="00A6683B"/>
    <w:rsid w:val="00A763D7"/>
    <w:rsid w:val="00A97F94"/>
    <w:rsid w:val="00AA75BF"/>
    <w:rsid w:val="00AE5520"/>
    <w:rsid w:val="00AF1FA5"/>
    <w:rsid w:val="00B03099"/>
    <w:rsid w:val="00B05BC8"/>
    <w:rsid w:val="00B20619"/>
    <w:rsid w:val="00B44520"/>
    <w:rsid w:val="00B5764E"/>
    <w:rsid w:val="00B63DAF"/>
    <w:rsid w:val="00B64B47"/>
    <w:rsid w:val="00B75ED7"/>
    <w:rsid w:val="00B96FEC"/>
    <w:rsid w:val="00BB7213"/>
    <w:rsid w:val="00BC2976"/>
    <w:rsid w:val="00BE1A39"/>
    <w:rsid w:val="00BF7FDE"/>
    <w:rsid w:val="00C002DE"/>
    <w:rsid w:val="00C32DED"/>
    <w:rsid w:val="00C53BF8"/>
    <w:rsid w:val="00C54C49"/>
    <w:rsid w:val="00C566BA"/>
    <w:rsid w:val="00C66157"/>
    <w:rsid w:val="00C674FE"/>
    <w:rsid w:val="00C67501"/>
    <w:rsid w:val="00C67A87"/>
    <w:rsid w:val="00C75633"/>
    <w:rsid w:val="00C924D6"/>
    <w:rsid w:val="00C933A5"/>
    <w:rsid w:val="00C96771"/>
    <w:rsid w:val="00CA1CE9"/>
    <w:rsid w:val="00CB0683"/>
    <w:rsid w:val="00CB31D7"/>
    <w:rsid w:val="00CC012B"/>
    <w:rsid w:val="00CC1AF4"/>
    <w:rsid w:val="00CE2389"/>
    <w:rsid w:val="00CE2EE1"/>
    <w:rsid w:val="00CE3349"/>
    <w:rsid w:val="00CE36E5"/>
    <w:rsid w:val="00CF27F5"/>
    <w:rsid w:val="00CF3FFD"/>
    <w:rsid w:val="00D10CCF"/>
    <w:rsid w:val="00D22355"/>
    <w:rsid w:val="00D32D31"/>
    <w:rsid w:val="00D367F5"/>
    <w:rsid w:val="00D50AC8"/>
    <w:rsid w:val="00D77D0F"/>
    <w:rsid w:val="00D83A62"/>
    <w:rsid w:val="00D857C3"/>
    <w:rsid w:val="00D9319B"/>
    <w:rsid w:val="00DA1CF0"/>
    <w:rsid w:val="00DB47F4"/>
    <w:rsid w:val="00DC1E02"/>
    <w:rsid w:val="00DC24B4"/>
    <w:rsid w:val="00DC5FB0"/>
    <w:rsid w:val="00DF16DC"/>
    <w:rsid w:val="00E268B5"/>
    <w:rsid w:val="00E45211"/>
    <w:rsid w:val="00E473C5"/>
    <w:rsid w:val="00E85EE3"/>
    <w:rsid w:val="00E92863"/>
    <w:rsid w:val="00EB796D"/>
    <w:rsid w:val="00ED3BDC"/>
    <w:rsid w:val="00EE0EA4"/>
    <w:rsid w:val="00F058DC"/>
    <w:rsid w:val="00F134C1"/>
    <w:rsid w:val="00F24FC4"/>
    <w:rsid w:val="00F2676C"/>
    <w:rsid w:val="00F43940"/>
    <w:rsid w:val="00F709CF"/>
    <w:rsid w:val="00F7520A"/>
    <w:rsid w:val="00F84366"/>
    <w:rsid w:val="00F85089"/>
    <w:rsid w:val="00F86021"/>
    <w:rsid w:val="00F94BAD"/>
    <w:rsid w:val="00F974C5"/>
    <w:rsid w:val="00FA6F46"/>
    <w:rsid w:val="00FB2B63"/>
    <w:rsid w:val="00FB4CE7"/>
    <w:rsid w:val="00FE0D4D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7ED24"/>
  <w15:chartTrackingRefBased/>
  <w15:docId w15:val="{61D03374-C8FC-446C-A0B0-F46A80F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ACMA Footnote Text,ALTS FOOTNOTE,Footnote Text Char Char1,Footnote Text Char4 Char Char,Footnote Text Char1 Char1 Char1 Char,Footnote Text Char Char1 Char1 Char Char,Footnote Text Char1 Char1 Char1 Char Char Char1,DNV-,footnote text,DNV-F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ACMA Footnote Text Char,ALTS FOOTNOTE Char,Footnote Text Char Char1 Char,Footnote Text Char4 Char Char Char,Footnote Text Char1 Char1 Char1 Char Char,Footnote Text Char Char1 Char1 Char Char Char,DNV- Char,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17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WTP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OPINION 4: New and emerging technologies and services to facilitate the use of telecommunications/ICTs for sustainable development</vt:lpstr>
    </vt:vector>
  </TitlesOfParts>
  <Company>ITU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OPINION 4: New and emerging technologies and services to facilitate the use of telecommunications/ICTs for sustainable development</dc:title>
  <dc:subject>WTPF-21</dc:subject>
  <dc:creator>Elbahnassawy, Ganat</dc:creator>
  <cp:keywords>WTPF</cp:keywords>
  <dc:description/>
  <cp:lastModifiedBy>Kun Xue</cp:lastModifiedBy>
  <cp:revision>2</cp:revision>
  <dcterms:created xsi:type="dcterms:W3CDTF">2021-12-20T15:42:00Z</dcterms:created>
  <dcterms:modified xsi:type="dcterms:W3CDTF">2021-12-20T15:42:00Z</dcterms:modified>
</cp:coreProperties>
</file>