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237"/>
        <w:gridCol w:w="3600"/>
      </w:tblGrid>
      <w:tr w:rsidR="00326003" w14:paraId="0269241B" w14:textId="77777777" w:rsidTr="00955DC8">
        <w:trPr>
          <w:cantSplit/>
          <w:trHeight w:val="851"/>
        </w:trPr>
        <w:tc>
          <w:tcPr>
            <w:tcW w:w="6237" w:type="dxa"/>
            <w:vAlign w:val="center"/>
          </w:tcPr>
          <w:p w14:paraId="703502DB" w14:textId="36BF7B0E" w:rsidR="00326003" w:rsidRPr="00F73F28" w:rsidRDefault="00F06378" w:rsidP="00955DC8">
            <w:pPr>
              <w:shd w:val="solid" w:color="FFFFFF" w:fill="FFFFFF"/>
              <w:spacing w:before="40" w:line="240" w:lineRule="auto"/>
              <w:rPr>
                <w:rFonts w:cstheme="minorHAnsi"/>
                <w:b/>
                <w:sz w:val="30"/>
                <w:szCs w:val="30"/>
              </w:rPr>
            </w:pPr>
            <w:r w:rsidRPr="00F73F28">
              <w:rPr>
                <w:rFonts w:cstheme="minorHAnsi"/>
                <w:b/>
                <w:sz w:val="30"/>
                <w:szCs w:val="30"/>
              </w:rPr>
              <w:t>Informal Experts Group on WTPF-21</w:t>
            </w:r>
            <w:r w:rsidRPr="00F73F28">
              <w:rPr>
                <w:rFonts w:cstheme="minorHAnsi"/>
                <w:b/>
                <w:sz w:val="30"/>
                <w:szCs w:val="30"/>
              </w:rPr>
              <w:br/>
            </w:r>
            <w:r>
              <w:rPr>
                <w:b/>
              </w:rPr>
              <w:t>Fourth meeting – Virtual meeting, 1-2 February 2021</w:t>
            </w:r>
          </w:p>
        </w:tc>
        <w:tc>
          <w:tcPr>
            <w:tcW w:w="3600" w:type="dxa"/>
            <w:vAlign w:val="center"/>
          </w:tcPr>
          <w:p w14:paraId="3CBB8EFC" w14:textId="77777777" w:rsidR="00326003" w:rsidRDefault="00326003" w:rsidP="00955DC8">
            <w:pPr>
              <w:pStyle w:val="dnum"/>
              <w:framePr w:hSpace="0" w:wrap="auto" w:vAnchor="margin" w:hAnchor="text" w:yAlign="inline"/>
              <w:spacing w:after="120"/>
            </w:pPr>
            <w:r>
              <w:rPr>
                <w:noProof/>
                <w:lang w:val="en-US" w:eastAsia="en-US"/>
              </w:rPr>
              <w:drawing>
                <wp:inline distT="0" distB="0" distL="0" distR="0" wp14:anchorId="46316284" wp14:editId="6F9D3DBD">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326003" w:rsidRPr="00F5094D" w14:paraId="7029C22B" w14:textId="77777777" w:rsidTr="00955DC8">
        <w:trPr>
          <w:cantSplit/>
          <w:trHeight w:val="138"/>
        </w:trPr>
        <w:tc>
          <w:tcPr>
            <w:tcW w:w="6237" w:type="dxa"/>
            <w:tcBorders>
              <w:top w:val="single" w:sz="12" w:space="0" w:color="auto"/>
            </w:tcBorders>
          </w:tcPr>
          <w:p w14:paraId="169AC906" w14:textId="77777777" w:rsidR="00326003" w:rsidRDefault="00326003" w:rsidP="00955DC8">
            <w:pPr>
              <w:shd w:val="solid" w:color="FFFFFF" w:fill="FFFFFF"/>
              <w:spacing w:after="0" w:line="240" w:lineRule="auto"/>
              <w:ind w:right="284"/>
            </w:pPr>
          </w:p>
        </w:tc>
        <w:tc>
          <w:tcPr>
            <w:tcW w:w="3600" w:type="dxa"/>
            <w:tcBorders>
              <w:top w:val="single" w:sz="12" w:space="0" w:color="auto"/>
            </w:tcBorders>
          </w:tcPr>
          <w:p w14:paraId="4B1E9AE9" w14:textId="77777777" w:rsidR="00326003" w:rsidRPr="00F5094D" w:rsidRDefault="00326003" w:rsidP="00955DC8">
            <w:pPr>
              <w:tabs>
                <w:tab w:val="left" w:pos="851"/>
              </w:tabs>
              <w:spacing w:after="0" w:line="240" w:lineRule="auto"/>
              <w:ind w:right="284"/>
              <w:rPr>
                <w:rFonts w:ascii="Times New Roman Bold" w:hAnsi="Times New Roman Bold" w:cs="Times New Roman Bold"/>
                <w:b/>
              </w:rPr>
            </w:pPr>
          </w:p>
        </w:tc>
      </w:tr>
      <w:tr w:rsidR="00326003" w:rsidRPr="00D25706" w14:paraId="58494B65" w14:textId="77777777" w:rsidTr="00955DC8">
        <w:trPr>
          <w:cantSplit/>
          <w:trHeight w:val="138"/>
        </w:trPr>
        <w:tc>
          <w:tcPr>
            <w:tcW w:w="6237" w:type="dxa"/>
          </w:tcPr>
          <w:p w14:paraId="0D0AF08C" w14:textId="77777777" w:rsidR="00326003" w:rsidRPr="002238C4" w:rsidRDefault="00326003" w:rsidP="00955DC8">
            <w:pPr>
              <w:spacing w:after="0" w:line="240" w:lineRule="auto"/>
              <w:rPr>
                <w:b/>
                <w:bCs/>
                <w:sz w:val="24"/>
                <w:szCs w:val="24"/>
              </w:rPr>
            </w:pPr>
          </w:p>
        </w:tc>
        <w:tc>
          <w:tcPr>
            <w:tcW w:w="3600" w:type="dxa"/>
          </w:tcPr>
          <w:p w14:paraId="77BAE753" w14:textId="2F2B94DD" w:rsidR="00326003" w:rsidRPr="00671A45" w:rsidRDefault="00671A45" w:rsidP="00955DC8">
            <w:pPr>
              <w:spacing w:after="0" w:line="240" w:lineRule="auto"/>
              <w:rPr>
                <w:rFonts w:cstheme="minorHAnsi"/>
                <w:b/>
                <w:bCs/>
                <w:sz w:val="24"/>
                <w:szCs w:val="24"/>
                <w:lang w:val="fr-CH"/>
              </w:rPr>
            </w:pPr>
            <w:r w:rsidRPr="00671A45">
              <w:rPr>
                <w:rFonts w:cstheme="minorHAnsi"/>
                <w:b/>
                <w:sz w:val="24"/>
                <w:szCs w:val="24"/>
                <w:lang w:val="fr-CH"/>
              </w:rPr>
              <w:t>Document IEG-WTPF-21-</w:t>
            </w:r>
            <w:r w:rsidR="00BE197C">
              <w:rPr>
                <w:rFonts w:cstheme="minorHAnsi"/>
                <w:b/>
                <w:sz w:val="24"/>
                <w:szCs w:val="24"/>
                <w:lang w:val="fr-CH"/>
              </w:rPr>
              <w:t>4</w:t>
            </w:r>
            <w:r w:rsidRPr="00671A45">
              <w:rPr>
                <w:rFonts w:cstheme="minorHAnsi"/>
                <w:b/>
                <w:sz w:val="24"/>
                <w:szCs w:val="24"/>
                <w:lang w:val="fr-CH"/>
              </w:rPr>
              <w:t>/</w:t>
            </w:r>
            <w:r w:rsidR="00F06378">
              <w:rPr>
                <w:rFonts w:cstheme="minorHAnsi"/>
                <w:b/>
                <w:sz w:val="24"/>
                <w:szCs w:val="24"/>
                <w:lang w:val="fr-CH"/>
              </w:rPr>
              <w:t>5</w:t>
            </w:r>
            <w:r w:rsidR="00F06378" w:rsidRPr="00671A45">
              <w:rPr>
                <w:rFonts w:cstheme="minorHAnsi"/>
                <w:b/>
                <w:sz w:val="24"/>
                <w:szCs w:val="24"/>
                <w:lang w:val="fr-CH"/>
              </w:rPr>
              <w:t xml:space="preserve"> </w:t>
            </w:r>
            <w:r w:rsidRPr="00671A45">
              <w:rPr>
                <w:rFonts w:cstheme="minorHAnsi"/>
                <w:b/>
                <w:sz w:val="24"/>
                <w:szCs w:val="24"/>
                <w:lang w:val="fr-CH"/>
              </w:rPr>
              <w:t>-E</w:t>
            </w:r>
          </w:p>
        </w:tc>
      </w:tr>
      <w:tr w:rsidR="00326003" w:rsidRPr="00F73F28" w14:paraId="0D0A34F9" w14:textId="77777777" w:rsidTr="00955DC8">
        <w:trPr>
          <w:cantSplit/>
          <w:trHeight w:val="138"/>
        </w:trPr>
        <w:tc>
          <w:tcPr>
            <w:tcW w:w="6237" w:type="dxa"/>
          </w:tcPr>
          <w:p w14:paraId="0EDE3F6E" w14:textId="77777777" w:rsidR="00326003" w:rsidRPr="00D30768" w:rsidRDefault="00326003" w:rsidP="00955DC8">
            <w:pPr>
              <w:shd w:val="solid" w:color="FFFFFF" w:fill="FFFFFF"/>
              <w:spacing w:after="0" w:line="240" w:lineRule="auto"/>
              <w:ind w:right="284"/>
              <w:rPr>
                <w:lang w:val="fr-CH"/>
              </w:rPr>
            </w:pPr>
          </w:p>
        </w:tc>
        <w:tc>
          <w:tcPr>
            <w:tcW w:w="3600" w:type="dxa"/>
          </w:tcPr>
          <w:p w14:paraId="7F341B5A" w14:textId="48D0F991" w:rsidR="00326003" w:rsidRPr="00F73F28" w:rsidRDefault="00F06378" w:rsidP="00955DC8">
            <w:pPr>
              <w:tabs>
                <w:tab w:val="left" w:pos="851"/>
              </w:tabs>
              <w:spacing w:after="0" w:line="240" w:lineRule="auto"/>
              <w:ind w:right="284"/>
              <w:rPr>
                <w:rFonts w:cstheme="minorHAnsi"/>
                <w:b/>
                <w:sz w:val="24"/>
                <w:szCs w:val="24"/>
              </w:rPr>
            </w:pPr>
            <w:r>
              <w:rPr>
                <w:rFonts w:cstheme="minorHAnsi"/>
                <w:b/>
                <w:sz w:val="24"/>
                <w:szCs w:val="24"/>
              </w:rPr>
              <w:t>23 December 202</w:t>
            </w:r>
            <w:r w:rsidR="00BF1412">
              <w:rPr>
                <w:rFonts w:cstheme="minorHAnsi"/>
                <w:b/>
                <w:sz w:val="24"/>
                <w:szCs w:val="24"/>
              </w:rPr>
              <w:t>0</w:t>
            </w:r>
          </w:p>
        </w:tc>
      </w:tr>
      <w:tr w:rsidR="00326003" w:rsidRPr="00F73F28" w14:paraId="764CF2EF" w14:textId="77777777" w:rsidTr="00955DC8">
        <w:trPr>
          <w:cantSplit/>
          <w:trHeight w:val="138"/>
        </w:trPr>
        <w:tc>
          <w:tcPr>
            <w:tcW w:w="6237" w:type="dxa"/>
          </w:tcPr>
          <w:p w14:paraId="5B9EEFE0" w14:textId="77777777" w:rsidR="00326003" w:rsidRDefault="00326003" w:rsidP="00955DC8">
            <w:pPr>
              <w:shd w:val="solid" w:color="FFFFFF" w:fill="FFFFFF"/>
              <w:spacing w:after="0" w:line="240" w:lineRule="auto"/>
              <w:ind w:right="284"/>
            </w:pPr>
          </w:p>
        </w:tc>
        <w:tc>
          <w:tcPr>
            <w:tcW w:w="3600" w:type="dxa"/>
          </w:tcPr>
          <w:p w14:paraId="7B653FC9" w14:textId="77777777" w:rsidR="00326003" w:rsidRPr="00F73F28" w:rsidRDefault="00326003" w:rsidP="00955DC8">
            <w:pPr>
              <w:tabs>
                <w:tab w:val="left" w:pos="851"/>
              </w:tabs>
              <w:spacing w:after="0" w:line="240" w:lineRule="auto"/>
              <w:ind w:right="284"/>
              <w:rPr>
                <w:rFonts w:cstheme="minorHAnsi"/>
                <w:b/>
                <w:sz w:val="24"/>
                <w:szCs w:val="24"/>
              </w:rPr>
            </w:pPr>
            <w:r>
              <w:rPr>
                <w:rFonts w:cstheme="minorHAnsi"/>
                <w:b/>
                <w:sz w:val="24"/>
                <w:szCs w:val="24"/>
              </w:rPr>
              <w:t>English only</w:t>
            </w:r>
          </w:p>
        </w:tc>
      </w:tr>
      <w:tr w:rsidR="00326003" w:rsidRPr="00D30768" w14:paraId="785CDEE0" w14:textId="77777777" w:rsidTr="00955DC8">
        <w:trPr>
          <w:cantSplit/>
          <w:trHeight w:val="138"/>
        </w:trPr>
        <w:tc>
          <w:tcPr>
            <w:tcW w:w="9837" w:type="dxa"/>
            <w:gridSpan w:val="2"/>
          </w:tcPr>
          <w:p w14:paraId="0110B0D7" w14:textId="48CCFAFF" w:rsidR="00326003" w:rsidRPr="00D30768" w:rsidRDefault="00BF1412" w:rsidP="006F063B">
            <w:pPr>
              <w:pStyle w:val="Source"/>
            </w:pPr>
            <w:r>
              <w:rPr>
                <w:rFonts w:cstheme="minorHAnsi"/>
                <w:b/>
                <w:sz w:val="32"/>
                <w:szCs w:val="32"/>
              </w:rPr>
              <w:t>Contribution submitted by the Federative Republic of Brazil</w:t>
            </w:r>
          </w:p>
        </w:tc>
      </w:tr>
      <w:tr w:rsidR="00326003" w:rsidRPr="003D676B" w14:paraId="161F3498" w14:textId="77777777" w:rsidTr="00955DC8">
        <w:trPr>
          <w:cantSplit/>
          <w:trHeight w:val="138"/>
        </w:trPr>
        <w:tc>
          <w:tcPr>
            <w:tcW w:w="9837" w:type="dxa"/>
            <w:gridSpan w:val="2"/>
          </w:tcPr>
          <w:p w14:paraId="1DDF2F1D" w14:textId="549F1B07" w:rsidR="00326003" w:rsidRPr="003D676B" w:rsidRDefault="00BE197C" w:rsidP="00955DC8">
            <w:pPr>
              <w:pStyle w:val="Title1"/>
              <w:rPr>
                <w:b w:val="0"/>
                <w:bCs w:val="0"/>
              </w:rPr>
            </w:pPr>
            <w:r>
              <w:rPr>
                <w:rFonts w:cstheme="minorHAnsi"/>
                <w:b w:val="0"/>
                <w:bCs w:val="0"/>
              </w:rPr>
              <w:t xml:space="preserve">Proposal to merge the current </w:t>
            </w:r>
            <w:r w:rsidR="006F063B">
              <w:rPr>
                <w:rFonts w:cstheme="minorHAnsi"/>
                <w:b w:val="0"/>
                <w:bCs w:val="0"/>
              </w:rPr>
              <w:t>DRAFT OPINIONS for wtpf</w:t>
            </w:r>
            <w:r>
              <w:rPr>
                <w:rFonts w:cstheme="minorHAnsi"/>
                <w:b w:val="0"/>
                <w:bCs w:val="0"/>
              </w:rPr>
              <w:t>-21</w:t>
            </w:r>
          </w:p>
        </w:tc>
      </w:tr>
    </w:tbl>
    <w:p w14:paraId="6788F02A" w14:textId="48D75D44" w:rsidR="00EC376A" w:rsidRDefault="00EC376A" w:rsidP="004E6C20">
      <w:pPr>
        <w:spacing w:before="160" w:after="0" w:line="240" w:lineRule="auto"/>
        <w:jc w:val="both"/>
        <w:rPr>
          <w:rFonts w:eastAsia="Calibri" w:cstheme="minorHAnsi"/>
          <w:b/>
        </w:rPr>
      </w:pPr>
    </w:p>
    <w:p w14:paraId="0921CCF4" w14:textId="27CE1B48" w:rsidR="00E1720D" w:rsidRDefault="00E1720D" w:rsidP="006E583C">
      <w:pPr>
        <w:spacing w:before="160" w:after="0" w:line="240" w:lineRule="auto"/>
        <w:jc w:val="both"/>
        <w:rPr>
          <w:rFonts w:eastAsia="Calibri" w:cstheme="minorHAnsi"/>
          <w:bCs/>
        </w:rPr>
      </w:pPr>
      <w:r>
        <w:rPr>
          <w:rFonts w:eastAsia="Calibri" w:cstheme="minorHAnsi"/>
          <w:bCs/>
        </w:rPr>
        <w:t xml:space="preserve">Based on the Annex of the </w:t>
      </w:r>
      <w:r w:rsidR="006E583C" w:rsidRPr="006E583C">
        <w:rPr>
          <w:rFonts w:eastAsia="Calibri" w:cstheme="minorHAnsi"/>
          <w:bCs/>
        </w:rPr>
        <w:t>Fourth Draft of the Report by the ITU Secretary-General for the Sixth World Telecommunication/Information and Communication Technology Policy Forum 2021</w:t>
      </w:r>
      <w:r w:rsidR="006E583C">
        <w:rPr>
          <w:rFonts w:eastAsia="Calibri" w:cstheme="minorHAnsi"/>
          <w:bCs/>
        </w:rPr>
        <w:t xml:space="preserve">, </w:t>
      </w:r>
      <w:r>
        <w:rPr>
          <w:rFonts w:eastAsia="Calibri" w:cstheme="minorHAnsi"/>
          <w:bCs/>
        </w:rPr>
        <w:t xml:space="preserve">which states the status of the current potential Draft Opinions, we can see that the current proposed </w:t>
      </w:r>
      <w:r w:rsidR="006E583C">
        <w:rPr>
          <w:rFonts w:eastAsia="Calibri" w:cstheme="minorHAnsi"/>
          <w:bCs/>
        </w:rPr>
        <w:t xml:space="preserve">draft </w:t>
      </w:r>
      <w:r>
        <w:rPr>
          <w:rFonts w:eastAsia="Calibri" w:cstheme="minorHAnsi"/>
          <w:bCs/>
        </w:rPr>
        <w:t>opinions are the following:</w:t>
      </w:r>
    </w:p>
    <w:p w14:paraId="363C88FF" w14:textId="77777777" w:rsidR="006E583C" w:rsidRPr="002C64A3" w:rsidRDefault="006E583C" w:rsidP="006E583C">
      <w:pPr>
        <w:spacing w:after="0" w:line="240" w:lineRule="auto"/>
        <w:jc w:val="both"/>
        <w:rPr>
          <w:rFonts w:cstheme="minorHAnsi"/>
          <w:bCs/>
        </w:rPr>
      </w:pPr>
    </w:p>
    <w:p w14:paraId="4B6077E0" w14:textId="77777777" w:rsidR="006E583C" w:rsidRPr="002C64A3" w:rsidRDefault="006E583C" w:rsidP="006E583C">
      <w:pPr>
        <w:pStyle w:val="ListParagraph"/>
        <w:numPr>
          <w:ilvl w:val="0"/>
          <w:numId w:val="40"/>
        </w:numPr>
        <w:spacing w:after="0" w:line="240" w:lineRule="auto"/>
        <w:jc w:val="both"/>
        <w:rPr>
          <w:rFonts w:cstheme="minorHAnsi"/>
          <w:iCs/>
          <w:lang w:val="en-GB"/>
        </w:rPr>
      </w:pPr>
      <w:r w:rsidRPr="002C64A3">
        <w:rPr>
          <w:rFonts w:cstheme="minorHAnsi"/>
          <w:iCs/>
          <w:lang w:val="en-GB"/>
        </w:rPr>
        <w:t>Mobilizing new and emerging telecommunications/ICTs for sustainable development (</w:t>
      </w:r>
      <w:hyperlink r:id="rId9"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4EE3B307" w14:textId="77777777" w:rsidR="006E583C" w:rsidRPr="002C64A3" w:rsidRDefault="006E583C" w:rsidP="006E583C">
      <w:pPr>
        <w:pStyle w:val="ListParagraph"/>
        <w:numPr>
          <w:ilvl w:val="0"/>
          <w:numId w:val="40"/>
        </w:numPr>
        <w:spacing w:after="0" w:line="240" w:lineRule="auto"/>
        <w:jc w:val="both"/>
        <w:rPr>
          <w:rFonts w:cstheme="minorHAnsi"/>
          <w:iCs/>
          <w:lang w:val="en-GB"/>
        </w:rPr>
      </w:pPr>
      <w:r w:rsidRPr="002C64A3">
        <w:rPr>
          <w:rFonts w:cstheme="minorHAnsi"/>
          <w:iCs/>
          <w:lang w:val="en-GB"/>
        </w:rPr>
        <w:t>Inclusive access to new and emerging telecommunications/ICTs for sustainable development, including for women and girls (</w:t>
      </w:r>
      <w:hyperlink r:id="rId10"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1057E78A" w14:textId="77777777" w:rsidR="006E583C" w:rsidRPr="002C64A3" w:rsidRDefault="006E583C" w:rsidP="006E583C">
      <w:pPr>
        <w:pStyle w:val="ListParagraph"/>
        <w:numPr>
          <w:ilvl w:val="0"/>
          <w:numId w:val="40"/>
        </w:numPr>
        <w:spacing w:after="0" w:line="240" w:lineRule="auto"/>
        <w:jc w:val="both"/>
        <w:rPr>
          <w:rFonts w:cstheme="minorHAnsi"/>
          <w:iCs/>
          <w:lang w:val="en-GB"/>
        </w:rPr>
      </w:pPr>
      <w:r w:rsidRPr="002C64A3">
        <w:rPr>
          <w:lang w:val="en-GB" w:bidi="en-US"/>
        </w:rPr>
        <w:t xml:space="preserve">An enabling environment for investment in new and emerging telecommunications/ICTs </w:t>
      </w:r>
      <w:r w:rsidRPr="002C64A3">
        <w:rPr>
          <w:rFonts w:cstheme="minorHAnsi"/>
          <w:iCs/>
          <w:lang w:val="en-GB"/>
        </w:rPr>
        <w:t>(</w:t>
      </w:r>
      <w:hyperlink r:id="rId11"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175A645D" w14:textId="77777777" w:rsidR="006E583C" w:rsidRPr="00564768" w:rsidRDefault="006E583C" w:rsidP="006E583C">
      <w:pPr>
        <w:pStyle w:val="ListParagraph"/>
        <w:numPr>
          <w:ilvl w:val="0"/>
          <w:numId w:val="40"/>
        </w:numPr>
        <w:rPr>
          <w:rFonts w:cstheme="minorHAnsi"/>
          <w:bCs/>
          <w:iCs/>
        </w:rPr>
      </w:pPr>
      <w:r w:rsidRPr="002C64A3">
        <w:rPr>
          <w:rFonts w:cstheme="minorHAnsi"/>
          <w:bCs/>
          <w:iCs/>
        </w:rPr>
        <w:t xml:space="preserve">Fostering digital skills, education and inclusion </w:t>
      </w:r>
      <w:r w:rsidRPr="00564768">
        <w:rPr>
          <w:rFonts w:cstheme="minorHAnsi"/>
          <w:bCs/>
          <w:iCs/>
        </w:rPr>
        <w:t>(</w:t>
      </w:r>
      <w:hyperlink r:id="rId12" w:history="1">
        <w:r w:rsidRPr="00564768">
          <w:rPr>
            <w:rStyle w:val="Hyperlink"/>
            <w:rFonts w:cstheme="minorHAnsi"/>
            <w:bCs/>
            <w:iCs/>
          </w:rPr>
          <w:t>Contribution submitted by the United States of America</w:t>
        </w:r>
      </w:hyperlink>
      <w:r w:rsidRPr="00564768">
        <w:rPr>
          <w:rFonts w:cstheme="minorHAnsi"/>
          <w:bCs/>
          <w:iCs/>
        </w:rPr>
        <w:t>)</w:t>
      </w:r>
    </w:p>
    <w:p w14:paraId="01C9055A" w14:textId="77777777" w:rsidR="006E583C" w:rsidRPr="00564768" w:rsidRDefault="006E583C" w:rsidP="006E583C">
      <w:pPr>
        <w:pStyle w:val="ListParagraph"/>
        <w:numPr>
          <w:ilvl w:val="0"/>
          <w:numId w:val="40"/>
        </w:numPr>
        <w:spacing w:after="0" w:line="240" w:lineRule="auto"/>
        <w:jc w:val="both"/>
        <w:rPr>
          <w:rFonts w:cstheme="minorHAnsi"/>
          <w:bCs/>
          <w:iCs/>
        </w:rPr>
      </w:pPr>
      <w:r w:rsidRPr="002C64A3">
        <w:rPr>
          <w:rFonts w:cstheme="minorHAnsi"/>
          <w:bCs/>
          <w:iCs/>
          <w:lang w:val="en-GB"/>
        </w:rPr>
        <w:t>M</w:t>
      </w:r>
      <w:proofErr w:type="spellStart"/>
      <w:r w:rsidRPr="002C64A3">
        <w:rPr>
          <w:rFonts w:cstheme="minorHAnsi"/>
          <w:bCs/>
          <w:iCs/>
        </w:rPr>
        <w:t>obilizing</w:t>
      </w:r>
      <w:proofErr w:type="spellEnd"/>
      <w:r w:rsidRPr="002C64A3">
        <w:rPr>
          <w:rFonts w:cstheme="minorHAnsi"/>
          <w:bCs/>
          <w:iCs/>
        </w:rPr>
        <w:t xml:space="preserve"> an enabling policy environment to foster the development and deployment of new and emerging telecommunications/ICTs for sustainable development </w:t>
      </w:r>
      <w:r w:rsidRPr="00564768">
        <w:rPr>
          <w:rFonts w:cstheme="minorHAnsi"/>
          <w:bCs/>
          <w:iCs/>
        </w:rPr>
        <w:t>(</w:t>
      </w:r>
      <w:hyperlink r:id="rId13" w:history="1">
        <w:r w:rsidRPr="00564768">
          <w:rPr>
            <w:rStyle w:val="Hyperlink"/>
            <w:rFonts w:cstheme="minorHAnsi"/>
            <w:bCs/>
            <w:iCs/>
            <w:u w:val="none"/>
          </w:rPr>
          <w:t>Contribution submitted by the United States of America</w:t>
        </w:r>
      </w:hyperlink>
      <w:r w:rsidRPr="00564768">
        <w:rPr>
          <w:rFonts w:cstheme="minorHAnsi"/>
          <w:bCs/>
          <w:iCs/>
        </w:rPr>
        <w:t>)</w:t>
      </w:r>
    </w:p>
    <w:p w14:paraId="17DEFEB4" w14:textId="77777777" w:rsidR="006E583C" w:rsidRPr="00564768" w:rsidRDefault="006E583C" w:rsidP="006E583C">
      <w:pPr>
        <w:pStyle w:val="ListParagraph"/>
        <w:numPr>
          <w:ilvl w:val="0"/>
          <w:numId w:val="40"/>
        </w:numPr>
        <w:spacing w:after="0" w:line="240" w:lineRule="auto"/>
        <w:jc w:val="both"/>
        <w:rPr>
          <w:rFonts w:cstheme="minorHAnsi"/>
          <w:bCs/>
          <w:iCs/>
        </w:rPr>
      </w:pPr>
      <w:r w:rsidRPr="002C64A3">
        <w:rPr>
          <w:rFonts w:cstheme="minorHAnsi"/>
          <w:bCs/>
          <w:iCs/>
        </w:rPr>
        <w:t xml:space="preserve">Mobilizing new solutions for connectivity  </w:t>
      </w:r>
      <w:r w:rsidRPr="00564768">
        <w:rPr>
          <w:rFonts w:cstheme="minorHAnsi"/>
          <w:bCs/>
          <w:iCs/>
        </w:rPr>
        <w:t>(</w:t>
      </w:r>
      <w:hyperlink r:id="rId14" w:history="1">
        <w:r w:rsidRPr="00564768">
          <w:rPr>
            <w:rStyle w:val="Hyperlink"/>
            <w:rFonts w:cstheme="minorHAnsi"/>
            <w:bCs/>
            <w:iCs/>
            <w:u w:val="none"/>
          </w:rPr>
          <w:t>Contribution submitted by the United States of America</w:t>
        </w:r>
      </w:hyperlink>
      <w:r w:rsidRPr="00564768">
        <w:rPr>
          <w:rFonts w:cstheme="minorHAnsi"/>
          <w:bCs/>
          <w:iCs/>
        </w:rPr>
        <w:t>)</w:t>
      </w:r>
    </w:p>
    <w:p w14:paraId="60DDEAED" w14:textId="77777777" w:rsidR="006E583C" w:rsidRDefault="006E583C" w:rsidP="006E583C">
      <w:pPr>
        <w:pStyle w:val="ListParagraph"/>
        <w:numPr>
          <w:ilvl w:val="0"/>
          <w:numId w:val="40"/>
        </w:numPr>
        <w:spacing w:after="0" w:line="240" w:lineRule="auto"/>
        <w:jc w:val="both"/>
        <w:rPr>
          <w:rFonts w:cstheme="minorHAnsi"/>
          <w:iCs/>
        </w:rPr>
      </w:pPr>
      <w:r w:rsidRPr="002C64A3">
        <w:rPr>
          <w:rFonts w:cstheme="minorHAnsi"/>
          <w:iCs/>
        </w:rPr>
        <w:t>Policy Challenges related to OTTs (</w:t>
      </w:r>
      <w:hyperlink r:id="rId15" w:history="1">
        <w:r w:rsidRPr="002C64A3">
          <w:rPr>
            <w:rStyle w:val="Hyperlink"/>
            <w:rFonts w:cstheme="minorHAnsi"/>
            <w:iCs/>
            <w:u w:val="none"/>
          </w:rPr>
          <w:t>Contribution submitted by Egypt and Ghana</w:t>
        </w:r>
      </w:hyperlink>
      <w:r w:rsidRPr="002C64A3">
        <w:rPr>
          <w:rFonts w:cstheme="minorHAnsi"/>
          <w:iCs/>
        </w:rPr>
        <w:t>)</w:t>
      </w:r>
    </w:p>
    <w:p w14:paraId="3C8A6508" w14:textId="77777777" w:rsidR="006E583C" w:rsidRPr="00564768" w:rsidRDefault="006E583C" w:rsidP="006E583C">
      <w:pPr>
        <w:pStyle w:val="ListParagraph"/>
        <w:numPr>
          <w:ilvl w:val="0"/>
          <w:numId w:val="40"/>
        </w:numPr>
        <w:spacing w:after="0" w:line="240" w:lineRule="auto"/>
        <w:jc w:val="both"/>
        <w:rPr>
          <w:rFonts w:cstheme="minorHAnsi"/>
          <w:iCs/>
        </w:rPr>
      </w:pPr>
      <w:r w:rsidRPr="00564768">
        <w:rPr>
          <w:rFonts w:cstheme="minorHAnsi"/>
          <w:bCs/>
          <w:iCs/>
        </w:rPr>
        <w:t>New and emerging technologies, in particular Artificial Intelligence for Sustainable Development</w:t>
      </w:r>
      <w:r w:rsidRPr="00564768" w:rsidDel="00293F30">
        <w:rPr>
          <w:rFonts w:cstheme="minorHAnsi"/>
          <w:bCs/>
          <w:iCs/>
        </w:rPr>
        <w:t xml:space="preserve"> </w:t>
      </w:r>
      <w:r w:rsidRPr="00564768">
        <w:rPr>
          <w:rFonts w:cstheme="minorHAnsi"/>
          <w:bCs/>
          <w:iCs/>
        </w:rPr>
        <w:t>(</w:t>
      </w:r>
      <w:hyperlink r:id="rId16" w:history="1">
        <w:r w:rsidRPr="007D6346">
          <w:rPr>
            <w:rStyle w:val="Hyperlink"/>
          </w:rPr>
          <w:t>Joint Contribution submitted by the Kingdom of Saudi Arabia, Jordan, Ghana, South Africa, Egypt, Russian Federation, Cuba</w:t>
        </w:r>
      </w:hyperlink>
      <w:r w:rsidRPr="00564768">
        <w:rPr>
          <w:rFonts w:cstheme="minorHAnsi"/>
          <w:bCs/>
          <w:iCs/>
        </w:rPr>
        <w:t>)</w:t>
      </w:r>
    </w:p>
    <w:p w14:paraId="2452C311" w14:textId="77777777" w:rsidR="006E583C" w:rsidRPr="00564768" w:rsidRDefault="006E583C" w:rsidP="006E583C">
      <w:pPr>
        <w:pStyle w:val="ListParagraph"/>
        <w:numPr>
          <w:ilvl w:val="0"/>
          <w:numId w:val="40"/>
        </w:numPr>
        <w:spacing w:after="0" w:line="240" w:lineRule="auto"/>
        <w:jc w:val="both"/>
        <w:rPr>
          <w:rFonts w:cstheme="minorHAnsi"/>
          <w:iCs/>
        </w:rPr>
      </w:pPr>
      <w:r w:rsidRPr="00564768">
        <w:rPr>
          <w:rFonts w:cstheme="minorHAnsi"/>
          <w:iCs/>
          <w:lang w:val="en-GB"/>
        </w:rPr>
        <w:t>Building Confidence and Security in the Era of New and Emerging Technologies</w:t>
      </w:r>
      <w:r w:rsidRPr="00564768">
        <w:rPr>
          <w:rFonts w:cstheme="minorHAnsi"/>
          <w:iCs/>
        </w:rPr>
        <w:t xml:space="preserve"> </w:t>
      </w:r>
      <w:r w:rsidRPr="00564768">
        <w:rPr>
          <w:rFonts w:cstheme="minorHAnsi"/>
          <w:bCs/>
          <w:iCs/>
        </w:rPr>
        <w:t>(</w:t>
      </w:r>
      <w:hyperlink r:id="rId17" w:history="1">
        <w:r w:rsidRPr="007D6346">
          <w:rPr>
            <w:rStyle w:val="Hyperlink"/>
          </w:rPr>
          <w:t>Joint Contribution submitted by the Kingdom of Saudi Arabia, Jordan, Ghana, South Africa, Egypt, Russian Federation, Cuba</w:t>
        </w:r>
      </w:hyperlink>
      <w:r w:rsidRPr="00564768">
        <w:rPr>
          <w:rFonts w:cstheme="minorHAnsi"/>
          <w:bCs/>
          <w:iCs/>
        </w:rPr>
        <w:t>)</w:t>
      </w:r>
    </w:p>
    <w:p w14:paraId="161230E1" w14:textId="77777777" w:rsidR="006E583C" w:rsidRPr="00564768" w:rsidRDefault="006E583C" w:rsidP="006E583C">
      <w:pPr>
        <w:pStyle w:val="ListParagraph"/>
        <w:numPr>
          <w:ilvl w:val="0"/>
          <w:numId w:val="40"/>
        </w:numPr>
        <w:spacing w:after="0" w:line="240" w:lineRule="auto"/>
        <w:jc w:val="both"/>
        <w:rPr>
          <w:rFonts w:cstheme="minorHAnsi"/>
          <w:iCs/>
        </w:rPr>
      </w:pPr>
      <w:r w:rsidRPr="00564768">
        <w:rPr>
          <w:rFonts w:cstheme="minorHAnsi"/>
          <w:iCs/>
        </w:rPr>
        <w:t xml:space="preserve">Mobilizing new and emerging telecommunications/ICTs for sustainable development in the context of helping to eliminate and manage the effects of the COVID-19 pandemic </w:t>
      </w:r>
      <w:r w:rsidRPr="00564768">
        <w:rPr>
          <w:rFonts w:cstheme="minorHAnsi"/>
          <w:bCs/>
          <w:iCs/>
        </w:rPr>
        <w:t>(</w:t>
      </w:r>
      <w:hyperlink r:id="rId18" w:history="1">
        <w:r w:rsidRPr="00564768">
          <w:rPr>
            <w:rStyle w:val="Hyperlink"/>
            <w:rFonts w:cstheme="minorHAnsi"/>
            <w:bCs/>
            <w:iCs/>
            <w:u w:val="none"/>
          </w:rPr>
          <w:t>Contribution submitted by the Russian Federation and the Kingdom of Saudi Arabia</w:t>
        </w:r>
      </w:hyperlink>
      <w:r w:rsidRPr="00564768">
        <w:rPr>
          <w:rFonts w:cstheme="minorHAnsi"/>
          <w:bCs/>
          <w:iCs/>
        </w:rPr>
        <w:t>)</w:t>
      </w:r>
    </w:p>
    <w:p w14:paraId="004EBD0F" w14:textId="77777777" w:rsidR="00E1720D" w:rsidRPr="002C64A3" w:rsidRDefault="00E1720D" w:rsidP="00E1720D">
      <w:pPr>
        <w:spacing w:after="0" w:line="240" w:lineRule="auto"/>
        <w:rPr>
          <w:rFonts w:cstheme="minorHAnsi"/>
          <w:bCs/>
          <w:u w:val="single"/>
        </w:rPr>
      </w:pPr>
    </w:p>
    <w:p w14:paraId="12795C62" w14:textId="54595F31" w:rsidR="00E1720D" w:rsidRDefault="00E1720D" w:rsidP="00E1720D">
      <w:pPr>
        <w:spacing w:after="0" w:line="240" w:lineRule="auto"/>
        <w:jc w:val="both"/>
        <w:rPr>
          <w:rFonts w:cstheme="minorHAnsi"/>
          <w:bCs/>
        </w:rPr>
      </w:pPr>
      <w:r>
        <w:rPr>
          <w:rFonts w:cstheme="minorHAnsi"/>
          <w:bCs/>
        </w:rPr>
        <w:t>The list above is the result of the c</w:t>
      </w:r>
      <w:r w:rsidRPr="002C64A3">
        <w:rPr>
          <w:rFonts w:cstheme="minorHAnsi"/>
          <w:bCs/>
        </w:rPr>
        <w:t xml:space="preserve">ontributions on possible Draft Opinions received from members of the IEG-WTPF-21 </w:t>
      </w:r>
      <w:r>
        <w:rPr>
          <w:rFonts w:cstheme="minorHAnsi"/>
          <w:bCs/>
        </w:rPr>
        <w:t>up to</w:t>
      </w:r>
      <w:r w:rsidRPr="002C64A3">
        <w:rPr>
          <w:rFonts w:cstheme="minorHAnsi"/>
          <w:bCs/>
        </w:rPr>
        <w:t xml:space="preserve"> the </w:t>
      </w:r>
      <w:r>
        <w:rPr>
          <w:rFonts w:cstheme="minorHAnsi"/>
          <w:bCs/>
        </w:rPr>
        <w:t xml:space="preserve">third </w:t>
      </w:r>
      <w:r w:rsidRPr="002C64A3">
        <w:rPr>
          <w:rFonts w:cstheme="minorHAnsi"/>
          <w:bCs/>
        </w:rPr>
        <w:t xml:space="preserve">meeting on </w:t>
      </w:r>
      <w:r>
        <w:rPr>
          <w:rFonts w:cstheme="minorHAnsi"/>
          <w:bCs/>
        </w:rPr>
        <w:t>14</w:t>
      </w:r>
      <w:r w:rsidRPr="002C64A3">
        <w:rPr>
          <w:rFonts w:cstheme="minorHAnsi"/>
          <w:bCs/>
        </w:rPr>
        <w:t>-</w:t>
      </w:r>
      <w:r>
        <w:rPr>
          <w:rFonts w:cstheme="minorHAnsi"/>
          <w:bCs/>
        </w:rPr>
        <w:t>16</w:t>
      </w:r>
      <w:r w:rsidRPr="002C64A3">
        <w:rPr>
          <w:rFonts w:cstheme="minorHAnsi"/>
          <w:bCs/>
        </w:rPr>
        <w:t xml:space="preserve"> </w:t>
      </w:r>
      <w:r>
        <w:rPr>
          <w:rFonts w:cstheme="minorHAnsi"/>
          <w:bCs/>
        </w:rPr>
        <w:t>September</w:t>
      </w:r>
      <w:r w:rsidRPr="002C64A3">
        <w:rPr>
          <w:rFonts w:cstheme="minorHAnsi"/>
          <w:bCs/>
        </w:rPr>
        <w:t xml:space="preserve"> 2020. </w:t>
      </w:r>
      <w:r>
        <w:rPr>
          <w:rFonts w:cstheme="minorHAnsi"/>
          <w:bCs/>
        </w:rPr>
        <w:t xml:space="preserve">The Report points out that </w:t>
      </w:r>
      <w:r w:rsidRPr="002C64A3">
        <w:rPr>
          <w:rFonts w:cstheme="minorHAnsi"/>
          <w:bCs/>
        </w:rPr>
        <w:t xml:space="preserve">Members </w:t>
      </w:r>
      <w:r w:rsidR="006E583C">
        <w:rPr>
          <w:rFonts w:cstheme="minorHAnsi"/>
          <w:bCs/>
        </w:rPr>
        <w:t>a</w:t>
      </w:r>
      <w:r w:rsidRPr="002C64A3">
        <w:rPr>
          <w:rFonts w:cstheme="minorHAnsi"/>
          <w:bCs/>
        </w:rPr>
        <w:t>re requested by the Chair to consolidate similar contributions so that the Group can focus on a manageable number of draft Opinions (5-6 max)</w:t>
      </w:r>
      <w:r>
        <w:rPr>
          <w:rFonts w:cstheme="minorHAnsi"/>
          <w:bCs/>
        </w:rPr>
        <w:t xml:space="preserve"> </w:t>
      </w:r>
      <w:r w:rsidRPr="002C64A3">
        <w:rPr>
          <w:rFonts w:cstheme="minorHAnsi"/>
          <w:bCs/>
        </w:rPr>
        <w:t>and work towards a consensus.</w:t>
      </w:r>
    </w:p>
    <w:p w14:paraId="004C7E73" w14:textId="170654D0" w:rsidR="006E583C" w:rsidRPr="006E583C" w:rsidRDefault="006E583C" w:rsidP="006E583C">
      <w:pPr>
        <w:spacing w:after="0" w:line="240" w:lineRule="auto"/>
        <w:jc w:val="both"/>
        <w:rPr>
          <w:rFonts w:cstheme="minorHAnsi"/>
          <w:bCs/>
        </w:rPr>
      </w:pPr>
      <w:r w:rsidRPr="006E583C">
        <w:rPr>
          <w:rFonts w:cstheme="minorHAnsi"/>
          <w:bCs/>
        </w:rPr>
        <w:lastRenderedPageBreak/>
        <w:t xml:space="preserve">In an attempt to rationalize the number of opinions submitted to date, </w:t>
      </w:r>
      <w:r>
        <w:rPr>
          <w:rFonts w:cstheme="minorHAnsi"/>
          <w:bCs/>
        </w:rPr>
        <w:t>Brazil suggests</w:t>
      </w:r>
      <w:r w:rsidR="00A463BA">
        <w:rPr>
          <w:rFonts w:cstheme="minorHAnsi"/>
          <w:bCs/>
        </w:rPr>
        <w:t>,</w:t>
      </w:r>
      <w:r>
        <w:rPr>
          <w:rFonts w:cstheme="minorHAnsi"/>
          <w:bCs/>
        </w:rPr>
        <w:t xml:space="preserve"> based</w:t>
      </w:r>
      <w:r w:rsidRPr="006E583C">
        <w:rPr>
          <w:rFonts w:cstheme="minorHAnsi"/>
          <w:bCs/>
        </w:rPr>
        <w:t xml:space="preserve"> </w:t>
      </w:r>
      <w:r>
        <w:rPr>
          <w:rFonts w:cstheme="minorHAnsi"/>
          <w:bCs/>
        </w:rPr>
        <w:t>on</w:t>
      </w:r>
      <w:r w:rsidR="00A463BA">
        <w:rPr>
          <w:rFonts w:cstheme="minorHAnsi"/>
          <w:bCs/>
        </w:rPr>
        <w:t xml:space="preserve"> </w:t>
      </w:r>
      <w:r w:rsidRPr="006E583C">
        <w:rPr>
          <w:rFonts w:cstheme="minorHAnsi"/>
          <w:bCs/>
        </w:rPr>
        <w:t xml:space="preserve">proposals for the </w:t>
      </w:r>
      <w:r>
        <w:rPr>
          <w:rFonts w:cstheme="minorHAnsi"/>
          <w:bCs/>
        </w:rPr>
        <w:t xml:space="preserve">draft </w:t>
      </w:r>
      <w:r w:rsidRPr="006E583C">
        <w:rPr>
          <w:rFonts w:cstheme="minorHAnsi"/>
          <w:bCs/>
        </w:rPr>
        <w:t xml:space="preserve">opinion </w:t>
      </w:r>
      <w:r>
        <w:rPr>
          <w:rFonts w:cstheme="minorHAnsi"/>
          <w:bCs/>
        </w:rPr>
        <w:t>listed above</w:t>
      </w:r>
      <w:r w:rsidR="00A463BA">
        <w:rPr>
          <w:rFonts w:cstheme="minorHAnsi"/>
          <w:bCs/>
        </w:rPr>
        <w:t>,</w:t>
      </w:r>
      <w:r w:rsidRPr="006E583C">
        <w:rPr>
          <w:rFonts w:cstheme="minorHAnsi"/>
          <w:bCs/>
        </w:rPr>
        <w:t xml:space="preserve"> an aggregation of them</w:t>
      </w:r>
      <w:r w:rsidR="00A463BA">
        <w:rPr>
          <w:rFonts w:cstheme="minorHAnsi"/>
          <w:bCs/>
        </w:rPr>
        <w:t xml:space="preserve"> c</w:t>
      </w:r>
      <w:r>
        <w:rPr>
          <w:rFonts w:cstheme="minorHAnsi"/>
          <w:bCs/>
        </w:rPr>
        <w:t>onsidering that i</w:t>
      </w:r>
      <w:r w:rsidRPr="006E583C">
        <w:rPr>
          <w:rFonts w:cstheme="minorHAnsi"/>
          <w:bCs/>
        </w:rPr>
        <w:t xml:space="preserve">t </w:t>
      </w:r>
      <w:r>
        <w:rPr>
          <w:rFonts w:cstheme="minorHAnsi"/>
          <w:bCs/>
        </w:rPr>
        <w:t xml:space="preserve">seems that there are </w:t>
      </w:r>
      <w:r w:rsidRPr="006E583C">
        <w:rPr>
          <w:rFonts w:cstheme="minorHAnsi"/>
          <w:bCs/>
        </w:rPr>
        <w:t>two very clear positions</w:t>
      </w:r>
      <w:r w:rsidR="00A463BA">
        <w:rPr>
          <w:rFonts w:cstheme="minorHAnsi"/>
          <w:bCs/>
        </w:rPr>
        <w:t>.</w:t>
      </w:r>
      <w:r w:rsidRPr="006E583C">
        <w:rPr>
          <w:rFonts w:cstheme="minorHAnsi"/>
          <w:bCs/>
        </w:rPr>
        <w:t xml:space="preserve"> </w:t>
      </w:r>
      <w:r w:rsidR="00A463BA">
        <w:rPr>
          <w:rFonts w:cstheme="minorHAnsi"/>
          <w:bCs/>
        </w:rPr>
        <w:t>O</w:t>
      </w:r>
      <w:r w:rsidRPr="006E583C">
        <w:rPr>
          <w:rFonts w:cstheme="minorHAnsi"/>
          <w:bCs/>
        </w:rPr>
        <w:t xml:space="preserve">n one hand, </w:t>
      </w:r>
      <w:r>
        <w:rPr>
          <w:rFonts w:cstheme="minorHAnsi"/>
          <w:bCs/>
        </w:rPr>
        <w:t>some countries state</w:t>
      </w:r>
      <w:r w:rsidRPr="006E583C">
        <w:rPr>
          <w:rFonts w:cstheme="minorHAnsi"/>
          <w:bCs/>
        </w:rPr>
        <w:t xml:space="preserve"> that </w:t>
      </w:r>
      <w:r>
        <w:rPr>
          <w:rFonts w:cstheme="minorHAnsi"/>
          <w:bCs/>
        </w:rPr>
        <w:t xml:space="preserve">the opinions should reflect </w:t>
      </w:r>
      <w:r w:rsidRPr="006E583C">
        <w:rPr>
          <w:rFonts w:cstheme="minorHAnsi"/>
          <w:bCs/>
        </w:rPr>
        <w:t>policies for</w:t>
      </w:r>
      <w:r>
        <w:rPr>
          <w:rFonts w:cstheme="minorHAnsi"/>
          <w:bCs/>
        </w:rPr>
        <w:t xml:space="preserve"> </w:t>
      </w:r>
      <w:r w:rsidRPr="006E583C">
        <w:rPr>
          <w:rFonts w:cstheme="minorHAnsi"/>
          <w:bCs/>
        </w:rPr>
        <w:t>connectivity</w:t>
      </w:r>
      <w:r>
        <w:rPr>
          <w:rFonts w:cstheme="minorHAnsi"/>
          <w:bCs/>
        </w:rPr>
        <w:t xml:space="preserve">, including </w:t>
      </w:r>
      <w:r w:rsidRPr="006E583C">
        <w:rPr>
          <w:rFonts w:cstheme="minorHAnsi"/>
          <w:bCs/>
        </w:rPr>
        <w:t xml:space="preserve">investment, </w:t>
      </w:r>
      <w:r w:rsidR="00A463BA">
        <w:rPr>
          <w:rFonts w:cstheme="minorHAnsi"/>
          <w:bCs/>
        </w:rPr>
        <w:t xml:space="preserve">inclusive </w:t>
      </w:r>
      <w:r w:rsidRPr="006E583C">
        <w:rPr>
          <w:rFonts w:cstheme="minorHAnsi"/>
          <w:bCs/>
        </w:rPr>
        <w:t>access, skills</w:t>
      </w:r>
      <w:r>
        <w:rPr>
          <w:rFonts w:cstheme="minorHAnsi"/>
          <w:bCs/>
        </w:rPr>
        <w:t xml:space="preserve">, </w:t>
      </w:r>
      <w:proofErr w:type="spellStart"/>
      <w:r>
        <w:rPr>
          <w:rFonts w:cstheme="minorHAnsi"/>
          <w:bCs/>
        </w:rPr>
        <w:t>etc</w:t>
      </w:r>
      <w:proofErr w:type="spellEnd"/>
      <w:r>
        <w:rPr>
          <w:rFonts w:cstheme="minorHAnsi"/>
          <w:bCs/>
        </w:rPr>
        <w:t>,</w:t>
      </w:r>
      <w:r w:rsidRPr="006E583C">
        <w:rPr>
          <w:rFonts w:cstheme="minorHAnsi"/>
          <w:bCs/>
        </w:rPr>
        <w:t xml:space="preserve"> and</w:t>
      </w:r>
      <w:r>
        <w:rPr>
          <w:rFonts w:cstheme="minorHAnsi"/>
          <w:bCs/>
        </w:rPr>
        <w:t xml:space="preserve">, propose to </w:t>
      </w:r>
      <w:r w:rsidRPr="006E583C">
        <w:rPr>
          <w:rFonts w:cstheme="minorHAnsi"/>
          <w:bCs/>
        </w:rPr>
        <w:t>address emerging technologies in general</w:t>
      </w:r>
      <w:r>
        <w:rPr>
          <w:rFonts w:cstheme="minorHAnsi"/>
          <w:bCs/>
        </w:rPr>
        <w:t xml:space="preserve"> within the scope of the referred policies</w:t>
      </w:r>
      <w:r w:rsidRPr="006E583C">
        <w:rPr>
          <w:rFonts w:cstheme="minorHAnsi"/>
          <w:bCs/>
        </w:rPr>
        <w:t>. On the other</w:t>
      </w:r>
      <w:r w:rsidR="00A463BA">
        <w:rPr>
          <w:rFonts w:cstheme="minorHAnsi"/>
          <w:bCs/>
        </w:rPr>
        <w:t xml:space="preserve"> hand</w:t>
      </w:r>
      <w:r w:rsidRPr="006E583C">
        <w:rPr>
          <w:rFonts w:cstheme="minorHAnsi"/>
          <w:bCs/>
        </w:rPr>
        <w:t xml:space="preserve">, </w:t>
      </w:r>
      <w:r>
        <w:rPr>
          <w:rFonts w:cstheme="minorHAnsi"/>
          <w:bCs/>
        </w:rPr>
        <w:t xml:space="preserve">some other countries proposed that specific opinions reflect the current emerging technologies and trends touching </w:t>
      </w:r>
      <w:r w:rsidRPr="006E583C">
        <w:rPr>
          <w:rFonts w:cstheme="minorHAnsi"/>
          <w:bCs/>
        </w:rPr>
        <w:t xml:space="preserve">aspects </w:t>
      </w:r>
      <w:r>
        <w:rPr>
          <w:rFonts w:cstheme="minorHAnsi"/>
          <w:bCs/>
        </w:rPr>
        <w:t>such as</w:t>
      </w:r>
      <w:r w:rsidRPr="006E583C">
        <w:rPr>
          <w:rFonts w:cstheme="minorHAnsi"/>
          <w:bCs/>
        </w:rPr>
        <w:t xml:space="preserve"> A</w:t>
      </w:r>
      <w:r>
        <w:rPr>
          <w:rFonts w:cstheme="minorHAnsi"/>
          <w:bCs/>
        </w:rPr>
        <w:t>rtificial Intelligence - A.</w:t>
      </w:r>
      <w:r w:rsidRPr="006E583C">
        <w:rPr>
          <w:rFonts w:cstheme="minorHAnsi"/>
          <w:bCs/>
        </w:rPr>
        <w:t>I</w:t>
      </w:r>
      <w:r>
        <w:rPr>
          <w:rFonts w:cstheme="minorHAnsi"/>
          <w:bCs/>
        </w:rPr>
        <w:t>.</w:t>
      </w:r>
      <w:r w:rsidRPr="006E583C">
        <w:rPr>
          <w:rFonts w:cstheme="minorHAnsi"/>
          <w:bCs/>
        </w:rPr>
        <w:t>, Cybersec</w:t>
      </w:r>
      <w:r>
        <w:rPr>
          <w:rFonts w:cstheme="minorHAnsi"/>
          <w:bCs/>
        </w:rPr>
        <w:t>urity</w:t>
      </w:r>
      <w:r w:rsidRPr="006E583C">
        <w:rPr>
          <w:rFonts w:cstheme="minorHAnsi"/>
          <w:bCs/>
        </w:rPr>
        <w:t>, OTT, etc.</w:t>
      </w:r>
    </w:p>
    <w:p w14:paraId="119BBB67" w14:textId="68F073BF" w:rsidR="006E583C" w:rsidRPr="006E583C" w:rsidRDefault="006E583C" w:rsidP="006E583C">
      <w:pPr>
        <w:spacing w:after="0" w:line="240" w:lineRule="auto"/>
        <w:jc w:val="both"/>
        <w:rPr>
          <w:rFonts w:cstheme="minorHAnsi"/>
          <w:bCs/>
        </w:rPr>
      </w:pPr>
    </w:p>
    <w:p w14:paraId="1E71112F" w14:textId="20C9CB26" w:rsidR="006E583C" w:rsidRPr="006E583C" w:rsidRDefault="006E583C" w:rsidP="006E583C">
      <w:pPr>
        <w:spacing w:after="0" w:line="240" w:lineRule="auto"/>
        <w:jc w:val="both"/>
        <w:rPr>
          <w:rFonts w:cstheme="minorHAnsi"/>
          <w:bCs/>
        </w:rPr>
      </w:pPr>
      <w:r>
        <w:rPr>
          <w:rFonts w:cstheme="minorHAnsi"/>
          <w:bCs/>
        </w:rPr>
        <w:t>Brazil’s opinion</w:t>
      </w:r>
      <w:r w:rsidRPr="006E583C">
        <w:rPr>
          <w:rFonts w:cstheme="minorHAnsi"/>
          <w:bCs/>
        </w:rPr>
        <w:t xml:space="preserve"> is that we can merge the opinions of the two poles and have fewer opinions, as shown below</w:t>
      </w:r>
      <w:r>
        <w:rPr>
          <w:rFonts w:cstheme="minorHAnsi"/>
          <w:bCs/>
        </w:rPr>
        <w:t xml:space="preserve">, based on the </w:t>
      </w:r>
      <w:r w:rsidR="00616220">
        <w:rPr>
          <w:rFonts w:cstheme="minorHAnsi"/>
          <w:bCs/>
        </w:rPr>
        <w:t xml:space="preserve">rationale that specific emerging technologies can be addressed jointly and that some of the aspects of connectivity policies can also be combined to strengthen the synergies among related aspects. Bearing that in mind, Brazil proposes the following six </w:t>
      </w:r>
      <w:r w:rsidR="00A463BA">
        <w:rPr>
          <w:rFonts w:cstheme="minorHAnsi"/>
          <w:bCs/>
        </w:rPr>
        <w:t xml:space="preserve">new </w:t>
      </w:r>
      <w:r w:rsidR="00616220">
        <w:rPr>
          <w:rFonts w:cstheme="minorHAnsi"/>
          <w:bCs/>
        </w:rPr>
        <w:t>Draft Opinions</w:t>
      </w:r>
      <w:r w:rsidRPr="006E583C">
        <w:rPr>
          <w:rFonts w:cstheme="minorHAnsi"/>
          <w:bCs/>
        </w:rPr>
        <w:t>:</w:t>
      </w:r>
    </w:p>
    <w:p w14:paraId="75ACAAA2" w14:textId="2B5F3EA2" w:rsidR="006E583C" w:rsidRPr="006E583C" w:rsidRDefault="006E583C" w:rsidP="006E583C">
      <w:pPr>
        <w:spacing w:after="0" w:line="240" w:lineRule="auto"/>
        <w:jc w:val="both"/>
        <w:rPr>
          <w:rFonts w:cstheme="minorHAnsi"/>
          <w:bCs/>
        </w:rPr>
      </w:pPr>
      <w:r w:rsidRPr="006E583C">
        <w:rPr>
          <w:rFonts w:cstheme="minorHAnsi"/>
          <w:bCs/>
        </w:rPr>
        <w:t xml:space="preserve"> </w:t>
      </w:r>
    </w:p>
    <w:p w14:paraId="7C1AEC94" w14:textId="251B6EAD" w:rsidR="006E583C" w:rsidRPr="006E583C" w:rsidRDefault="00A60EFC" w:rsidP="006E583C">
      <w:pPr>
        <w:spacing w:after="0" w:line="240" w:lineRule="auto"/>
        <w:jc w:val="both"/>
        <w:rPr>
          <w:rFonts w:cstheme="minorHAnsi"/>
          <w:bCs/>
        </w:rPr>
      </w:pPr>
      <w:r w:rsidRPr="00A60EFC">
        <w:rPr>
          <w:rFonts w:cstheme="minorHAnsi"/>
          <w:b/>
        </w:rPr>
        <w:t xml:space="preserve">New </w:t>
      </w:r>
      <w:r>
        <w:rPr>
          <w:rFonts w:cstheme="minorHAnsi"/>
          <w:b/>
        </w:rPr>
        <w:t xml:space="preserve">Draft </w:t>
      </w:r>
      <w:r w:rsidRPr="00A60EFC">
        <w:rPr>
          <w:rFonts w:cstheme="minorHAnsi"/>
          <w:b/>
        </w:rPr>
        <w:t xml:space="preserve">Opinion </w:t>
      </w:r>
      <w:r w:rsidR="006E583C" w:rsidRPr="00A60EFC">
        <w:rPr>
          <w:rFonts w:cstheme="minorHAnsi"/>
          <w:b/>
        </w:rPr>
        <w:t>1.</w:t>
      </w:r>
      <w:r w:rsidR="006E583C" w:rsidRPr="006E583C">
        <w:rPr>
          <w:rFonts w:cstheme="minorHAnsi"/>
          <w:bCs/>
        </w:rPr>
        <w:t xml:space="preserve"> Mobilizing new and emerging telecommunications/ICTs and new solutions for connectivity for sustainable development (</w:t>
      </w:r>
      <w:r>
        <w:rPr>
          <w:rFonts w:cstheme="minorHAnsi"/>
          <w:bCs/>
        </w:rPr>
        <w:t xml:space="preserve">Merger of </w:t>
      </w:r>
      <w:r w:rsidR="00E25FC3">
        <w:rPr>
          <w:rFonts w:cstheme="minorHAnsi"/>
          <w:bCs/>
        </w:rPr>
        <w:t xml:space="preserve">current </w:t>
      </w:r>
      <w:r>
        <w:rPr>
          <w:rFonts w:cstheme="minorHAnsi"/>
          <w:bCs/>
        </w:rPr>
        <w:t xml:space="preserve">Opinions </w:t>
      </w:r>
      <w:r w:rsidR="006E583C" w:rsidRPr="006E583C">
        <w:rPr>
          <w:rFonts w:cstheme="minorHAnsi"/>
          <w:bCs/>
        </w:rPr>
        <w:t xml:space="preserve">1 </w:t>
      </w:r>
      <w:r>
        <w:rPr>
          <w:rFonts w:cstheme="minorHAnsi"/>
          <w:bCs/>
        </w:rPr>
        <w:t>and</w:t>
      </w:r>
      <w:r w:rsidR="006E583C" w:rsidRPr="006E583C">
        <w:rPr>
          <w:rFonts w:cstheme="minorHAnsi"/>
          <w:bCs/>
        </w:rPr>
        <w:t xml:space="preserve"> 6)</w:t>
      </w:r>
      <w:r w:rsidR="00D25706">
        <w:rPr>
          <w:rFonts w:cstheme="minorHAnsi"/>
          <w:bCs/>
        </w:rPr>
        <w:t>.</w:t>
      </w:r>
    </w:p>
    <w:p w14:paraId="0C2DF32E" w14:textId="77777777" w:rsidR="00FE5453" w:rsidRDefault="00FE5453" w:rsidP="006E583C">
      <w:pPr>
        <w:spacing w:after="0" w:line="240" w:lineRule="auto"/>
        <w:jc w:val="both"/>
        <w:rPr>
          <w:rFonts w:cstheme="minorHAnsi"/>
          <w:bCs/>
        </w:rPr>
      </w:pPr>
    </w:p>
    <w:p w14:paraId="2FF2E0FA" w14:textId="0B610C24" w:rsidR="006E583C" w:rsidRPr="006E583C" w:rsidRDefault="00A60EFC" w:rsidP="006E583C">
      <w:pPr>
        <w:spacing w:after="0" w:line="240" w:lineRule="auto"/>
        <w:jc w:val="both"/>
        <w:rPr>
          <w:rFonts w:cstheme="minorHAnsi"/>
          <w:bCs/>
        </w:rPr>
      </w:pPr>
      <w:r w:rsidRPr="00D25706">
        <w:rPr>
          <w:rFonts w:cstheme="minorHAnsi"/>
          <w:b/>
        </w:rPr>
        <w:t xml:space="preserve">New Draft Opinion </w:t>
      </w:r>
      <w:r w:rsidR="006E583C" w:rsidRPr="00D25706">
        <w:rPr>
          <w:rFonts w:cstheme="minorHAnsi"/>
          <w:b/>
        </w:rPr>
        <w:t>2.</w:t>
      </w:r>
      <w:r w:rsidR="006E583C" w:rsidRPr="00D25706">
        <w:rPr>
          <w:rFonts w:cstheme="minorHAnsi"/>
          <w:bCs/>
        </w:rPr>
        <w:t xml:space="preserve"> An enabling environment for investment, inclu</w:t>
      </w:r>
      <w:r w:rsidRPr="00D25706">
        <w:rPr>
          <w:rFonts w:cstheme="minorHAnsi"/>
          <w:bCs/>
        </w:rPr>
        <w:t>sive</w:t>
      </w:r>
      <w:r w:rsidR="006E583C" w:rsidRPr="00D25706">
        <w:rPr>
          <w:rFonts w:cstheme="minorHAnsi"/>
          <w:bCs/>
        </w:rPr>
        <w:t xml:space="preserve"> access</w:t>
      </w:r>
      <w:r w:rsidRPr="00D25706">
        <w:rPr>
          <w:rFonts w:cstheme="minorHAnsi"/>
          <w:bCs/>
        </w:rPr>
        <w:t>,</w:t>
      </w:r>
      <w:r w:rsidR="006E583C" w:rsidRPr="00D25706">
        <w:rPr>
          <w:rFonts w:cstheme="minorHAnsi"/>
          <w:bCs/>
        </w:rPr>
        <w:t xml:space="preserve"> and to foster the development and deployment of new and emerging telecommunications/ICTs for sustainable development (</w:t>
      </w:r>
      <w:r w:rsidRPr="00D25706">
        <w:rPr>
          <w:rFonts w:cstheme="minorHAnsi"/>
          <w:bCs/>
        </w:rPr>
        <w:t xml:space="preserve">Merger of current Opinions </w:t>
      </w:r>
      <w:r w:rsidR="006E583C" w:rsidRPr="00D25706">
        <w:rPr>
          <w:rFonts w:cstheme="minorHAnsi"/>
          <w:bCs/>
        </w:rPr>
        <w:t>2</w:t>
      </w:r>
      <w:r w:rsidRPr="00D25706">
        <w:rPr>
          <w:rFonts w:cstheme="minorHAnsi"/>
          <w:bCs/>
        </w:rPr>
        <w:t>,</w:t>
      </w:r>
      <w:r w:rsidR="006E583C" w:rsidRPr="00D25706">
        <w:rPr>
          <w:rFonts w:cstheme="minorHAnsi"/>
          <w:bCs/>
        </w:rPr>
        <w:t xml:space="preserve"> 3 </w:t>
      </w:r>
      <w:r w:rsidRPr="00D25706">
        <w:rPr>
          <w:rFonts w:cstheme="minorHAnsi"/>
          <w:bCs/>
        </w:rPr>
        <w:t>and</w:t>
      </w:r>
      <w:r w:rsidR="006E583C" w:rsidRPr="00D25706">
        <w:rPr>
          <w:rFonts w:cstheme="minorHAnsi"/>
          <w:bCs/>
        </w:rPr>
        <w:t xml:space="preserve"> 5)</w:t>
      </w:r>
      <w:r w:rsidR="00D25706">
        <w:rPr>
          <w:rFonts w:cstheme="minorHAnsi"/>
          <w:bCs/>
        </w:rPr>
        <w:t>.</w:t>
      </w:r>
    </w:p>
    <w:p w14:paraId="22F80937" w14:textId="77777777" w:rsidR="00FE5453" w:rsidRDefault="00FE5453" w:rsidP="006E583C">
      <w:pPr>
        <w:spacing w:after="0" w:line="240" w:lineRule="auto"/>
        <w:jc w:val="both"/>
        <w:rPr>
          <w:rFonts w:cstheme="minorHAnsi"/>
          <w:bCs/>
        </w:rPr>
      </w:pPr>
    </w:p>
    <w:p w14:paraId="13ADB05D" w14:textId="215DC759" w:rsidR="006E583C" w:rsidRPr="006E583C" w:rsidRDefault="00A60EFC" w:rsidP="006E583C">
      <w:pPr>
        <w:spacing w:after="0" w:line="240" w:lineRule="auto"/>
        <w:jc w:val="both"/>
        <w:rPr>
          <w:rFonts w:cstheme="minorHAnsi"/>
          <w:bCs/>
        </w:rPr>
      </w:pPr>
      <w:r w:rsidRPr="00A60EFC">
        <w:rPr>
          <w:rFonts w:cstheme="minorHAnsi"/>
          <w:b/>
        </w:rPr>
        <w:t xml:space="preserve">New </w:t>
      </w:r>
      <w:r>
        <w:rPr>
          <w:rFonts w:cstheme="minorHAnsi"/>
          <w:b/>
        </w:rPr>
        <w:t xml:space="preserve">Draft </w:t>
      </w:r>
      <w:r w:rsidRPr="00A60EFC">
        <w:rPr>
          <w:rFonts w:cstheme="minorHAnsi"/>
          <w:b/>
        </w:rPr>
        <w:t xml:space="preserve">Opinion </w:t>
      </w:r>
      <w:r w:rsidR="006E583C" w:rsidRPr="00A60EFC">
        <w:rPr>
          <w:rFonts w:cstheme="minorHAnsi"/>
          <w:b/>
        </w:rPr>
        <w:t>3.</w:t>
      </w:r>
      <w:r w:rsidR="006E583C" w:rsidRPr="006E583C">
        <w:rPr>
          <w:rFonts w:cstheme="minorHAnsi"/>
          <w:bCs/>
        </w:rPr>
        <w:t xml:space="preserve"> Fostering digital skills, education and inclusion</w:t>
      </w:r>
      <w:r>
        <w:rPr>
          <w:rFonts w:cstheme="minorHAnsi"/>
          <w:bCs/>
        </w:rPr>
        <w:t xml:space="preserve"> (Current Opinion 4).</w:t>
      </w:r>
    </w:p>
    <w:p w14:paraId="5B2592AB" w14:textId="77777777" w:rsidR="00FE5453" w:rsidRDefault="00FE5453" w:rsidP="006E583C">
      <w:pPr>
        <w:spacing w:after="0" w:line="240" w:lineRule="auto"/>
        <w:jc w:val="both"/>
        <w:rPr>
          <w:rFonts w:cstheme="minorHAnsi"/>
          <w:bCs/>
        </w:rPr>
      </w:pPr>
    </w:p>
    <w:p w14:paraId="09539596" w14:textId="6C9BBF8C" w:rsidR="006E583C" w:rsidRPr="006E583C" w:rsidRDefault="00A60EFC" w:rsidP="006E583C">
      <w:pPr>
        <w:spacing w:after="0" w:line="240" w:lineRule="auto"/>
        <w:jc w:val="both"/>
        <w:rPr>
          <w:rFonts w:cstheme="minorHAnsi"/>
          <w:bCs/>
        </w:rPr>
      </w:pPr>
      <w:r w:rsidRPr="00D25706">
        <w:rPr>
          <w:rFonts w:cstheme="minorHAnsi"/>
          <w:b/>
        </w:rPr>
        <w:t xml:space="preserve">New Draft Opinion </w:t>
      </w:r>
      <w:r w:rsidR="006E583C" w:rsidRPr="00D25706">
        <w:rPr>
          <w:rFonts w:cstheme="minorHAnsi"/>
          <w:b/>
        </w:rPr>
        <w:t>4.</w:t>
      </w:r>
      <w:r w:rsidR="006E583C" w:rsidRPr="00D25706">
        <w:rPr>
          <w:rFonts w:cstheme="minorHAnsi"/>
          <w:bCs/>
        </w:rPr>
        <w:t xml:space="preserve"> Fostering new and emerging technologies, in particular Artificial Intelligence and OTTs</w:t>
      </w:r>
      <w:r w:rsidRPr="00D25706">
        <w:rPr>
          <w:rFonts w:cstheme="minorHAnsi"/>
          <w:bCs/>
        </w:rPr>
        <w:t xml:space="preserve">, </w:t>
      </w:r>
      <w:r w:rsidR="006E583C" w:rsidRPr="00D25706">
        <w:rPr>
          <w:rFonts w:cstheme="minorHAnsi"/>
          <w:bCs/>
        </w:rPr>
        <w:t>for Sustainable Development (</w:t>
      </w:r>
      <w:r w:rsidRPr="00D25706">
        <w:rPr>
          <w:rFonts w:cstheme="minorHAnsi"/>
          <w:bCs/>
        </w:rPr>
        <w:t xml:space="preserve">Merger of current Opinions </w:t>
      </w:r>
      <w:r w:rsidR="006E583C" w:rsidRPr="00D25706">
        <w:rPr>
          <w:rFonts w:cstheme="minorHAnsi"/>
          <w:bCs/>
        </w:rPr>
        <w:t>7</w:t>
      </w:r>
      <w:r w:rsidRPr="00D25706">
        <w:rPr>
          <w:rFonts w:cstheme="minorHAnsi"/>
          <w:bCs/>
        </w:rPr>
        <w:t xml:space="preserve"> and</w:t>
      </w:r>
      <w:r w:rsidR="006E583C" w:rsidRPr="00D25706">
        <w:rPr>
          <w:rFonts w:cstheme="minorHAnsi"/>
          <w:bCs/>
        </w:rPr>
        <w:t xml:space="preserve"> 8)</w:t>
      </w:r>
      <w:r w:rsidRPr="00D25706">
        <w:rPr>
          <w:rFonts w:cstheme="minorHAnsi"/>
          <w:bCs/>
        </w:rPr>
        <w:t>.</w:t>
      </w:r>
    </w:p>
    <w:p w14:paraId="6E398EAF" w14:textId="77777777" w:rsidR="00FE5453" w:rsidRDefault="00FE5453" w:rsidP="006E583C">
      <w:pPr>
        <w:spacing w:after="0" w:line="240" w:lineRule="auto"/>
        <w:jc w:val="both"/>
        <w:rPr>
          <w:rFonts w:cstheme="minorHAnsi"/>
          <w:bCs/>
        </w:rPr>
      </w:pPr>
    </w:p>
    <w:p w14:paraId="669E5F00" w14:textId="6EBBC252" w:rsidR="006E583C" w:rsidRPr="006E583C" w:rsidRDefault="00A60EFC" w:rsidP="006E583C">
      <w:pPr>
        <w:spacing w:after="0" w:line="240" w:lineRule="auto"/>
        <w:jc w:val="both"/>
        <w:rPr>
          <w:rFonts w:cstheme="minorHAnsi"/>
          <w:bCs/>
        </w:rPr>
      </w:pPr>
      <w:r w:rsidRPr="00A60EFC">
        <w:rPr>
          <w:rFonts w:cstheme="minorHAnsi"/>
          <w:b/>
        </w:rPr>
        <w:t xml:space="preserve">New </w:t>
      </w:r>
      <w:r>
        <w:rPr>
          <w:rFonts w:cstheme="minorHAnsi"/>
          <w:b/>
        </w:rPr>
        <w:t xml:space="preserve">Draft </w:t>
      </w:r>
      <w:r w:rsidRPr="00A60EFC">
        <w:rPr>
          <w:rFonts w:cstheme="minorHAnsi"/>
          <w:b/>
        </w:rPr>
        <w:t xml:space="preserve">Opinion </w:t>
      </w:r>
      <w:r w:rsidR="006E583C" w:rsidRPr="00A60EFC">
        <w:rPr>
          <w:rFonts w:cstheme="minorHAnsi"/>
          <w:b/>
        </w:rPr>
        <w:t>5.</w:t>
      </w:r>
      <w:r w:rsidR="006E583C" w:rsidRPr="006E583C">
        <w:rPr>
          <w:rFonts w:cstheme="minorHAnsi"/>
          <w:bCs/>
        </w:rPr>
        <w:t xml:space="preserve"> Building Confidence and Security in the Era of New and Emerging Technologies</w:t>
      </w:r>
      <w:r>
        <w:rPr>
          <w:rFonts w:cstheme="minorHAnsi"/>
          <w:bCs/>
        </w:rPr>
        <w:t xml:space="preserve"> (Current Opinion 9).</w:t>
      </w:r>
    </w:p>
    <w:p w14:paraId="45F81644" w14:textId="77777777" w:rsidR="00FE5453" w:rsidRDefault="00FE5453" w:rsidP="006E583C">
      <w:pPr>
        <w:spacing w:after="0" w:line="240" w:lineRule="auto"/>
        <w:jc w:val="both"/>
        <w:rPr>
          <w:rFonts w:cstheme="minorHAnsi"/>
          <w:bCs/>
        </w:rPr>
      </w:pPr>
    </w:p>
    <w:p w14:paraId="7A77682B" w14:textId="0EE83A16" w:rsidR="006E583C" w:rsidRDefault="00A60EFC" w:rsidP="006E583C">
      <w:pPr>
        <w:spacing w:after="0" w:line="240" w:lineRule="auto"/>
        <w:jc w:val="both"/>
        <w:rPr>
          <w:rFonts w:cstheme="minorHAnsi"/>
          <w:bCs/>
        </w:rPr>
      </w:pPr>
      <w:r w:rsidRPr="00A60EFC">
        <w:rPr>
          <w:rFonts w:cstheme="minorHAnsi"/>
          <w:b/>
        </w:rPr>
        <w:t xml:space="preserve">New </w:t>
      </w:r>
      <w:r>
        <w:rPr>
          <w:rFonts w:cstheme="minorHAnsi"/>
          <w:b/>
        </w:rPr>
        <w:t xml:space="preserve">Draft </w:t>
      </w:r>
      <w:r w:rsidRPr="00A60EFC">
        <w:rPr>
          <w:rFonts w:cstheme="minorHAnsi"/>
          <w:b/>
        </w:rPr>
        <w:t xml:space="preserve">Opinion </w:t>
      </w:r>
      <w:r w:rsidR="006E583C" w:rsidRPr="00A60EFC">
        <w:rPr>
          <w:rFonts w:cstheme="minorHAnsi"/>
          <w:b/>
        </w:rPr>
        <w:t>6.</w:t>
      </w:r>
      <w:r w:rsidR="006E583C" w:rsidRPr="006E583C">
        <w:rPr>
          <w:rFonts w:cstheme="minorHAnsi"/>
          <w:bCs/>
        </w:rPr>
        <w:t xml:space="preserve"> Mobilizing new and emerging telecommunications / ICTs for sustainable development in the context of helping to eliminate and manage the effects of the COVID-19 pandemic</w:t>
      </w:r>
      <w:r>
        <w:rPr>
          <w:rFonts w:cstheme="minorHAnsi"/>
          <w:bCs/>
        </w:rPr>
        <w:t xml:space="preserve"> (Current Opinion 10).</w:t>
      </w:r>
    </w:p>
    <w:p w14:paraId="4C936AA9" w14:textId="4E6FA39E" w:rsidR="00E1720D" w:rsidRDefault="00E1720D" w:rsidP="00E1720D">
      <w:pPr>
        <w:spacing w:after="0" w:line="240" w:lineRule="auto"/>
        <w:jc w:val="both"/>
        <w:rPr>
          <w:rFonts w:cstheme="minorHAnsi"/>
          <w:bCs/>
        </w:rPr>
      </w:pPr>
    </w:p>
    <w:p w14:paraId="2BE4D684" w14:textId="70765504" w:rsidR="00E1720D" w:rsidRPr="002C64A3" w:rsidRDefault="00616220" w:rsidP="00E1720D">
      <w:pPr>
        <w:spacing w:after="0" w:line="240" w:lineRule="auto"/>
        <w:jc w:val="both"/>
        <w:rPr>
          <w:rFonts w:cstheme="minorHAnsi"/>
          <w:bCs/>
        </w:rPr>
      </w:pPr>
      <w:r>
        <w:rPr>
          <w:rFonts w:cstheme="minorHAnsi"/>
          <w:bCs/>
        </w:rPr>
        <w:t>Brazil will be submitting as well</w:t>
      </w:r>
      <w:r w:rsidR="00995192">
        <w:rPr>
          <w:rFonts w:cstheme="minorHAnsi"/>
          <w:bCs/>
        </w:rPr>
        <w:t>,</w:t>
      </w:r>
      <w:r>
        <w:rPr>
          <w:rFonts w:cstheme="minorHAnsi"/>
          <w:bCs/>
        </w:rPr>
        <w:t xml:space="preserve"> </w:t>
      </w:r>
      <w:r w:rsidR="00995192">
        <w:rPr>
          <w:rFonts w:cstheme="minorHAnsi"/>
          <w:bCs/>
        </w:rPr>
        <w:t xml:space="preserve">in other </w:t>
      </w:r>
      <w:r>
        <w:rPr>
          <w:rFonts w:cstheme="minorHAnsi"/>
          <w:bCs/>
        </w:rPr>
        <w:t>contributions</w:t>
      </w:r>
      <w:r w:rsidR="00995192">
        <w:rPr>
          <w:rFonts w:cstheme="minorHAnsi"/>
          <w:bCs/>
        </w:rPr>
        <w:t>,</w:t>
      </w:r>
      <w:r>
        <w:rPr>
          <w:rFonts w:cstheme="minorHAnsi"/>
          <w:bCs/>
        </w:rPr>
        <w:t xml:space="preserve"> the proposed text of the merged Draft Opinions as per the suggestion above.</w:t>
      </w:r>
      <w:r w:rsidR="00995192">
        <w:rPr>
          <w:rFonts w:cstheme="minorHAnsi"/>
          <w:bCs/>
        </w:rPr>
        <w:t xml:space="preserve"> </w:t>
      </w:r>
    </w:p>
    <w:p w14:paraId="365A4659" w14:textId="77777777" w:rsidR="00E1720D" w:rsidRPr="00E1720D" w:rsidRDefault="00E1720D" w:rsidP="004E6C20">
      <w:pPr>
        <w:spacing w:before="160" w:after="0" w:line="240" w:lineRule="auto"/>
        <w:jc w:val="both"/>
        <w:rPr>
          <w:rFonts w:cstheme="minorHAnsi"/>
          <w:bCs/>
          <w:sz w:val="24"/>
          <w:szCs w:val="24"/>
        </w:rPr>
      </w:pPr>
    </w:p>
    <w:p w14:paraId="259793A8" w14:textId="43085AB0" w:rsidR="004E6C20" w:rsidRPr="004E6C20" w:rsidRDefault="004E6C20" w:rsidP="004E6C20">
      <w:pPr>
        <w:spacing w:before="160" w:after="0" w:line="240" w:lineRule="auto"/>
        <w:jc w:val="center"/>
        <w:rPr>
          <w:rFonts w:cstheme="minorHAnsi"/>
          <w:bCs/>
          <w:sz w:val="24"/>
          <w:szCs w:val="24"/>
          <w:u w:val="single"/>
        </w:rPr>
      </w:pPr>
      <w:r w:rsidRPr="004E6C20">
        <w:rPr>
          <w:rFonts w:cstheme="minorHAnsi"/>
          <w:bCs/>
          <w:sz w:val="24"/>
          <w:szCs w:val="24"/>
          <w:u w:val="single"/>
        </w:rPr>
        <w:t>                                   </w:t>
      </w:r>
    </w:p>
    <w:sectPr w:rsidR="004E6C20" w:rsidRPr="004E6C20" w:rsidSect="00EC376A">
      <w:headerReference w:type="default" r:id="rId19"/>
      <w:headerReference w:type="first" r:id="rId2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EF54F" w14:textId="77777777" w:rsidR="00861222" w:rsidRDefault="00861222" w:rsidP="009D56B5">
      <w:pPr>
        <w:spacing w:after="0" w:line="240" w:lineRule="auto"/>
      </w:pPr>
      <w:r>
        <w:separator/>
      </w:r>
    </w:p>
  </w:endnote>
  <w:endnote w:type="continuationSeparator" w:id="0">
    <w:p w14:paraId="683BC7A1" w14:textId="77777777" w:rsidR="00861222" w:rsidRDefault="00861222"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3A794" w14:textId="77777777" w:rsidR="00861222" w:rsidRDefault="00861222" w:rsidP="009D56B5">
      <w:pPr>
        <w:spacing w:after="0" w:line="240" w:lineRule="auto"/>
      </w:pPr>
      <w:r>
        <w:separator/>
      </w:r>
    </w:p>
  </w:footnote>
  <w:footnote w:type="continuationSeparator" w:id="0">
    <w:p w14:paraId="4BEC7187" w14:textId="77777777" w:rsidR="00861222" w:rsidRDefault="00861222" w:rsidP="009D5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rPr>
        <w:i/>
      </w:rPr>
    </w:sdtEndPr>
    <w:sdtContent>
      <w:p w14:paraId="2A83E6E5" w14:textId="6089BFB1" w:rsidR="00355110" w:rsidRDefault="00355110"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3B232E">
          <w:rPr>
            <w:bCs/>
            <w:noProof/>
            <w:sz w:val="18"/>
          </w:rPr>
          <w:t>10</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3B232E">
          <w:rPr>
            <w:bCs/>
            <w:noProof/>
            <w:sz w:val="18"/>
          </w:rPr>
          <w:t>10</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3EB2" w14:textId="1D1E589B" w:rsidR="00355110" w:rsidRDefault="00355110" w:rsidP="00EC37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2FE4"/>
    <w:multiLevelType w:val="hybridMultilevel"/>
    <w:tmpl w:val="46D2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02B29"/>
    <w:multiLevelType w:val="multilevel"/>
    <w:tmpl w:val="13700F6A"/>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424F06"/>
    <w:multiLevelType w:val="multilevel"/>
    <w:tmpl w:val="C3B0C404"/>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AB4C92"/>
    <w:multiLevelType w:val="multilevel"/>
    <w:tmpl w:val="7EAE71D0"/>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122CDF"/>
    <w:multiLevelType w:val="multilevel"/>
    <w:tmpl w:val="3CCE2A7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E1492"/>
    <w:multiLevelType w:val="multilevel"/>
    <w:tmpl w:val="6D2CACD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18636F"/>
    <w:multiLevelType w:val="multilevel"/>
    <w:tmpl w:val="DBEC9D9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BF3CA0"/>
    <w:multiLevelType w:val="multilevel"/>
    <w:tmpl w:val="29DEA39C"/>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657400"/>
    <w:multiLevelType w:val="multilevel"/>
    <w:tmpl w:val="FD0A31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1043F1"/>
    <w:multiLevelType w:val="multilevel"/>
    <w:tmpl w:val="6D2CACDE"/>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22F0122D"/>
    <w:multiLevelType w:val="multilevel"/>
    <w:tmpl w:val="042C57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F32490"/>
    <w:multiLevelType w:val="multilevel"/>
    <w:tmpl w:val="B83EA660"/>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A051017"/>
    <w:multiLevelType w:val="hybridMultilevel"/>
    <w:tmpl w:val="0C82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F69EB"/>
    <w:multiLevelType w:val="multilevel"/>
    <w:tmpl w:val="3FDC358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BDB0827"/>
    <w:multiLevelType w:val="multilevel"/>
    <w:tmpl w:val="C6DEA976"/>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5572B0"/>
    <w:multiLevelType w:val="multilevel"/>
    <w:tmpl w:val="318888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07752EF"/>
    <w:multiLevelType w:val="multilevel"/>
    <w:tmpl w:val="E02A52E4"/>
    <w:lvl w:ilvl="0">
      <w:start w:val="1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4845347B"/>
    <w:multiLevelType w:val="multilevel"/>
    <w:tmpl w:val="0EC642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B1940CB"/>
    <w:multiLevelType w:val="multilevel"/>
    <w:tmpl w:val="E8F80A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E387E7C"/>
    <w:multiLevelType w:val="multilevel"/>
    <w:tmpl w:val="72B87D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E5D1D42"/>
    <w:multiLevelType w:val="multilevel"/>
    <w:tmpl w:val="593487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6F70B8C"/>
    <w:multiLevelType w:val="multilevel"/>
    <w:tmpl w:val="0500498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C15488C"/>
    <w:multiLevelType w:val="multilevel"/>
    <w:tmpl w:val="D2545A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0DF2514"/>
    <w:multiLevelType w:val="multilevel"/>
    <w:tmpl w:val="6D2CACD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6EF3750"/>
    <w:multiLevelType w:val="multilevel"/>
    <w:tmpl w:val="5EB6C98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7612F84"/>
    <w:multiLevelType w:val="multilevel"/>
    <w:tmpl w:val="4E9627E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78C2CC3"/>
    <w:multiLevelType w:val="multilevel"/>
    <w:tmpl w:val="E71848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3E6BEC"/>
    <w:multiLevelType w:val="multilevel"/>
    <w:tmpl w:val="21FAB79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93F55E2"/>
    <w:multiLevelType w:val="multilevel"/>
    <w:tmpl w:val="0DDAA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A2E399A"/>
    <w:multiLevelType w:val="multilevel"/>
    <w:tmpl w:val="EC88DE92"/>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A981436"/>
    <w:multiLevelType w:val="multilevel"/>
    <w:tmpl w:val="0C3E2B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EC53AAF"/>
    <w:multiLevelType w:val="multilevel"/>
    <w:tmpl w:val="065EB0F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2EC0DB7"/>
    <w:multiLevelType w:val="multilevel"/>
    <w:tmpl w:val="898AFE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4467F8B"/>
    <w:multiLevelType w:val="multilevel"/>
    <w:tmpl w:val="78B67B5C"/>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57F5176"/>
    <w:multiLevelType w:val="multilevel"/>
    <w:tmpl w:val="EA626FEC"/>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002F93"/>
    <w:multiLevelType w:val="multilevel"/>
    <w:tmpl w:val="8BA25F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B617E17"/>
    <w:multiLevelType w:val="multilevel"/>
    <w:tmpl w:val="FAFC3DDE"/>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CFF199F"/>
    <w:multiLevelType w:val="multilevel"/>
    <w:tmpl w:val="32483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DBC6A88"/>
    <w:multiLevelType w:val="multilevel"/>
    <w:tmpl w:val="414C96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2"/>
  </w:num>
  <w:num w:numId="3">
    <w:abstractNumId w:val="38"/>
  </w:num>
  <w:num w:numId="4">
    <w:abstractNumId w:val="19"/>
  </w:num>
  <w:num w:numId="5">
    <w:abstractNumId w:val="18"/>
  </w:num>
  <w:num w:numId="6">
    <w:abstractNumId w:val="20"/>
  </w:num>
  <w:num w:numId="7">
    <w:abstractNumId w:val="24"/>
  </w:num>
  <w:num w:numId="8">
    <w:abstractNumId w:val="6"/>
  </w:num>
  <w:num w:numId="9">
    <w:abstractNumId w:val="31"/>
  </w:num>
  <w:num w:numId="10">
    <w:abstractNumId w:val="25"/>
  </w:num>
  <w:num w:numId="11">
    <w:abstractNumId w:val="27"/>
  </w:num>
  <w:num w:numId="12">
    <w:abstractNumId w:val="4"/>
  </w:num>
  <w:num w:numId="13">
    <w:abstractNumId w:val="22"/>
  </w:num>
  <w:num w:numId="14">
    <w:abstractNumId w:val="23"/>
  </w:num>
  <w:num w:numId="15">
    <w:abstractNumId w:val="1"/>
  </w:num>
  <w:num w:numId="16">
    <w:abstractNumId w:val="37"/>
  </w:num>
  <w:num w:numId="17">
    <w:abstractNumId w:val="29"/>
  </w:num>
  <w:num w:numId="18">
    <w:abstractNumId w:val="11"/>
  </w:num>
  <w:num w:numId="19">
    <w:abstractNumId w:val="2"/>
  </w:num>
  <w:num w:numId="20">
    <w:abstractNumId w:val="33"/>
  </w:num>
  <w:num w:numId="21">
    <w:abstractNumId w:val="34"/>
  </w:num>
  <w:num w:numId="22">
    <w:abstractNumId w:val="3"/>
  </w:num>
  <w:num w:numId="23">
    <w:abstractNumId w:val="7"/>
  </w:num>
  <w:num w:numId="24">
    <w:abstractNumId w:val="14"/>
  </w:num>
  <w:num w:numId="25">
    <w:abstractNumId w:val="26"/>
  </w:num>
  <w:num w:numId="26">
    <w:abstractNumId w:val="8"/>
  </w:num>
  <w:num w:numId="27">
    <w:abstractNumId w:val="15"/>
  </w:num>
  <w:num w:numId="28">
    <w:abstractNumId w:val="28"/>
  </w:num>
  <w:num w:numId="29">
    <w:abstractNumId w:val="17"/>
  </w:num>
  <w:num w:numId="30">
    <w:abstractNumId w:val="30"/>
  </w:num>
  <w:num w:numId="31">
    <w:abstractNumId w:val="13"/>
  </w:num>
  <w:num w:numId="32">
    <w:abstractNumId w:val="10"/>
  </w:num>
  <w:num w:numId="33">
    <w:abstractNumId w:val="32"/>
  </w:num>
  <w:num w:numId="34">
    <w:abstractNumId w:val="39"/>
  </w:num>
  <w:num w:numId="35">
    <w:abstractNumId w:val="36"/>
  </w:num>
  <w:num w:numId="36">
    <w:abstractNumId w:val="16"/>
  </w:num>
  <w:num w:numId="37">
    <w:abstractNumId w:val="5"/>
  </w:num>
  <w:num w:numId="38">
    <w:abstractNumId w:val="21"/>
  </w:num>
  <w:num w:numId="39">
    <w:abstractNumId w:val="9"/>
  </w:num>
  <w:num w:numId="40">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5D"/>
    <w:rsid w:val="0000191C"/>
    <w:rsid w:val="00001B5F"/>
    <w:rsid w:val="000071AE"/>
    <w:rsid w:val="0001075F"/>
    <w:rsid w:val="000109A8"/>
    <w:rsid w:val="000114A1"/>
    <w:rsid w:val="00011992"/>
    <w:rsid w:val="000123DC"/>
    <w:rsid w:val="00013842"/>
    <w:rsid w:val="00013B8A"/>
    <w:rsid w:val="00021417"/>
    <w:rsid w:val="0002203D"/>
    <w:rsid w:val="00022263"/>
    <w:rsid w:val="0002354A"/>
    <w:rsid w:val="00023A3D"/>
    <w:rsid w:val="00024BE9"/>
    <w:rsid w:val="000253F9"/>
    <w:rsid w:val="00026558"/>
    <w:rsid w:val="00027485"/>
    <w:rsid w:val="00027778"/>
    <w:rsid w:val="00027B03"/>
    <w:rsid w:val="000311CA"/>
    <w:rsid w:val="0003135D"/>
    <w:rsid w:val="00035294"/>
    <w:rsid w:val="000356D8"/>
    <w:rsid w:val="00035D4A"/>
    <w:rsid w:val="00041AD9"/>
    <w:rsid w:val="00042644"/>
    <w:rsid w:val="00043A0D"/>
    <w:rsid w:val="0004562E"/>
    <w:rsid w:val="000459B8"/>
    <w:rsid w:val="00046DE7"/>
    <w:rsid w:val="00047D30"/>
    <w:rsid w:val="0005063F"/>
    <w:rsid w:val="0005110C"/>
    <w:rsid w:val="0005511B"/>
    <w:rsid w:val="00057683"/>
    <w:rsid w:val="00061F25"/>
    <w:rsid w:val="00062BF0"/>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0EF"/>
    <w:rsid w:val="00081A4B"/>
    <w:rsid w:val="000820E3"/>
    <w:rsid w:val="00082589"/>
    <w:rsid w:val="00082EB6"/>
    <w:rsid w:val="00083496"/>
    <w:rsid w:val="00083F1E"/>
    <w:rsid w:val="00086A78"/>
    <w:rsid w:val="000875F3"/>
    <w:rsid w:val="000910CE"/>
    <w:rsid w:val="0009296D"/>
    <w:rsid w:val="00092E5D"/>
    <w:rsid w:val="000939DA"/>
    <w:rsid w:val="000A12AC"/>
    <w:rsid w:val="000A595A"/>
    <w:rsid w:val="000A5AE3"/>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7F46"/>
    <w:rsid w:val="000F0D47"/>
    <w:rsid w:val="000F1F12"/>
    <w:rsid w:val="000F2477"/>
    <w:rsid w:val="000F408D"/>
    <w:rsid w:val="000F4373"/>
    <w:rsid w:val="000F6278"/>
    <w:rsid w:val="000F6346"/>
    <w:rsid w:val="000F6B21"/>
    <w:rsid w:val="000F6DBE"/>
    <w:rsid w:val="00100084"/>
    <w:rsid w:val="00100F95"/>
    <w:rsid w:val="0010220B"/>
    <w:rsid w:val="001069C3"/>
    <w:rsid w:val="00111377"/>
    <w:rsid w:val="001157F7"/>
    <w:rsid w:val="00115F79"/>
    <w:rsid w:val="00116206"/>
    <w:rsid w:val="0012225D"/>
    <w:rsid w:val="00122B14"/>
    <w:rsid w:val="0012381D"/>
    <w:rsid w:val="00125D6E"/>
    <w:rsid w:val="00126950"/>
    <w:rsid w:val="001277C6"/>
    <w:rsid w:val="00130EC7"/>
    <w:rsid w:val="001316DC"/>
    <w:rsid w:val="00132765"/>
    <w:rsid w:val="00133DE7"/>
    <w:rsid w:val="001350E9"/>
    <w:rsid w:val="00135320"/>
    <w:rsid w:val="001355B2"/>
    <w:rsid w:val="00135D9D"/>
    <w:rsid w:val="00136B7A"/>
    <w:rsid w:val="001373D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79B7"/>
    <w:rsid w:val="0016289F"/>
    <w:rsid w:val="00162A1D"/>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EA7"/>
    <w:rsid w:val="001E5EAA"/>
    <w:rsid w:val="001E6A7A"/>
    <w:rsid w:val="001E7EB0"/>
    <w:rsid w:val="001F0E1E"/>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41577"/>
    <w:rsid w:val="0024594D"/>
    <w:rsid w:val="00252287"/>
    <w:rsid w:val="00252661"/>
    <w:rsid w:val="00255B5E"/>
    <w:rsid w:val="002570A4"/>
    <w:rsid w:val="00262087"/>
    <w:rsid w:val="002647EB"/>
    <w:rsid w:val="00264E39"/>
    <w:rsid w:val="00264F1A"/>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1B2E"/>
    <w:rsid w:val="00292153"/>
    <w:rsid w:val="00292A82"/>
    <w:rsid w:val="00293392"/>
    <w:rsid w:val="00293DCC"/>
    <w:rsid w:val="002942FB"/>
    <w:rsid w:val="00296BB5"/>
    <w:rsid w:val="002975B4"/>
    <w:rsid w:val="00297CC3"/>
    <w:rsid w:val="002A232C"/>
    <w:rsid w:val="002A2330"/>
    <w:rsid w:val="002A3138"/>
    <w:rsid w:val="002A4C04"/>
    <w:rsid w:val="002A6A35"/>
    <w:rsid w:val="002A6D3F"/>
    <w:rsid w:val="002B04C2"/>
    <w:rsid w:val="002B1E7D"/>
    <w:rsid w:val="002B26BF"/>
    <w:rsid w:val="002B53CC"/>
    <w:rsid w:val="002B5E5C"/>
    <w:rsid w:val="002B7567"/>
    <w:rsid w:val="002B7C68"/>
    <w:rsid w:val="002C1071"/>
    <w:rsid w:val="002C2B73"/>
    <w:rsid w:val="002C3921"/>
    <w:rsid w:val="002C3EC2"/>
    <w:rsid w:val="002C44E8"/>
    <w:rsid w:val="002C6BDC"/>
    <w:rsid w:val="002D09A2"/>
    <w:rsid w:val="002D288D"/>
    <w:rsid w:val="002D6116"/>
    <w:rsid w:val="002D63DE"/>
    <w:rsid w:val="002D7EB3"/>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10519"/>
    <w:rsid w:val="00311607"/>
    <w:rsid w:val="00311F47"/>
    <w:rsid w:val="003130F4"/>
    <w:rsid w:val="00313447"/>
    <w:rsid w:val="00317CDC"/>
    <w:rsid w:val="0032124B"/>
    <w:rsid w:val="0032272D"/>
    <w:rsid w:val="00322B9F"/>
    <w:rsid w:val="003235A2"/>
    <w:rsid w:val="00324147"/>
    <w:rsid w:val="00324314"/>
    <w:rsid w:val="003249E7"/>
    <w:rsid w:val="00324CE4"/>
    <w:rsid w:val="00326003"/>
    <w:rsid w:val="0032645D"/>
    <w:rsid w:val="00330262"/>
    <w:rsid w:val="00330B14"/>
    <w:rsid w:val="003317F4"/>
    <w:rsid w:val="003344D3"/>
    <w:rsid w:val="00334A5B"/>
    <w:rsid w:val="0033713F"/>
    <w:rsid w:val="003375B8"/>
    <w:rsid w:val="003378F0"/>
    <w:rsid w:val="00337BFE"/>
    <w:rsid w:val="00342E79"/>
    <w:rsid w:val="00344124"/>
    <w:rsid w:val="003456F0"/>
    <w:rsid w:val="00351B5B"/>
    <w:rsid w:val="00351F16"/>
    <w:rsid w:val="00354BF6"/>
    <w:rsid w:val="00355110"/>
    <w:rsid w:val="003573F3"/>
    <w:rsid w:val="00360098"/>
    <w:rsid w:val="00361408"/>
    <w:rsid w:val="00361B3D"/>
    <w:rsid w:val="00361CA1"/>
    <w:rsid w:val="003647D0"/>
    <w:rsid w:val="00364FC1"/>
    <w:rsid w:val="00367EF8"/>
    <w:rsid w:val="0037697A"/>
    <w:rsid w:val="00377A6F"/>
    <w:rsid w:val="00377D5B"/>
    <w:rsid w:val="00380067"/>
    <w:rsid w:val="00384A42"/>
    <w:rsid w:val="003864BF"/>
    <w:rsid w:val="00387BC0"/>
    <w:rsid w:val="00387BF2"/>
    <w:rsid w:val="00391550"/>
    <w:rsid w:val="00392527"/>
    <w:rsid w:val="003931D2"/>
    <w:rsid w:val="00395012"/>
    <w:rsid w:val="00396491"/>
    <w:rsid w:val="00396C7B"/>
    <w:rsid w:val="003A0B18"/>
    <w:rsid w:val="003A1191"/>
    <w:rsid w:val="003A45D1"/>
    <w:rsid w:val="003A4C11"/>
    <w:rsid w:val="003A4DEB"/>
    <w:rsid w:val="003A507B"/>
    <w:rsid w:val="003A689F"/>
    <w:rsid w:val="003B232E"/>
    <w:rsid w:val="003B2F2A"/>
    <w:rsid w:val="003B3396"/>
    <w:rsid w:val="003B3EB9"/>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B8"/>
    <w:rsid w:val="003D5667"/>
    <w:rsid w:val="003E2168"/>
    <w:rsid w:val="003E43C1"/>
    <w:rsid w:val="003E4EB9"/>
    <w:rsid w:val="003E534A"/>
    <w:rsid w:val="003E602F"/>
    <w:rsid w:val="003E7110"/>
    <w:rsid w:val="003F116E"/>
    <w:rsid w:val="003F36B1"/>
    <w:rsid w:val="003F6235"/>
    <w:rsid w:val="003F782B"/>
    <w:rsid w:val="00400728"/>
    <w:rsid w:val="00400A94"/>
    <w:rsid w:val="0040109E"/>
    <w:rsid w:val="00402DE8"/>
    <w:rsid w:val="00403398"/>
    <w:rsid w:val="004043D5"/>
    <w:rsid w:val="0040530C"/>
    <w:rsid w:val="004054C2"/>
    <w:rsid w:val="004056A7"/>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4206A"/>
    <w:rsid w:val="004433C2"/>
    <w:rsid w:val="004452FA"/>
    <w:rsid w:val="00446C96"/>
    <w:rsid w:val="00447A5E"/>
    <w:rsid w:val="004525A4"/>
    <w:rsid w:val="00452E4B"/>
    <w:rsid w:val="00455A65"/>
    <w:rsid w:val="00461D31"/>
    <w:rsid w:val="004624B5"/>
    <w:rsid w:val="00462BB1"/>
    <w:rsid w:val="00463681"/>
    <w:rsid w:val="004636C6"/>
    <w:rsid w:val="00464B10"/>
    <w:rsid w:val="00471FBC"/>
    <w:rsid w:val="00472C26"/>
    <w:rsid w:val="00473143"/>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0878"/>
    <w:rsid w:val="004B3AA3"/>
    <w:rsid w:val="004B56DC"/>
    <w:rsid w:val="004B5C31"/>
    <w:rsid w:val="004B7F0A"/>
    <w:rsid w:val="004C11C9"/>
    <w:rsid w:val="004C2CF5"/>
    <w:rsid w:val="004C7BBB"/>
    <w:rsid w:val="004C7CEF"/>
    <w:rsid w:val="004C7D9E"/>
    <w:rsid w:val="004D0932"/>
    <w:rsid w:val="004D0F0B"/>
    <w:rsid w:val="004D427F"/>
    <w:rsid w:val="004D4F9A"/>
    <w:rsid w:val="004D7194"/>
    <w:rsid w:val="004D77C2"/>
    <w:rsid w:val="004D7F68"/>
    <w:rsid w:val="004E1B4D"/>
    <w:rsid w:val="004E218E"/>
    <w:rsid w:val="004E2F3A"/>
    <w:rsid w:val="004E3026"/>
    <w:rsid w:val="004E30B5"/>
    <w:rsid w:val="004E3633"/>
    <w:rsid w:val="004E4224"/>
    <w:rsid w:val="004E4937"/>
    <w:rsid w:val="004E651D"/>
    <w:rsid w:val="004E6C20"/>
    <w:rsid w:val="004F06BF"/>
    <w:rsid w:val="004F1209"/>
    <w:rsid w:val="004F15E3"/>
    <w:rsid w:val="004F3057"/>
    <w:rsid w:val="004F51F6"/>
    <w:rsid w:val="004F59B6"/>
    <w:rsid w:val="004F5AE8"/>
    <w:rsid w:val="00503A18"/>
    <w:rsid w:val="00504B51"/>
    <w:rsid w:val="005053A6"/>
    <w:rsid w:val="00505BEC"/>
    <w:rsid w:val="005066F7"/>
    <w:rsid w:val="00506D9F"/>
    <w:rsid w:val="00511378"/>
    <w:rsid w:val="00512E56"/>
    <w:rsid w:val="0051645F"/>
    <w:rsid w:val="005166C4"/>
    <w:rsid w:val="00517B7D"/>
    <w:rsid w:val="005204BC"/>
    <w:rsid w:val="00520772"/>
    <w:rsid w:val="00520B68"/>
    <w:rsid w:val="00523375"/>
    <w:rsid w:val="00524290"/>
    <w:rsid w:val="00530C6E"/>
    <w:rsid w:val="005317A0"/>
    <w:rsid w:val="00533DF8"/>
    <w:rsid w:val="00536046"/>
    <w:rsid w:val="00541D5C"/>
    <w:rsid w:val="00541E43"/>
    <w:rsid w:val="00542024"/>
    <w:rsid w:val="005443C9"/>
    <w:rsid w:val="005448CA"/>
    <w:rsid w:val="0054563F"/>
    <w:rsid w:val="00545BEE"/>
    <w:rsid w:val="00546C57"/>
    <w:rsid w:val="00546C7A"/>
    <w:rsid w:val="00546CA5"/>
    <w:rsid w:val="00547B72"/>
    <w:rsid w:val="00550034"/>
    <w:rsid w:val="005512BB"/>
    <w:rsid w:val="00553A39"/>
    <w:rsid w:val="00553C61"/>
    <w:rsid w:val="00555BFA"/>
    <w:rsid w:val="00561245"/>
    <w:rsid w:val="0056144B"/>
    <w:rsid w:val="00562B36"/>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A35CE"/>
    <w:rsid w:val="005A3B03"/>
    <w:rsid w:val="005A3B1D"/>
    <w:rsid w:val="005A4C7C"/>
    <w:rsid w:val="005A6233"/>
    <w:rsid w:val="005A7B16"/>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E016F"/>
    <w:rsid w:val="005E06D4"/>
    <w:rsid w:val="005E0963"/>
    <w:rsid w:val="005E4DFF"/>
    <w:rsid w:val="005E71EF"/>
    <w:rsid w:val="005E7236"/>
    <w:rsid w:val="005E775B"/>
    <w:rsid w:val="005F0888"/>
    <w:rsid w:val="005F1A37"/>
    <w:rsid w:val="005F339F"/>
    <w:rsid w:val="005F4B83"/>
    <w:rsid w:val="005F5608"/>
    <w:rsid w:val="005F5E72"/>
    <w:rsid w:val="006000B3"/>
    <w:rsid w:val="00600521"/>
    <w:rsid w:val="00601302"/>
    <w:rsid w:val="00603740"/>
    <w:rsid w:val="006043F6"/>
    <w:rsid w:val="006061CC"/>
    <w:rsid w:val="00606AE9"/>
    <w:rsid w:val="00610D16"/>
    <w:rsid w:val="00612F1D"/>
    <w:rsid w:val="006140BB"/>
    <w:rsid w:val="0061577E"/>
    <w:rsid w:val="00616220"/>
    <w:rsid w:val="006169C8"/>
    <w:rsid w:val="0062020B"/>
    <w:rsid w:val="0062040B"/>
    <w:rsid w:val="00620604"/>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72A"/>
    <w:rsid w:val="006615DC"/>
    <w:rsid w:val="00662036"/>
    <w:rsid w:val="00663C15"/>
    <w:rsid w:val="00665FB0"/>
    <w:rsid w:val="0066639F"/>
    <w:rsid w:val="00670172"/>
    <w:rsid w:val="006702C7"/>
    <w:rsid w:val="00670BBB"/>
    <w:rsid w:val="00671A45"/>
    <w:rsid w:val="00671D0F"/>
    <w:rsid w:val="00674635"/>
    <w:rsid w:val="0067492B"/>
    <w:rsid w:val="00675AB5"/>
    <w:rsid w:val="00675EAD"/>
    <w:rsid w:val="00677166"/>
    <w:rsid w:val="00677E2B"/>
    <w:rsid w:val="006821D9"/>
    <w:rsid w:val="00686453"/>
    <w:rsid w:val="006879A8"/>
    <w:rsid w:val="00687DCF"/>
    <w:rsid w:val="006913D7"/>
    <w:rsid w:val="00692B1D"/>
    <w:rsid w:val="00693C37"/>
    <w:rsid w:val="0069591D"/>
    <w:rsid w:val="006963FA"/>
    <w:rsid w:val="00696EB4"/>
    <w:rsid w:val="006A0A09"/>
    <w:rsid w:val="006A3EE1"/>
    <w:rsid w:val="006A5D0E"/>
    <w:rsid w:val="006B0F36"/>
    <w:rsid w:val="006B1073"/>
    <w:rsid w:val="006B1290"/>
    <w:rsid w:val="006B1378"/>
    <w:rsid w:val="006B44DB"/>
    <w:rsid w:val="006B5CC4"/>
    <w:rsid w:val="006B5D8A"/>
    <w:rsid w:val="006C11FB"/>
    <w:rsid w:val="006C241A"/>
    <w:rsid w:val="006C352F"/>
    <w:rsid w:val="006C476D"/>
    <w:rsid w:val="006C49B8"/>
    <w:rsid w:val="006C500B"/>
    <w:rsid w:val="006C527F"/>
    <w:rsid w:val="006C52F4"/>
    <w:rsid w:val="006D1314"/>
    <w:rsid w:val="006D6A88"/>
    <w:rsid w:val="006D6D15"/>
    <w:rsid w:val="006E020C"/>
    <w:rsid w:val="006E046B"/>
    <w:rsid w:val="006E4353"/>
    <w:rsid w:val="006E583C"/>
    <w:rsid w:val="006E6431"/>
    <w:rsid w:val="006F063B"/>
    <w:rsid w:val="006F1A13"/>
    <w:rsid w:val="006F2304"/>
    <w:rsid w:val="006F4D53"/>
    <w:rsid w:val="006F5043"/>
    <w:rsid w:val="006F519E"/>
    <w:rsid w:val="006F6113"/>
    <w:rsid w:val="006F7AC3"/>
    <w:rsid w:val="007000F9"/>
    <w:rsid w:val="00700779"/>
    <w:rsid w:val="0070496E"/>
    <w:rsid w:val="00706667"/>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124B"/>
    <w:rsid w:val="00744FED"/>
    <w:rsid w:val="00745C5F"/>
    <w:rsid w:val="007461A1"/>
    <w:rsid w:val="007467F7"/>
    <w:rsid w:val="00750137"/>
    <w:rsid w:val="00751ADC"/>
    <w:rsid w:val="00760D16"/>
    <w:rsid w:val="0076588D"/>
    <w:rsid w:val="0076766A"/>
    <w:rsid w:val="00767A07"/>
    <w:rsid w:val="00770DA6"/>
    <w:rsid w:val="00771226"/>
    <w:rsid w:val="00771938"/>
    <w:rsid w:val="007726EC"/>
    <w:rsid w:val="00774433"/>
    <w:rsid w:val="00774C1D"/>
    <w:rsid w:val="0078045E"/>
    <w:rsid w:val="00782223"/>
    <w:rsid w:val="00786951"/>
    <w:rsid w:val="00786AD9"/>
    <w:rsid w:val="00790130"/>
    <w:rsid w:val="007902E5"/>
    <w:rsid w:val="00791691"/>
    <w:rsid w:val="0079169E"/>
    <w:rsid w:val="00792053"/>
    <w:rsid w:val="007921F0"/>
    <w:rsid w:val="00792236"/>
    <w:rsid w:val="00795287"/>
    <w:rsid w:val="007970BA"/>
    <w:rsid w:val="007A40CF"/>
    <w:rsid w:val="007A4359"/>
    <w:rsid w:val="007A493A"/>
    <w:rsid w:val="007A6FAD"/>
    <w:rsid w:val="007A7A3D"/>
    <w:rsid w:val="007A7EB2"/>
    <w:rsid w:val="007B027A"/>
    <w:rsid w:val="007B0571"/>
    <w:rsid w:val="007B0747"/>
    <w:rsid w:val="007B119C"/>
    <w:rsid w:val="007B214A"/>
    <w:rsid w:val="007B2CC8"/>
    <w:rsid w:val="007B7E66"/>
    <w:rsid w:val="007C0BC8"/>
    <w:rsid w:val="007C1C26"/>
    <w:rsid w:val="007C1EE6"/>
    <w:rsid w:val="007C397E"/>
    <w:rsid w:val="007C416A"/>
    <w:rsid w:val="007C472F"/>
    <w:rsid w:val="007C4E05"/>
    <w:rsid w:val="007C683C"/>
    <w:rsid w:val="007C6F7E"/>
    <w:rsid w:val="007C7D5B"/>
    <w:rsid w:val="007D0405"/>
    <w:rsid w:val="007D102A"/>
    <w:rsid w:val="007D18A7"/>
    <w:rsid w:val="007D2CE8"/>
    <w:rsid w:val="007D3477"/>
    <w:rsid w:val="007D5CA8"/>
    <w:rsid w:val="007E01FC"/>
    <w:rsid w:val="007E167F"/>
    <w:rsid w:val="007E2794"/>
    <w:rsid w:val="007E41A9"/>
    <w:rsid w:val="007E703D"/>
    <w:rsid w:val="007E73C7"/>
    <w:rsid w:val="007E7DF2"/>
    <w:rsid w:val="007F29FE"/>
    <w:rsid w:val="007F375F"/>
    <w:rsid w:val="007F4A47"/>
    <w:rsid w:val="008005D9"/>
    <w:rsid w:val="00803791"/>
    <w:rsid w:val="0080451E"/>
    <w:rsid w:val="0080479A"/>
    <w:rsid w:val="00805567"/>
    <w:rsid w:val="008105C9"/>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20A2"/>
    <w:rsid w:val="00834086"/>
    <w:rsid w:val="00834555"/>
    <w:rsid w:val="00834AA6"/>
    <w:rsid w:val="00837658"/>
    <w:rsid w:val="00837D8C"/>
    <w:rsid w:val="008422F8"/>
    <w:rsid w:val="008428A5"/>
    <w:rsid w:val="00842985"/>
    <w:rsid w:val="00846AA4"/>
    <w:rsid w:val="0084720E"/>
    <w:rsid w:val="008473E6"/>
    <w:rsid w:val="0085073A"/>
    <w:rsid w:val="00850C28"/>
    <w:rsid w:val="00851674"/>
    <w:rsid w:val="00853919"/>
    <w:rsid w:val="00856532"/>
    <w:rsid w:val="00860904"/>
    <w:rsid w:val="00861222"/>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81172"/>
    <w:rsid w:val="00882B3C"/>
    <w:rsid w:val="00883827"/>
    <w:rsid w:val="008844B4"/>
    <w:rsid w:val="00884817"/>
    <w:rsid w:val="00884C66"/>
    <w:rsid w:val="00885052"/>
    <w:rsid w:val="008855CE"/>
    <w:rsid w:val="00886B18"/>
    <w:rsid w:val="00887698"/>
    <w:rsid w:val="00891E4B"/>
    <w:rsid w:val="008920B0"/>
    <w:rsid w:val="00894C49"/>
    <w:rsid w:val="00896E10"/>
    <w:rsid w:val="008A0A20"/>
    <w:rsid w:val="008A0A88"/>
    <w:rsid w:val="008A2A91"/>
    <w:rsid w:val="008A3306"/>
    <w:rsid w:val="008A340E"/>
    <w:rsid w:val="008A3ED3"/>
    <w:rsid w:val="008A4830"/>
    <w:rsid w:val="008A6CFE"/>
    <w:rsid w:val="008B2771"/>
    <w:rsid w:val="008B5522"/>
    <w:rsid w:val="008B5691"/>
    <w:rsid w:val="008C0813"/>
    <w:rsid w:val="008C5227"/>
    <w:rsid w:val="008D00A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C59"/>
    <w:rsid w:val="009157BD"/>
    <w:rsid w:val="00917E02"/>
    <w:rsid w:val="009205BA"/>
    <w:rsid w:val="00921C71"/>
    <w:rsid w:val="00921FC3"/>
    <w:rsid w:val="0092204C"/>
    <w:rsid w:val="00922381"/>
    <w:rsid w:val="009230E7"/>
    <w:rsid w:val="00924786"/>
    <w:rsid w:val="00926161"/>
    <w:rsid w:val="00926DC7"/>
    <w:rsid w:val="009305EB"/>
    <w:rsid w:val="00932A78"/>
    <w:rsid w:val="009338D9"/>
    <w:rsid w:val="0093596E"/>
    <w:rsid w:val="00935ED2"/>
    <w:rsid w:val="00937C9B"/>
    <w:rsid w:val="00937EFC"/>
    <w:rsid w:val="009402E6"/>
    <w:rsid w:val="00943469"/>
    <w:rsid w:val="0094397E"/>
    <w:rsid w:val="00943F4F"/>
    <w:rsid w:val="00944D4C"/>
    <w:rsid w:val="009454A1"/>
    <w:rsid w:val="00947624"/>
    <w:rsid w:val="00950054"/>
    <w:rsid w:val="0095209D"/>
    <w:rsid w:val="00953703"/>
    <w:rsid w:val="009542C5"/>
    <w:rsid w:val="00954841"/>
    <w:rsid w:val="00955DC8"/>
    <w:rsid w:val="00957380"/>
    <w:rsid w:val="00957556"/>
    <w:rsid w:val="00962ED0"/>
    <w:rsid w:val="00963B08"/>
    <w:rsid w:val="0097168A"/>
    <w:rsid w:val="00972748"/>
    <w:rsid w:val="00972EE5"/>
    <w:rsid w:val="00973628"/>
    <w:rsid w:val="009751C7"/>
    <w:rsid w:val="009758FB"/>
    <w:rsid w:val="009772A6"/>
    <w:rsid w:val="00977945"/>
    <w:rsid w:val="0098101A"/>
    <w:rsid w:val="009813B1"/>
    <w:rsid w:val="0098372A"/>
    <w:rsid w:val="00983A6E"/>
    <w:rsid w:val="00984108"/>
    <w:rsid w:val="00986832"/>
    <w:rsid w:val="00987EDA"/>
    <w:rsid w:val="00991AEF"/>
    <w:rsid w:val="00993E3E"/>
    <w:rsid w:val="00994886"/>
    <w:rsid w:val="00995192"/>
    <w:rsid w:val="0099613E"/>
    <w:rsid w:val="00997C39"/>
    <w:rsid w:val="009A1EF3"/>
    <w:rsid w:val="009A51B4"/>
    <w:rsid w:val="009A720B"/>
    <w:rsid w:val="009B0312"/>
    <w:rsid w:val="009B0891"/>
    <w:rsid w:val="009B35C6"/>
    <w:rsid w:val="009B3728"/>
    <w:rsid w:val="009B40E7"/>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F06CD"/>
    <w:rsid w:val="009F1273"/>
    <w:rsid w:val="009F12B0"/>
    <w:rsid w:val="009F1A96"/>
    <w:rsid w:val="009F219D"/>
    <w:rsid w:val="009F28B8"/>
    <w:rsid w:val="009F29FB"/>
    <w:rsid w:val="009F4205"/>
    <w:rsid w:val="009F4A6B"/>
    <w:rsid w:val="009F58CE"/>
    <w:rsid w:val="009F719E"/>
    <w:rsid w:val="009F7AA5"/>
    <w:rsid w:val="00A0102F"/>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450C"/>
    <w:rsid w:val="00A35F6D"/>
    <w:rsid w:val="00A36F69"/>
    <w:rsid w:val="00A37305"/>
    <w:rsid w:val="00A37B41"/>
    <w:rsid w:val="00A40517"/>
    <w:rsid w:val="00A40B3A"/>
    <w:rsid w:val="00A42C04"/>
    <w:rsid w:val="00A43D4D"/>
    <w:rsid w:val="00A44CD1"/>
    <w:rsid w:val="00A463BA"/>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0EFC"/>
    <w:rsid w:val="00A62379"/>
    <w:rsid w:val="00A63657"/>
    <w:rsid w:val="00A6489B"/>
    <w:rsid w:val="00A64F11"/>
    <w:rsid w:val="00A65598"/>
    <w:rsid w:val="00A6763A"/>
    <w:rsid w:val="00A67673"/>
    <w:rsid w:val="00A70E03"/>
    <w:rsid w:val="00A73CB6"/>
    <w:rsid w:val="00A77B98"/>
    <w:rsid w:val="00A80567"/>
    <w:rsid w:val="00A841DE"/>
    <w:rsid w:val="00A842BC"/>
    <w:rsid w:val="00A853F3"/>
    <w:rsid w:val="00A85D57"/>
    <w:rsid w:val="00A861C4"/>
    <w:rsid w:val="00A87885"/>
    <w:rsid w:val="00A900BE"/>
    <w:rsid w:val="00A90469"/>
    <w:rsid w:val="00A930F2"/>
    <w:rsid w:val="00A93C4E"/>
    <w:rsid w:val="00A967CA"/>
    <w:rsid w:val="00A976DF"/>
    <w:rsid w:val="00A97BF1"/>
    <w:rsid w:val="00AA083D"/>
    <w:rsid w:val="00AA5D5D"/>
    <w:rsid w:val="00AB01C0"/>
    <w:rsid w:val="00AB0D51"/>
    <w:rsid w:val="00AB0E25"/>
    <w:rsid w:val="00AC1D7E"/>
    <w:rsid w:val="00AC2BA3"/>
    <w:rsid w:val="00AC35E6"/>
    <w:rsid w:val="00AC5996"/>
    <w:rsid w:val="00AD0943"/>
    <w:rsid w:val="00AD094E"/>
    <w:rsid w:val="00AD0F3A"/>
    <w:rsid w:val="00AD1946"/>
    <w:rsid w:val="00AD2051"/>
    <w:rsid w:val="00AD2589"/>
    <w:rsid w:val="00AD28A9"/>
    <w:rsid w:val="00AD28EE"/>
    <w:rsid w:val="00AD2EBD"/>
    <w:rsid w:val="00AD2ED4"/>
    <w:rsid w:val="00AD36D2"/>
    <w:rsid w:val="00AD3B59"/>
    <w:rsid w:val="00AD3F4D"/>
    <w:rsid w:val="00AD4C7F"/>
    <w:rsid w:val="00AD69BC"/>
    <w:rsid w:val="00AD7D76"/>
    <w:rsid w:val="00AE13D7"/>
    <w:rsid w:val="00AE5A55"/>
    <w:rsid w:val="00AF05C0"/>
    <w:rsid w:val="00AF24F6"/>
    <w:rsid w:val="00AF5136"/>
    <w:rsid w:val="00B00670"/>
    <w:rsid w:val="00B01C80"/>
    <w:rsid w:val="00B01D07"/>
    <w:rsid w:val="00B03A9B"/>
    <w:rsid w:val="00B0790E"/>
    <w:rsid w:val="00B105DB"/>
    <w:rsid w:val="00B1090C"/>
    <w:rsid w:val="00B11723"/>
    <w:rsid w:val="00B11885"/>
    <w:rsid w:val="00B1214E"/>
    <w:rsid w:val="00B12EE8"/>
    <w:rsid w:val="00B151E3"/>
    <w:rsid w:val="00B16873"/>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50DF"/>
    <w:rsid w:val="00B55E7D"/>
    <w:rsid w:val="00B57CF9"/>
    <w:rsid w:val="00B6076F"/>
    <w:rsid w:val="00B607F1"/>
    <w:rsid w:val="00B6129D"/>
    <w:rsid w:val="00B613EC"/>
    <w:rsid w:val="00B61C18"/>
    <w:rsid w:val="00B6318B"/>
    <w:rsid w:val="00B711EF"/>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78EB"/>
    <w:rsid w:val="00B97D82"/>
    <w:rsid w:val="00BA2279"/>
    <w:rsid w:val="00BA2EB7"/>
    <w:rsid w:val="00BA537C"/>
    <w:rsid w:val="00BA5AB4"/>
    <w:rsid w:val="00BA6D49"/>
    <w:rsid w:val="00BA6E10"/>
    <w:rsid w:val="00BB1411"/>
    <w:rsid w:val="00BB1FB4"/>
    <w:rsid w:val="00BB2C87"/>
    <w:rsid w:val="00BB3417"/>
    <w:rsid w:val="00BB59AA"/>
    <w:rsid w:val="00BB7B25"/>
    <w:rsid w:val="00BC0FAB"/>
    <w:rsid w:val="00BC2BA7"/>
    <w:rsid w:val="00BC3C27"/>
    <w:rsid w:val="00BC5B17"/>
    <w:rsid w:val="00BC6FBC"/>
    <w:rsid w:val="00BD4AEB"/>
    <w:rsid w:val="00BD6E18"/>
    <w:rsid w:val="00BE197C"/>
    <w:rsid w:val="00BE2ABB"/>
    <w:rsid w:val="00BE42A7"/>
    <w:rsid w:val="00BE5984"/>
    <w:rsid w:val="00BE6792"/>
    <w:rsid w:val="00BF01B8"/>
    <w:rsid w:val="00BF1412"/>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5550"/>
    <w:rsid w:val="00C577C1"/>
    <w:rsid w:val="00C577CE"/>
    <w:rsid w:val="00C60E15"/>
    <w:rsid w:val="00C61463"/>
    <w:rsid w:val="00C62BD7"/>
    <w:rsid w:val="00C63804"/>
    <w:rsid w:val="00C640CA"/>
    <w:rsid w:val="00C65ADB"/>
    <w:rsid w:val="00C66D05"/>
    <w:rsid w:val="00C67C36"/>
    <w:rsid w:val="00C67EEA"/>
    <w:rsid w:val="00C70766"/>
    <w:rsid w:val="00C74392"/>
    <w:rsid w:val="00C75BEC"/>
    <w:rsid w:val="00C75DB3"/>
    <w:rsid w:val="00C76A6F"/>
    <w:rsid w:val="00C76F87"/>
    <w:rsid w:val="00C77C8E"/>
    <w:rsid w:val="00C77E0B"/>
    <w:rsid w:val="00C81075"/>
    <w:rsid w:val="00C81F59"/>
    <w:rsid w:val="00C83408"/>
    <w:rsid w:val="00C83F5B"/>
    <w:rsid w:val="00C86509"/>
    <w:rsid w:val="00C8687E"/>
    <w:rsid w:val="00C87B29"/>
    <w:rsid w:val="00C87F7A"/>
    <w:rsid w:val="00C939C7"/>
    <w:rsid w:val="00C94CCD"/>
    <w:rsid w:val="00C96F30"/>
    <w:rsid w:val="00CA142D"/>
    <w:rsid w:val="00CA2926"/>
    <w:rsid w:val="00CA2E48"/>
    <w:rsid w:val="00CA2F1D"/>
    <w:rsid w:val="00CA71AD"/>
    <w:rsid w:val="00CA782F"/>
    <w:rsid w:val="00CA7C31"/>
    <w:rsid w:val="00CB0D88"/>
    <w:rsid w:val="00CB1699"/>
    <w:rsid w:val="00CB22AE"/>
    <w:rsid w:val="00CB406E"/>
    <w:rsid w:val="00CB48E3"/>
    <w:rsid w:val="00CB4A71"/>
    <w:rsid w:val="00CB4C50"/>
    <w:rsid w:val="00CB5285"/>
    <w:rsid w:val="00CB53B3"/>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F0"/>
    <w:rsid w:val="00CE26FD"/>
    <w:rsid w:val="00CE74D1"/>
    <w:rsid w:val="00CE74E6"/>
    <w:rsid w:val="00CE79CB"/>
    <w:rsid w:val="00CE7BB4"/>
    <w:rsid w:val="00CF3327"/>
    <w:rsid w:val="00CF3F7D"/>
    <w:rsid w:val="00D005FE"/>
    <w:rsid w:val="00D00C56"/>
    <w:rsid w:val="00D00E0A"/>
    <w:rsid w:val="00D014F4"/>
    <w:rsid w:val="00D0201F"/>
    <w:rsid w:val="00D0221A"/>
    <w:rsid w:val="00D10086"/>
    <w:rsid w:val="00D10FDE"/>
    <w:rsid w:val="00D1368C"/>
    <w:rsid w:val="00D13B0E"/>
    <w:rsid w:val="00D15284"/>
    <w:rsid w:val="00D16F3F"/>
    <w:rsid w:val="00D17737"/>
    <w:rsid w:val="00D17D1B"/>
    <w:rsid w:val="00D2185F"/>
    <w:rsid w:val="00D21ADB"/>
    <w:rsid w:val="00D23C48"/>
    <w:rsid w:val="00D256BE"/>
    <w:rsid w:val="00D25706"/>
    <w:rsid w:val="00D2582E"/>
    <w:rsid w:val="00D265DF"/>
    <w:rsid w:val="00D2722B"/>
    <w:rsid w:val="00D3157E"/>
    <w:rsid w:val="00D31D7E"/>
    <w:rsid w:val="00D32016"/>
    <w:rsid w:val="00D323A5"/>
    <w:rsid w:val="00D32B8D"/>
    <w:rsid w:val="00D35081"/>
    <w:rsid w:val="00D3585A"/>
    <w:rsid w:val="00D42B67"/>
    <w:rsid w:val="00D42E51"/>
    <w:rsid w:val="00D45265"/>
    <w:rsid w:val="00D45C78"/>
    <w:rsid w:val="00D50682"/>
    <w:rsid w:val="00D508AC"/>
    <w:rsid w:val="00D515A2"/>
    <w:rsid w:val="00D529F5"/>
    <w:rsid w:val="00D566EE"/>
    <w:rsid w:val="00D57B5E"/>
    <w:rsid w:val="00D60C25"/>
    <w:rsid w:val="00D63948"/>
    <w:rsid w:val="00D64CFB"/>
    <w:rsid w:val="00D64DEF"/>
    <w:rsid w:val="00D65C23"/>
    <w:rsid w:val="00D66376"/>
    <w:rsid w:val="00D664D5"/>
    <w:rsid w:val="00D66609"/>
    <w:rsid w:val="00D668C3"/>
    <w:rsid w:val="00D67448"/>
    <w:rsid w:val="00D71DDA"/>
    <w:rsid w:val="00D725AD"/>
    <w:rsid w:val="00D73004"/>
    <w:rsid w:val="00D75CEF"/>
    <w:rsid w:val="00D76460"/>
    <w:rsid w:val="00D77414"/>
    <w:rsid w:val="00D80D8C"/>
    <w:rsid w:val="00D841D9"/>
    <w:rsid w:val="00D86C08"/>
    <w:rsid w:val="00D92F46"/>
    <w:rsid w:val="00D9339A"/>
    <w:rsid w:val="00D93614"/>
    <w:rsid w:val="00D9422E"/>
    <w:rsid w:val="00D9556E"/>
    <w:rsid w:val="00D958E4"/>
    <w:rsid w:val="00D95F29"/>
    <w:rsid w:val="00DA0D1F"/>
    <w:rsid w:val="00DA151D"/>
    <w:rsid w:val="00DA28ED"/>
    <w:rsid w:val="00DA3172"/>
    <w:rsid w:val="00DA3F77"/>
    <w:rsid w:val="00DA4B07"/>
    <w:rsid w:val="00DA5898"/>
    <w:rsid w:val="00DA6FB2"/>
    <w:rsid w:val="00DA78F4"/>
    <w:rsid w:val="00DA7D55"/>
    <w:rsid w:val="00DA7E56"/>
    <w:rsid w:val="00DB31B1"/>
    <w:rsid w:val="00DB31F8"/>
    <w:rsid w:val="00DB34D1"/>
    <w:rsid w:val="00DB51A6"/>
    <w:rsid w:val="00DB64C3"/>
    <w:rsid w:val="00DB6CBD"/>
    <w:rsid w:val="00DB7169"/>
    <w:rsid w:val="00DB7311"/>
    <w:rsid w:val="00DC29E7"/>
    <w:rsid w:val="00DC5261"/>
    <w:rsid w:val="00DC6B5F"/>
    <w:rsid w:val="00DC6D45"/>
    <w:rsid w:val="00DD10F5"/>
    <w:rsid w:val="00DD1738"/>
    <w:rsid w:val="00DD33F6"/>
    <w:rsid w:val="00DD4234"/>
    <w:rsid w:val="00DD6916"/>
    <w:rsid w:val="00DE02F4"/>
    <w:rsid w:val="00DE0757"/>
    <w:rsid w:val="00DE0BFB"/>
    <w:rsid w:val="00DE0DE0"/>
    <w:rsid w:val="00DE0F1B"/>
    <w:rsid w:val="00DE30CE"/>
    <w:rsid w:val="00DE6B8F"/>
    <w:rsid w:val="00DF04F7"/>
    <w:rsid w:val="00DF0B81"/>
    <w:rsid w:val="00DF1495"/>
    <w:rsid w:val="00DF2839"/>
    <w:rsid w:val="00DF2B35"/>
    <w:rsid w:val="00DF30E2"/>
    <w:rsid w:val="00DF3A4C"/>
    <w:rsid w:val="00DF4475"/>
    <w:rsid w:val="00DF4BB4"/>
    <w:rsid w:val="00DF5C98"/>
    <w:rsid w:val="00DF665C"/>
    <w:rsid w:val="00DF6B5E"/>
    <w:rsid w:val="00E03656"/>
    <w:rsid w:val="00E036CE"/>
    <w:rsid w:val="00E03A86"/>
    <w:rsid w:val="00E04F38"/>
    <w:rsid w:val="00E07984"/>
    <w:rsid w:val="00E10512"/>
    <w:rsid w:val="00E13925"/>
    <w:rsid w:val="00E148DB"/>
    <w:rsid w:val="00E16B3C"/>
    <w:rsid w:val="00E1720D"/>
    <w:rsid w:val="00E17953"/>
    <w:rsid w:val="00E17969"/>
    <w:rsid w:val="00E219E8"/>
    <w:rsid w:val="00E21DAA"/>
    <w:rsid w:val="00E22A52"/>
    <w:rsid w:val="00E231A3"/>
    <w:rsid w:val="00E2339A"/>
    <w:rsid w:val="00E2366E"/>
    <w:rsid w:val="00E24F2F"/>
    <w:rsid w:val="00E25FC3"/>
    <w:rsid w:val="00E26B34"/>
    <w:rsid w:val="00E27CCD"/>
    <w:rsid w:val="00E301DB"/>
    <w:rsid w:val="00E36BEC"/>
    <w:rsid w:val="00E36C2C"/>
    <w:rsid w:val="00E37454"/>
    <w:rsid w:val="00E37923"/>
    <w:rsid w:val="00E37CAB"/>
    <w:rsid w:val="00E409A3"/>
    <w:rsid w:val="00E4162D"/>
    <w:rsid w:val="00E417C5"/>
    <w:rsid w:val="00E41D0A"/>
    <w:rsid w:val="00E41F8F"/>
    <w:rsid w:val="00E42008"/>
    <w:rsid w:val="00E43162"/>
    <w:rsid w:val="00E44C33"/>
    <w:rsid w:val="00E44FE3"/>
    <w:rsid w:val="00E45664"/>
    <w:rsid w:val="00E46C31"/>
    <w:rsid w:val="00E47092"/>
    <w:rsid w:val="00E47E13"/>
    <w:rsid w:val="00E508A4"/>
    <w:rsid w:val="00E516A7"/>
    <w:rsid w:val="00E524B7"/>
    <w:rsid w:val="00E532A1"/>
    <w:rsid w:val="00E54745"/>
    <w:rsid w:val="00E55B0F"/>
    <w:rsid w:val="00E55F27"/>
    <w:rsid w:val="00E56C64"/>
    <w:rsid w:val="00E570C8"/>
    <w:rsid w:val="00E573C8"/>
    <w:rsid w:val="00E60DE5"/>
    <w:rsid w:val="00E6144E"/>
    <w:rsid w:val="00E61D3F"/>
    <w:rsid w:val="00E621E3"/>
    <w:rsid w:val="00E62932"/>
    <w:rsid w:val="00E62E72"/>
    <w:rsid w:val="00E63A83"/>
    <w:rsid w:val="00E64FAB"/>
    <w:rsid w:val="00E66D55"/>
    <w:rsid w:val="00E7141D"/>
    <w:rsid w:val="00E71C1C"/>
    <w:rsid w:val="00E72F77"/>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2707"/>
    <w:rsid w:val="00ED28F8"/>
    <w:rsid w:val="00ED2F88"/>
    <w:rsid w:val="00ED3655"/>
    <w:rsid w:val="00ED4204"/>
    <w:rsid w:val="00ED56FF"/>
    <w:rsid w:val="00ED5879"/>
    <w:rsid w:val="00ED599A"/>
    <w:rsid w:val="00ED5CA4"/>
    <w:rsid w:val="00ED6101"/>
    <w:rsid w:val="00EE2225"/>
    <w:rsid w:val="00EE26D8"/>
    <w:rsid w:val="00EE46B0"/>
    <w:rsid w:val="00EE55A2"/>
    <w:rsid w:val="00EE60C5"/>
    <w:rsid w:val="00EE7797"/>
    <w:rsid w:val="00EE7CE1"/>
    <w:rsid w:val="00EF00A8"/>
    <w:rsid w:val="00EF2DB2"/>
    <w:rsid w:val="00EF4655"/>
    <w:rsid w:val="00EF4B5E"/>
    <w:rsid w:val="00EF4EBD"/>
    <w:rsid w:val="00EF5520"/>
    <w:rsid w:val="00EF744C"/>
    <w:rsid w:val="00EF77E4"/>
    <w:rsid w:val="00F00074"/>
    <w:rsid w:val="00F00C44"/>
    <w:rsid w:val="00F06378"/>
    <w:rsid w:val="00F070CC"/>
    <w:rsid w:val="00F07721"/>
    <w:rsid w:val="00F1135F"/>
    <w:rsid w:val="00F23973"/>
    <w:rsid w:val="00F25C5D"/>
    <w:rsid w:val="00F26F3B"/>
    <w:rsid w:val="00F2735A"/>
    <w:rsid w:val="00F300D5"/>
    <w:rsid w:val="00F31133"/>
    <w:rsid w:val="00F31616"/>
    <w:rsid w:val="00F32CD4"/>
    <w:rsid w:val="00F33339"/>
    <w:rsid w:val="00F3390E"/>
    <w:rsid w:val="00F34699"/>
    <w:rsid w:val="00F35021"/>
    <w:rsid w:val="00F375BF"/>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FAF"/>
    <w:rsid w:val="00FB54BF"/>
    <w:rsid w:val="00FB618C"/>
    <w:rsid w:val="00FB741A"/>
    <w:rsid w:val="00FC13FA"/>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41C0"/>
    <w:rsid w:val="00FE4660"/>
    <w:rsid w:val="00FE4971"/>
    <w:rsid w:val="00FE5453"/>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2F960A"/>
  <w15:docId w15:val="{E78EADD0-06AF-4A33-9163-DFAFC7E7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rsid w:val="006F5043"/>
    <w:rPr>
      <w:rFonts w:eastAsiaTheme="minorEastAsia"/>
      <w:sz w:val="20"/>
      <w:szCs w:val="20"/>
      <w:lang w:val="en-US" w:eastAsia="zh-CN"/>
    </w:rPr>
  </w:style>
  <w:style w:type="character" w:styleId="FootnoteReference">
    <w:name w:val="footnote reference"/>
    <w:basedOn w:val="DefaultParagraphFont"/>
    <w:uiPriority w:val="99"/>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paragraph" w:customStyle="1" w:styleId="Source">
    <w:name w:val="Source"/>
    <w:basedOn w:val="Normal"/>
    <w:next w:val="Title1"/>
    <w:autoRedefine/>
    <w:rsid w:val="00326003"/>
    <w:pPr>
      <w:spacing w:before="480" w:after="0" w:line="259" w:lineRule="auto"/>
      <w:jc w:val="center"/>
    </w:pPr>
    <w:rPr>
      <w:bCs/>
      <w:sz w:val="28"/>
      <w:lang w:val="en-GB"/>
    </w:rPr>
  </w:style>
  <w:style w:type="paragraph" w:customStyle="1" w:styleId="Title1">
    <w:name w:val="Title 1"/>
    <w:basedOn w:val="Source"/>
    <w:next w:val="Normal"/>
    <w:rsid w:val="00326003"/>
    <w:pPr>
      <w:spacing w:before="240"/>
    </w:pPr>
    <w:rPr>
      <w:b/>
      <w:caps/>
    </w:rPr>
  </w:style>
  <w:style w:type="paragraph" w:customStyle="1" w:styleId="dnum">
    <w:name w:val="dnum"/>
    <w:basedOn w:val="Normal"/>
    <w:rsid w:val="00326003"/>
    <w:pPr>
      <w:framePr w:hSpace="181" w:wrap="around" w:vAnchor="page" w:hAnchor="margin" w:y="852"/>
      <w:shd w:val="solid" w:color="FFFFFF" w:fill="FFFFFF"/>
      <w:tabs>
        <w:tab w:val="left" w:pos="1871"/>
      </w:tabs>
      <w:spacing w:after="160" w:line="259" w:lineRule="auto"/>
    </w:pPr>
    <w:rPr>
      <w:b/>
      <w:bCs/>
      <w:lang w:val="en-GB"/>
    </w:rPr>
  </w:style>
  <w:style w:type="paragraph" w:customStyle="1" w:styleId="Standard">
    <w:name w:val="Standard"/>
    <w:basedOn w:val="Normal"/>
    <w:qFormat/>
    <w:rsid w:val="006F063B"/>
    <w:pPr>
      <w:spacing w:after="0" w:line="240" w:lineRule="auto"/>
      <w:contextualSpacing/>
    </w:pPr>
    <w:rPr>
      <w:rFonts w:ascii="Times New Roman" w:eastAsiaTheme="minorHAnsi" w:hAnsi="Times New Roman"/>
      <w:sz w:val="24"/>
      <w:lang w:eastAsia="en-US"/>
    </w:rPr>
  </w:style>
  <w:style w:type="paragraph" w:customStyle="1" w:styleId="paragraph">
    <w:name w:val="paragraph"/>
    <w:basedOn w:val="Normal"/>
    <w:rsid w:val="00955DC8"/>
    <w:pPr>
      <w:spacing w:before="100" w:beforeAutospacing="1" w:after="100" w:afterAutospacing="1" w:line="240" w:lineRule="auto"/>
    </w:pPr>
    <w:rPr>
      <w:rFonts w:ascii="Times" w:eastAsiaTheme="minorHAnsi" w:hAnsi="Times"/>
      <w:sz w:val="20"/>
      <w:szCs w:val="20"/>
      <w:lang w:eastAsia="en-US"/>
    </w:rPr>
  </w:style>
  <w:style w:type="character" w:customStyle="1" w:styleId="textrun">
    <w:name w:val="textrun"/>
    <w:basedOn w:val="DefaultParagraphFont"/>
    <w:rsid w:val="00955DC8"/>
  </w:style>
  <w:style w:type="character" w:customStyle="1" w:styleId="normaltextrun">
    <w:name w:val="normaltextrun"/>
    <w:basedOn w:val="DefaultParagraphFont"/>
    <w:rsid w:val="00955DC8"/>
  </w:style>
  <w:style w:type="character" w:customStyle="1" w:styleId="eop">
    <w:name w:val="eop"/>
    <w:basedOn w:val="DefaultParagraphFont"/>
    <w:rsid w:val="00955DC8"/>
  </w:style>
  <w:style w:type="character" w:customStyle="1" w:styleId="spellingerror">
    <w:name w:val="spellingerror"/>
    <w:basedOn w:val="DefaultParagraphFont"/>
    <w:rsid w:val="00955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427484">
      <w:bodyDiv w:val="1"/>
      <w:marLeft w:val="0"/>
      <w:marRight w:val="0"/>
      <w:marTop w:val="0"/>
      <w:marBottom w:val="0"/>
      <w:divBdr>
        <w:top w:val="none" w:sz="0" w:space="0" w:color="auto"/>
        <w:left w:val="none" w:sz="0" w:space="0" w:color="auto"/>
        <w:bottom w:val="none" w:sz="0" w:space="0" w:color="auto"/>
        <w:right w:val="none" w:sz="0" w:space="0" w:color="auto"/>
      </w:divBdr>
    </w:div>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448552283">
      <w:bodyDiv w:val="1"/>
      <w:marLeft w:val="0"/>
      <w:marRight w:val="0"/>
      <w:marTop w:val="0"/>
      <w:marBottom w:val="0"/>
      <w:divBdr>
        <w:top w:val="none" w:sz="0" w:space="0" w:color="auto"/>
        <w:left w:val="none" w:sz="0" w:space="0" w:color="auto"/>
        <w:bottom w:val="none" w:sz="0" w:space="0" w:color="auto"/>
        <w:right w:val="none" w:sz="0" w:space="0" w:color="auto"/>
      </w:divBdr>
      <w:divsChild>
        <w:div w:id="1106189756">
          <w:marLeft w:val="0"/>
          <w:marRight w:val="0"/>
          <w:marTop w:val="0"/>
          <w:marBottom w:val="0"/>
          <w:divBdr>
            <w:top w:val="none" w:sz="0" w:space="0" w:color="auto"/>
            <w:left w:val="none" w:sz="0" w:space="0" w:color="auto"/>
            <w:bottom w:val="none" w:sz="0" w:space="0" w:color="auto"/>
            <w:right w:val="none" w:sz="0" w:space="0" w:color="auto"/>
          </w:divBdr>
          <w:divsChild>
            <w:div w:id="708452748">
              <w:marLeft w:val="0"/>
              <w:marRight w:val="0"/>
              <w:marTop w:val="0"/>
              <w:marBottom w:val="0"/>
              <w:divBdr>
                <w:top w:val="none" w:sz="0" w:space="0" w:color="auto"/>
                <w:left w:val="none" w:sz="0" w:space="0" w:color="auto"/>
                <w:bottom w:val="none" w:sz="0" w:space="0" w:color="auto"/>
                <w:right w:val="none" w:sz="0" w:space="0" w:color="auto"/>
              </w:divBdr>
            </w:div>
            <w:div w:id="369647127">
              <w:marLeft w:val="0"/>
              <w:marRight w:val="0"/>
              <w:marTop w:val="0"/>
              <w:marBottom w:val="0"/>
              <w:divBdr>
                <w:top w:val="none" w:sz="0" w:space="0" w:color="auto"/>
                <w:left w:val="none" w:sz="0" w:space="0" w:color="auto"/>
                <w:bottom w:val="none" w:sz="0" w:space="0" w:color="auto"/>
                <w:right w:val="none" w:sz="0" w:space="0" w:color="auto"/>
              </w:divBdr>
            </w:div>
            <w:div w:id="1008369012">
              <w:marLeft w:val="0"/>
              <w:marRight w:val="0"/>
              <w:marTop w:val="0"/>
              <w:marBottom w:val="0"/>
              <w:divBdr>
                <w:top w:val="none" w:sz="0" w:space="0" w:color="auto"/>
                <w:left w:val="none" w:sz="0" w:space="0" w:color="auto"/>
                <w:bottom w:val="none" w:sz="0" w:space="0" w:color="auto"/>
                <w:right w:val="none" w:sz="0" w:space="0" w:color="auto"/>
              </w:divBdr>
            </w:div>
            <w:div w:id="2085880797">
              <w:marLeft w:val="0"/>
              <w:marRight w:val="0"/>
              <w:marTop w:val="0"/>
              <w:marBottom w:val="0"/>
              <w:divBdr>
                <w:top w:val="none" w:sz="0" w:space="0" w:color="auto"/>
                <w:left w:val="none" w:sz="0" w:space="0" w:color="auto"/>
                <w:bottom w:val="none" w:sz="0" w:space="0" w:color="auto"/>
                <w:right w:val="none" w:sz="0" w:space="0" w:color="auto"/>
              </w:divBdr>
            </w:div>
            <w:div w:id="1076198317">
              <w:marLeft w:val="0"/>
              <w:marRight w:val="0"/>
              <w:marTop w:val="0"/>
              <w:marBottom w:val="0"/>
              <w:divBdr>
                <w:top w:val="none" w:sz="0" w:space="0" w:color="auto"/>
                <w:left w:val="none" w:sz="0" w:space="0" w:color="auto"/>
                <w:bottom w:val="none" w:sz="0" w:space="0" w:color="auto"/>
                <w:right w:val="none" w:sz="0" w:space="0" w:color="auto"/>
              </w:divBdr>
            </w:div>
          </w:divsChild>
        </w:div>
        <w:div w:id="502479842">
          <w:marLeft w:val="0"/>
          <w:marRight w:val="0"/>
          <w:marTop w:val="0"/>
          <w:marBottom w:val="0"/>
          <w:divBdr>
            <w:top w:val="none" w:sz="0" w:space="0" w:color="auto"/>
            <w:left w:val="none" w:sz="0" w:space="0" w:color="auto"/>
            <w:bottom w:val="none" w:sz="0" w:space="0" w:color="auto"/>
            <w:right w:val="none" w:sz="0" w:space="0" w:color="auto"/>
          </w:divBdr>
          <w:divsChild>
            <w:div w:id="1506289632">
              <w:marLeft w:val="0"/>
              <w:marRight w:val="0"/>
              <w:marTop w:val="0"/>
              <w:marBottom w:val="0"/>
              <w:divBdr>
                <w:top w:val="none" w:sz="0" w:space="0" w:color="auto"/>
                <w:left w:val="none" w:sz="0" w:space="0" w:color="auto"/>
                <w:bottom w:val="none" w:sz="0" w:space="0" w:color="auto"/>
                <w:right w:val="none" w:sz="0" w:space="0" w:color="auto"/>
              </w:divBdr>
            </w:div>
            <w:div w:id="1680424233">
              <w:marLeft w:val="0"/>
              <w:marRight w:val="0"/>
              <w:marTop w:val="0"/>
              <w:marBottom w:val="0"/>
              <w:divBdr>
                <w:top w:val="none" w:sz="0" w:space="0" w:color="auto"/>
                <w:left w:val="none" w:sz="0" w:space="0" w:color="auto"/>
                <w:bottom w:val="none" w:sz="0" w:space="0" w:color="auto"/>
                <w:right w:val="none" w:sz="0" w:space="0" w:color="auto"/>
              </w:divBdr>
            </w:div>
            <w:div w:id="2081950434">
              <w:marLeft w:val="0"/>
              <w:marRight w:val="0"/>
              <w:marTop w:val="0"/>
              <w:marBottom w:val="0"/>
              <w:divBdr>
                <w:top w:val="none" w:sz="0" w:space="0" w:color="auto"/>
                <w:left w:val="none" w:sz="0" w:space="0" w:color="auto"/>
                <w:bottom w:val="none" w:sz="0" w:space="0" w:color="auto"/>
                <w:right w:val="none" w:sz="0" w:space="0" w:color="auto"/>
              </w:divBdr>
            </w:div>
            <w:div w:id="39134106">
              <w:marLeft w:val="0"/>
              <w:marRight w:val="0"/>
              <w:marTop w:val="0"/>
              <w:marBottom w:val="0"/>
              <w:divBdr>
                <w:top w:val="none" w:sz="0" w:space="0" w:color="auto"/>
                <w:left w:val="none" w:sz="0" w:space="0" w:color="auto"/>
                <w:bottom w:val="none" w:sz="0" w:space="0" w:color="auto"/>
                <w:right w:val="none" w:sz="0" w:space="0" w:color="auto"/>
              </w:divBdr>
            </w:div>
            <w:div w:id="217789438">
              <w:marLeft w:val="0"/>
              <w:marRight w:val="0"/>
              <w:marTop w:val="0"/>
              <w:marBottom w:val="0"/>
              <w:divBdr>
                <w:top w:val="none" w:sz="0" w:space="0" w:color="auto"/>
                <w:left w:val="none" w:sz="0" w:space="0" w:color="auto"/>
                <w:bottom w:val="none" w:sz="0" w:space="0" w:color="auto"/>
                <w:right w:val="none" w:sz="0" w:space="0" w:color="auto"/>
              </w:divBdr>
            </w:div>
          </w:divsChild>
        </w:div>
        <w:div w:id="814840366">
          <w:marLeft w:val="0"/>
          <w:marRight w:val="0"/>
          <w:marTop w:val="0"/>
          <w:marBottom w:val="0"/>
          <w:divBdr>
            <w:top w:val="none" w:sz="0" w:space="0" w:color="auto"/>
            <w:left w:val="none" w:sz="0" w:space="0" w:color="auto"/>
            <w:bottom w:val="none" w:sz="0" w:space="0" w:color="auto"/>
            <w:right w:val="none" w:sz="0" w:space="0" w:color="auto"/>
          </w:divBdr>
          <w:divsChild>
            <w:div w:id="774787631">
              <w:marLeft w:val="0"/>
              <w:marRight w:val="0"/>
              <w:marTop w:val="0"/>
              <w:marBottom w:val="0"/>
              <w:divBdr>
                <w:top w:val="none" w:sz="0" w:space="0" w:color="auto"/>
                <w:left w:val="none" w:sz="0" w:space="0" w:color="auto"/>
                <w:bottom w:val="none" w:sz="0" w:space="0" w:color="auto"/>
                <w:right w:val="none" w:sz="0" w:space="0" w:color="auto"/>
              </w:divBdr>
            </w:div>
            <w:div w:id="2001543671">
              <w:marLeft w:val="0"/>
              <w:marRight w:val="0"/>
              <w:marTop w:val="0"/>
              <w:marBottom w:val="0"/>
              <w:divBdr>
                <w:top w:val="none" w:sz="0" w:space="0" w:color="auto"/>
                <w:left w:val="none" w:sz="0" w:space="0" w:color="auto"/>
                <w:bottom w:val="none" w:sz="0" w:space="0" w:color="auto"/>
                <w:right w:val="none" w:sz="0" w:space="0" w:color="auto"/>
              </w:divBdr>
            </w:div>
            <w:div w:id="343480254">
              <w:marLeft w:val="0"/>
              <w:marRight w:val="0"/>
              <w:marTop w:val="0"/>
              <w:marBottom w:val="0"/>
              <w:divBdr>
                <w:top w:val="none" w:sz="0" w:space="0" w:color="auto"/>
                <w:left w:val="none" w:sz="0" w:space="0" w:color="auto"/>
                <w:bottom w:val="none" w:sz="0" w:space="0" w:color="auto"/>
                <w:right w:val="none" w:sz="0" w:space="0" w:color="auto"/>
              </w:divBdr>
            </w:div>
            <w:div w:id="1701709440">
              <w:marLeft w:val="0"/>
              <w:marRight w:val="0"/>
              <w:marTop w:val="0"/>
              <w:marBottom w:val="0"/>
              <w:divBdr>
                <w:top w:val="none" w:sz="0" w:space="0" w:color="auto"/>
                <w:left w:val="none" w:sz="0" w:space="0" w:color="auto"/>
                <w:bottom w:val="none" w:sz="0" w:space="0" w:color="auto"/>
                <w:right w:val="none" w:sz="0" w:space="0" w:color="auto"/>
              </w:divBdr>
            </w:div>
            <w:div w:id="923224941">
              <w:marLeft w:val="0"/>
              <w:marRight w:val="0"/>
              <w:marTop w:val="0"/>
              <w:marBottom w:val="0"/>
              <w:divBdr>
                <w:top w:val="none" w:sz="0" w:space="0" w:color="auto"/>
                <w:left w:val="none" w:sz="0" w:space="0" w:color="auto"/>
                <w:bottom w:val="none" w:sz="0" w:space="0" w:color="auto"/>
                <w:right w:val="none" w:sz="0" w:space="0" w:color="auto"/>
              </w:divBdr>
            </w:div>
          </w:divsChild>
        </w:div>
        <w:div w:id="554975614">
          <w:marLeft w:val="0"/>
          <w:marRight w:val="0"/>
          <w:marTop w:val="0"/>
          <w:marBottom w:val="0"/>
          <w:divBdr>
            <w:top w:val="none" w:sz="0" w:space="0" w:color="auto"/>
            <w:left w:val="none" w:sz="0" w:space="0" w:color="auto"/>
            <w:bottom w:val="none" w:sz="0" w:space="0" w:color="auto"/>
            <w:right w:val="none" w:sz="0" w:space="0" w:color="auto"/>
          </w:divBdr>
          <w:divsChild>
            <w:div w:id="448815271">
              <w:marLeft w:val="0"/>
              <w:marRight w:val="0"/>
              <w:marTop w:val="0"/>
              <w:marBottom w:val="0"/>
              <w:divBdr>
                <w:top w:val="none" w:sz="0" w:space="0" w:color="auto"/>
                <w:left w:val="none" w:sz="0" w:space="0" w:color="auto"/>
                <w:bottom w:val="none" w:sz="0" w:space="0" w:color="auto"/>
                <w:right w:val="none" w:sz="0" w:space="0" w:color="auto"/>
              </w:divBdr>
            </w:div>
            <w:div w:id="1752040328">
              <w:marLeft w:val="0"/>
              <w:marRight w:val="0"/>
              <w:marTop w:val="0"/>
              <w:marBottom w:val="0"/>
              <w:divBdr>
                <w:top w:val="none" w:sz="0" w:space="0" w:color="auto"/>
                <w:left w:val="none" w:sz="0" w:space="0" w:color="auto"/>
                <w:bottom w:val="none" w:sz="0" w:space="0" w:color="auto"/>
                <w:right w:val="none" w:sz="0" w:space="0" w:color="auto"/>
              </w:divBdr>
            </w:div>
            <w:div w:id="2126650242">
              <w:marLeft w:val="0"/>
              <w:marRight w:val="0"/>
              <w:marTop w:val="0"/>
              <w:marBottom w:val="0"/>
              <w:divBdr>
                <w:top w:val="none" w:sz="0" w:space="0" w:color="auto"/>
                <w:left w:val="none" w:sz="0" w:space="0" w:color="auto"/>
                <w:bottom w:val="none" w:sz="0" w:space="0" w:color="auto"/>
                <w:right w:val="none" w:sz="0" w:space="0" w:color="auto"/>
              </w:divBdr>
            </w:div>
            <w:div w:id="246425664">
              <w:marLeft w:val="0"/>
              <w:marRight w:val="0"/>
              <w:marTop w:val="0"/>
              <w:marBottom w:val="0"/>
              <w:divBdr>
                <w:top w:val="none" w:sz="0" w:space="0" w:color="auto"/>
                <w:left w:val="none" w:sz="0" w:space="0" w:color="auto"/>
                <w:bottom w:val="none" w:sz="0" w:space="0" w:color="auto"/>
                <w:right w:val="none" w:sz="0" w:space="0" w:color="auto"/>
              </w:divBdr>
            </w:div>
            <w:div w:id="678434535">
              <w:marLeft w:val="0"/>
              <w:marRight w:val="0"/>
              <w:marTop w:val="0"/>
              <w:marBottom w:val="0"/>
              <w:divBdr>
                <w:top w:val="none" w:sz="0" w:space="0" w:color="auto"/>
                <w:left w:val="none" w:sz="0" w:space="0" w:color="auto"/>
                <w:bottom w:val="none" w:sz="0" w:space="0" w:color="auto"/>
                <w:right w:val="none" w:sz="0" w:space="0" w:color="auto"/>
              </w:divBdr>
            </w:div>
          </w:divsChild>
        </w:div>
        <w:div w:id="1235117511">
          <w:marLeft w:val="0"/>
          <w:marRight w:val="0"/>
          <w:marTop w:val="0"/>
          <w:marBottom w:val="0"/>
          <w:divBdr>
            <w:top w:val="none" w:sz="0" w:space="0" w:color="auto"/>
            <w:left w:val="none" w:sz="0" w:space="0" w:color="auto"/>
            <w:bottom w:val="none" w:sz="0" w:space="0" w:color="auto"/>
            <w:right w:val="none" w:sz="0" w:space="0" w:color="auto"/>
          </w:divBdr>
          <w:divsChild>
            <w:div w:id="727344685">
              <w:marLeft w:val="0"/>
              <w:marRight w:val="0"/>
              <w:marTop w:val="0"/>
              <w:marBottom w:val="0"/>
              <w:divBdr>
                <w:top w:val="none" w:sz="0" w:space="0" w:color="auto"/>
                <w:left w:val="none" w:sz="0" w:space="0" w:color="auto"/>
                <w:bottom w:val="none" w:sz="0" w:space="0" w:color="auto"/>
                <w:right w:val="none" w:sz="0" w:space="0" w:color="auto"/>
              </w:divBdr>
            </w:div>
            <w:div w:id="2084989882">
              <w:marLeft w:val="0"/>
              <w:marRight w:val="0"/>
              <w:marTop w:val="0"/>
              <w:marBottom w:val="0"/>
              <w:divBdr>
                <w:top w:val="none" w:sz="0" w:space="0" w:color="auto"/>
                <w:left w:val="none" w:sz="0" w:space="0" w:color="auto"/>
                <w:bottom w:val="none" w:sz="0" w:space="0" w:color="auto"/>
                <w:right w:val="none" w:sz="0" w:space="0" w:color="auto"/>
              </w:divBdr>
            </w:div>
            <w:div w:id="98572390">
              <w:marLeft w:val="0"/>
              <w:marRight w:val="0"/>
              <w:marTop w:val="0"/>
              <w:marBottom w:val="0"/>
              <w:divBdr>
                <w:top w:val="none" w:sz="0" w:space="0" w:color="auto"/>
                <w:left w:val="none" w:sz="0" w:space="0" w:color="auto"/>
                <w:bottom w:val="none" w:sz="0" w:space="0" w:color="auto"/>
                <w:right w:val="none" w:sz="0" w:space="0" w:color="auto"/>
              </w:divBdr>
            </w:div>
            <w:div w:id="1311903799">
              <w:marLeft w:val="0"/>
              <w:marRight w:val="0"/>
              <w:marTop w:val="0"/>
              <w:marBottom w:val="0"/>
              <w:divBdr>
                <w:top w:val="none" w:sz="0" w:space="0" w:color="auto"/>
                <w:left w:val="none" w:sz="0" w:space="0" w:color="auto"/>
                <w:bottom w:val="none" w:sz="0" w:space="0" w:color="auto"/>
                <w:right w:val="none" w:sz="0" w:space="0" w:color="auto"/>
              </w:divBdr>
            </w:div>
            <w:div w:id="156775466">
              <w:marLeft w:val="0"/>
              <w:marRight w:val="0"/>
              <w:marTop w:val="0"/>
              <w:marBottom w:val="0"/>
              <w:divBdr>
                <w:top w:val="none" w:sz="0" w:space="0" w:color="auto"/>
                <w:left w:val="none" w:sz="0" w:space="0" w:color="auto"/>
                <w:bottom w:val="none" w:sz="0" w:space="0" w:color="auto"/>
                <w:right w:val="none" w:sz="0" w:space="0" w:color="auto"/>
              </w:divBdr>
            </w:div>
          </w:divsChild>
        </w:div>
        <w:div w:id="712774581">
          <w:marLeft w:val="0"/>
          <w:marRight w:val="0"/>
          <w:marTop w:val="0"/>
          <w:marBottom w:val="0"/>
          <w:divBdr>
            <w:top w:val="none" w:sz="0" w:space="0" w:color="auto"/>
            <w:left w:val="none" w:sz="0" w:space="0" w:color="auto"/>
            <w:bottom w:val="none" w:sz="0" w:space="0" w:color="auto"/>
            <w:right w:val="none" w:sz="0" w:space="0" w:color="auto"/>
          </w:divBdr>
          <w:divsChild>
            <w:div w:id="1675183734">
              <w:marLeft w:val="0"/>
              <w:marRight w:val="0"/>
              <w:marTop w:val="0"/>
              <w:marBottom w:val="0"/>
              <w:divBdr>
                <w:top w:val="none" w:sz="0" w:space="0" w:color="auto"/>
                <w:left w:val="none" w:sz="0" w:space="0" w:color="auto"/>
                <w:bottom w:val="none" w:sz="0" w:space="0" w:color="auto"/>
                <w:right w:val="none" w:sz="0" w:space="0" w:color="auto"/>
              </w:divBdr>
            </w:div>
            <w:div w:id="957251267">
              <w:marLeft w:val="0"/>
              <w:marRight w:val="0"/>
              <w:marTop w:val="0"/>
              <w:marBottom w:val="0"/>
              <w:divBdr>
                <w:top w:val="none" w:sz="0" w:space="0" w:color="auto"/>
                <w:left w:val="none" w:sz="0" w:space="0" w:color="auto"/>
                <w:bottom w:val="none" w:sz="0" w:space="0" w:color="auto"/>
                <w:right w:val="none" w:sz="0" w:space="0" w:color="auto"/>
              </w:divBdr>
            </w:div>
            <w:div w:id="515000088">
              <w:marLeft w:val="0"/>
              <w:marRight w:val="0"/>
              <w:marTop w:val="0"/>
              <w:marBottom w:val="0"/>
              <w:divBdr>
                <w:top w:val="none" w:sz="0" w:space="0" w:color="auto"/>
                <w:left w:val="none" w:sz="0" w:space="0" w:color="auto"/>
                <w:bottom w:val="none" w:sz="0" w:space="0" w:color="auto"/>
                <w:right w:val="none" w:sz="0" w:space="0" w:color="auto"/>
              </w:divBdr>
            </w:div>
            <w:div w:id="2124885448">
              <w:marLeft w:val="0"/>
              <w:marRight w:val="0"/>
              <w:marTop w:val="0"/>
              <w:marBottom w:val="0"/>
              <w:divBdr>
                <w:top w:val="none" w:sz="0" w:space="0" w:color="auto"/>
                <w:left w:val="none" w:sz="0" w:space="0" w:color="auto"/>
                <w:bottom w:val="none" w:sz="0" w:space="0" w:color="auto"/>
                <w:right w:val="none" w:sz="0" w:space="0" w:color="auto"/>
              </w:divBdr>
            </w:div>
            <w:div w:id="1295795276">
              <w:marLeft w:val="0"/>
              <w:marRight w:val="0"/>
              <w:marTop w:val="0"/>
              <w:marBottom w:val="0"/>
              <w:divBdr>
                <w:top w:val="none" w:sz="0" w:space="0" w:color="auto"/>
                <w:left w:val="none" w:sz="0" w:space="0" w:color="auto"/>
                <w:bottom w:val="none" w:sz="0" w:space="0" w:color="auto"/>
                <w:right w:val="none" w:sz="0" w:space="0" w:color="auto"/>
              </w:divBdr>
            </w:div>
          </w:divsChild>
        </w:div>
        <w:div w:id="4872137">
          <w:marLeft w:val="0"/>
          <w:marRight w:val="0"/>
          <w:marTop w:val="0"/>
          <w:marBottom w:val="0"/>
          <w:divBdr>
            <w:top w:val="none" w:sz="0" w:space="0" w:color="auto"/>
            <w:left w:val="none" w:sz="0" w:space="0" w:color="auto"/>
            <w:bottom w:val="none" w:sz="0" w:space="0" w:color="auto"/>
            <w:right w:val="none" w:sz="0" w:space="0" w:color="auto"/>
          </w:divBdr>
          <w:divsChild>
            <w:div w:id="863906087">
              <w:marLeft w:val="0"/>
              <w:marRight w:val="0"/>
              <w:marTop w:val="0"/>
              <w:marBottom w:val="0"/>
              <w:divBdr>
                <w:top w:val="none" w:sz="0" w:space="0" w:color="auto"/>
                <w:left w:val="none" w:sz="0" w:space="0" w:color="auto"/>
                <w:bottom w:val="none" w:sz="0" w:space="0" w:color="auto"/>
                <w:right w:val="none" w:sz="0" w:space="0" w:color="auto"/>
              </w:divBdr>
            </w:div>
            <w:div w:id="203031276">
              <w:marLeft w:val="0"/>
              <w:marRight w:val="0"/>
              <w:marTop w:val="0"/>
              <w:marBottom w:val="0"/>
              <w:divBdr>
                <w:top w:val="none" w:sz="0" w:space="0" w:color="auto"/>
                <w:left w:val="none" w:sz="0" w:space="0" w:color="auto"/>
                <w:bottom w:val="none" w:sz="0" w:space="0" w:color="auto"/>
                <w:right w:val="none" w:sz="0" w:space="0" w:color="auto"/>
              </w:divBdr>
            </w:div>
            <w:div w:id="724837655">
              <w:marLeft w:val="0"/>
              <w:marRight w:val="0"/>
              <w:marTop w:val="0"/>
              <w:marBottom w:val="0"/>
              <w:divBdr>
                <w:top w:val="none" w:sz="0" w:space="0" w:color="auto"/>
                <w:left w:val="none" w:sz="0" w:space="0" w:color="auto"/>
                <w:bottom w:val="none" w:sz="0" w:space="0" w:color="auto"/>
                <w:right w:val="none" w:sz="0" w:space="0" w:color="auto"/>
              </w:divBdr>
            </w:div>
            <w:div w:id="280916615">
              <w:marLeft w:val="0"/>
              <w:marRight w:val="0"/>
              <w:marTop w:val="0"/>
              <w:marBottom w:val="0"/>
              <w:divBdr>
                <w:top w:val="none" w:sz="0" w:space="0" w:color="auto"/>
                <w:left w:val="none" w:sz="0" w:space="0" w:color="auto"/>
                <w:bottom w:val="none" w:sz="0" w:space="0" w:color="auto"/>
                <w:right w:val="none" w:sz="0" w:space="0" w:color="auto"/>
              </w:divBdr>
            </w:div>
            <w:div w:id="1169253263">
              <w:marLeft w:val="0"/>
              <w:marRight w:val="0"/>
              <w:marTop w:val="0"/>
              <w:marBottom w:val="0"/>
              <w:divBdr>
                <w:top w:val="none" w:sz="0" w:space="0" w:color="auto"/>
                <w:left w:val="none" w:sz="0" w:space="0" w:color="auto"/>
                <w:bottom w:val="none" w:sz="0" w:space="0" w:color="auto"/>
                <w:right w:val="none" w:sz="0" w:space="0" w:color="auto"/>
              </w:divBdr>
            </w:div>
          </w:divsChild>
        </w:div>
        <w:div w:id="35743157">
          <w:marLeft w:val="0"/>
          <w:marRight w:val="0"/>
          <w:marTop w:val="0"/>
          <w:marBottom w:val="0"/>
          <w:divBdr>
            <w:top w:val="none" w:sz="0" w:space="0" w:color="auto"/>
            <w:left w:val="none" w:sz="0" w:space="0" w:color="auto"/>
            <w:bottom w:val="none" w:sz="0" w:space="0" w:color="auto"/>
            <w:right w:val="none" w:sz="0" w:space="0" w:color="auto"/>
          </w:divBdr>
          <w:divsChild>
            <w:div w:id="1976450861">
              <w:marLeft w:val="0"/>
              <w:marRight w:val="0"/>
              <w:marTop w:val="0"/>
              <w:marBottom w:val="0"/>
              <w:divBdr>
                <w:top w:val="none" w:sz="0" w:space="0" w:color="auto"/>
                <w:left w:val="none" w:sz="0" w:space="0" w:color="auto"/>
                <w:bottom w:val="none" w:sz="0" w:space="0" w:color="auto"/>
                <w:right w:val="none" w:sz="0" w:space="0" w:color="auto"/>
              </w:divBdr>
            </w:div>
            <w:div w:id="670836154">
              <w:marLeft w:val="0"/>
              <w:marRight w:val="0"/>
              <w:marTop w:val="0"/>
              <w:marBottom w:val="0"/>
              <w:divBdr>
                <w:top w:val="none" w:sz="0" w:space="0" w:color="auto"/>
                <w:left w:val="none" w:sz="0" w:space="0" w:color="auto"/>
                <w:bottom w:val="none" w:sz="0" w:space="0" w:color="auto"/>
                <w:right w:val="none" w:sz="0" w:space="0" w:color="auto"/>
              </w:divBdr>
            </w:div>
            <w:div w:id="1366294936">
              <w:marLeft w:val="0"/>
              <w:marRight w:val="0"/>
              <w:marTop w:val="0"/>
              <w:marBottom w:val="0"/>
              <w:divBdr>
                <w:top w:val="none" w:sz="0" w:space="0" w:color="auto"/>
                <w:left w:val="none" w:sz="0" w:space="0" w:color="auto"/>
                <w:bottom w:val="none" w:sz="0" w:space="0" w:color="auto"/>
                <w:right w:val="none" w:sz="0" w:space="0" w:color="auto"/>
              </w:divBdr>
            </w:div>
            <w:div w:id="395206312">
              <w:marLeft w:val="0"/>
              <w:marRight w:val="0"/>
              <w:marTop w:val="0"/>
              <w:marBottom w:val="0"/>
              <w:divBdr>
                <w:top w:val="none" w:sz="0" w:space="0" w:color="auto"/>
                <w:left w:val="none" w:sz="0" w:space="0" w:color="auto"/>
                <w:bottom w:val="none" w:sz="0" w:space="0" w:color="auto"/>
                <w:right w:val="none" w:sz="0" w:space="0" w:color="auto"/>
              </w:divBdr>
            </w:div>
            <w:div w:id="907763629">
              <w:marLeft w:val="0"/>
              <w:marRight w:val="0"/>
              <w:marTop w:val="0"/>
              <w:marBottom w:val="0"/>
              <w:divBdr>
                <w:top w:val="none" w:sz="0" w:space="0" w:color="auto"/>
                <w:left w:val="none" w:sz="0" w:space="0" w:color="auto"/>
                <w:bottom w:val="none" w:sz="0" w:space="0" w:color="auto"/>
                <w:right w:val="none" w:sz="0" w:space="0" w:color="auto"/>
              </w:divBdr>
            </w:div>
          </w:divsChild>
        </w:div>
        <w:div w:id="1222980122">
          <w:marLeft w:val="0"/>
          <w:marRight w:val="0"/>
          <w:marTop w:val="0"/>
          <w:marBottom w:val="0"/>
          <w:divBdr>
            <w:top w:val="none" w:sz="0" w:space="0" w:color="auto"/>
            <w:left w:val="none" w:sz="0" w:space="0" w:color="auto"/>
            <w:bottom w:val="none" w:sz="0" w:space="0" w:color="auto"/>
            <w:right w:val="none" w:sz="0" w:space="0" w:color="auto"/>
          </w:divBdr>
          <w:divsChild>
            <w:div w:id="1995328343">
              <w:marLeft w:val="0"/>
              <w:marRight w:val="0"/>
              <w:marTop w:val="0"/>
              <w:marBottom w:val="0"/>
              <w:divBdr>
                <w:top w:val="none" w:sz="0" w:space="0" w:color="auto"/>
                <w:left w:val="none" w:sz="0" w:space="0" w:color="auto"/>
                <w:bottom w:val="none" w:sz="0" w:space="0" w:color="auto"/>
                <w:right w:val="none" w:sz="0" w:space="0" w:color="auto"/>
              </w:divBdr>
            </w:div>
            <w:div w:id="1811939566">
              <w:marLeft w:val="0"/>
              <w:marRight w:val="0"/>
              <w:marTop w:val="0"/>
              <w:marBottom w:val="0"/>
              <w:divBdr>
                <w:top w:val="none" w:sz="0" w:space="0" w:color="auto"/>
                <w:left w:val="none" w:sz="0" w:space="0" w:color="auto"/>
                <w:bottom w:val="none" w:sz="0" w:space="0" w:color="auto"/>
                <w:right w:val="none" w:sz="0" w:space="0" w:color="auto"/>
              </w:divBdr>
            </w:div>
            <w:div w:id="1103495461">
              <w:marLeft w:val="0"/>
              <w:marRight w:val="0"/>
              <w:marTop w:val="0"/>
              <w:marBottom w:val="0"/>
              <w:divBdr>
                <w:top w:val="none" w:sz="0" w:space="0" w:color="auto"/>
                <w:left w:val="none" w:sz="0" w:space="0" w:color="auto"/>
                <w:bottom w:val="none" w:sz="0" w:space="0" w:color="auto"/>
                <w:right w:val="none" w:sz="0" w:space="0" w:color="auto"/>
              </w:divBdr>
            </w:div>
            <w:div w:id="19346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74791855">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WTPF21IEG3-C-0006/en" TargetMode="External"/><Relationship Id="rId18" Type="http://schemas.openxmlformats.org/officeDocument/2006/relationships/hyperlink" Target="https://www.itu.int/md/S20-WTPF21IEG3-C-0008/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0-WTPF21IEG3-C-0006/en" TargetMode="External"/><Relationship Id="rId17" Type="http://schemas.openxmlformats.org/officeDocument/2006/relationships/hyperlink" Target="https://www.itu.int/md/S20-WTPF21IEG3-C-0012/en" TargetMode="External"/><Relationship Id="rId2" Type="http://schemas.openxmlformats.org/officeDocument/2006/relationships/numbering" Target="numbering.xml"/><Relationship Id="rId16" Type="http://schemas.openxmlformats.org/officeDocument/2006/relationships/hyperlink" Target="https://www.itu.int/md/S20-WTPF21IEG3-C-0012/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WTPF21IEG2-C-0006/en" TargetMode="External"/><Relationship Id="rId5" Type="http://schemas.openxmlformats.org/officeDocument/2006/relationships/webSettings" Target="webSettings.xml"/><Relationship Id="rId15" Type="http://schemas.openxmlformats.org/officeDocument/2006/relationships/hyperlink" Target="https://www.itu.int/md/S20-WTPF21IEG2-C-0012/en" TargetMode="External"/><Relationship Id="rId10" Type="http://schemas.openxmlformats.org/officeDocument/2006/relationships/hyperlink" Target="https://www.itu.int/md/S20-WTPF21IEG2-C-0006/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WTPF21IEG2-C-0006/en" TargetMode="External"/><Relationship Id="rId14" Type="http://schemas.openxmlformats.org/officeDocument/2006/relationships/hyperlink" Target="https://www.itu.int/md/S20-WTPF21IEG3-C-0006/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5DE81-3D56-524F-96B8-31BBC501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817</Words>
  <Characters>4659</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Second draft outline report</vt:lpstr>
      <vt:lpstr>Second draft outline report</vt:lpstr>
    </vt:vector>
  </TitlesOfParts>
  <Company>ITU</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 outline report</dc:title>
  <dc:subject/>
  <dc:creator>Saran, Sadhvi</dc:creator>
  <cp:keywords>WTPF21, IEG</cp:keywords>
  <dc:description/>
  <cp:lastModifiedBy>Janin, Patricia</cp:lastModifiedBy>
  <cp:revision>5</cp:revision>
  <cp:lastPrinted>2019-11-01T09:47:00Z</cp:lastPrinted>
  <dcterms:created xsi:type="dcterms:W3CDTF">2020-12-23T15:22:00Z</dcterms:created>
  <dcterms:modified xsi:type="dcterms:W3CDTF">2020-12-23T16:05:00Z</dcterms:modified>
</cp:coreProperties>
</file>