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977F6" w14:paraId="72959884" w14:textId="77777777">
        <w:trPr>
          <w:cantSplit/>
        </w:trPr>
        <w:tc>
          <w:tcPr>
            <w:tcW w:w="6912" w:type="dxa"/>
          </w:tcPr>
          <w:p w14:paraId="6703DA20" w14:textId="77777777" w:rsidR="00520F36" w:rsidRPr="009977F6" w:rsidRDefault="00520F36" w:rsidP="00205A8F">
            <w:pPr>
              <w:spacing w:before="360"/>
            </w:pPr>
            <w:bookmarkStart w:id="0" w:name="dc06"/>
            <w:bookmarkEnd w:id="0"/>
            <w:r w:rsidRPr="009977F6">
              <w:rPr>
                <w:b/>
                <w:bCs/>
                <w:sz w:val="30"/>
                <w:szCs w:val="30"/>
              </w:rPr>
              <w:t>Conseil 20</w:t>
            </w:r>
            <w:r w:rsidR="009C353C" w:rsidRPr="009977F6">
              <w:rPr>
                <w:b/>
                <w:bCs/>
                <w:sz w:val="30"/>
                <w:szCs w:val="30"/>
              </w:rPr>
              <w:t>2</w:t>
            </w:r>
            <w:r w:rsidR="0083391C" w:rsidRPr="009977F6">
              <w:rPr>
                <w:b/>
                <w:bCs/>
                <w:sz w:val="30"/>
                <w:szCs w:val="30"/>
              </w:rPr>
              <w:t>2</w:t>
            </w:r>
            <w:r w:rsidRPr="009977F6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9977F6">
              <w:rPr>
                <w:b/>
                <w:bCs/>
                <w:sz w:val="28"/>
                <w:szCs w:val="28"/>
              </w:rPr>
              <w:t>Genève</w:t>
            </w:r>
            <w:r w:rsidRPr="009977F6">
              <w:rPr>
                <w:b/>
                <w:bCs/>
                <w:sz w:val="28"/>
                <w:szCs w:val="28"/>
              </w:rPr>
              <w:t xml:space="preserve">, </w:t>
            </w:r>
            <w:r w:rsidR="0083391C" w:rsidRPr="009977F6">
              <w:rPr>
                <w:b/>
                <w:bCs/>
                <w:sz w:val="28"/>
                <w:szCs w:val="28"/>
              </w:rPr>
              <w:t>21</w:t>
            </w:r>
            <w:r w:rsidRPr="009977F6">
              <w:rPr>
                <w:b/>
                <w:bCs/>
                <w:sz w:val="28"/>
                <w:szCs w:val="28"/>
              </w:rPr>
              <w:t>-</w:t>
            </w:r>
            <w:r w:rsidR="0083391C" w:rsidRPr="009977F6">
              <w:rPr>
                <w:b/>
                <w:bCs/>
                <w:sz w:val="28"/>
                <w:szCs w:val="28"/>
              </w:rPr>
              <w:t>31</w:t>
            </w:r>
            <w:r w:rsidR="00106B19" w:rsidRPr="009977F6">
              <w:rPr>
                <w:b/>
                <w:bCs/>
                <w:sz w:val="28"/>
                <w:szCs w:val="28"/>
              </w:rPr>
              <w:t xml:space="preserve"> </w:t>
            </w:r>
            <w:r w:rsidR="0083391C" w:rsidRPr="009977F6">
              <w:rPr>
                <w:b/>
                <w:bCs/>
                <w:sz w:val="28"/>
                <w:szCs w:val="28"/>
              </w:rPr>
              <w:t>mars</w:t>
            </w:r>
            <w:r w:rsidRPr="009977F6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9977F6">
              <w:rPr>
                <w:b/>
                <w:bCs/>
                <w:sz w:val="28"/>
                <w:szCs w:val="28"/>
              </w:rPr>
              <w:t>2</w:t>
            </w:r>
            <w:r w:rsidR="0083391C" w:rsidRPr="009977F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19D3EF72" w14:textId="77777777" w:rsidR="00520F36" w:rsidRPr="009977F6" w:rsidRDefault="009C353C" w:rsidP="00205A8F">
            <w:pPr>
              <w:spacing w:before="0"/>
            </w:pPr>
            <w:bookmarkStart w:id="1" w:name="ditulogo"/>
            <w:bookmarkEnd w:id="1"/>
            <w:r w:rsidRPr="009977F6">
              <w:rPr>
                <w:noProof/>
              </w:rPr>
              <w:drawing>
                <wp:inline distT="0" distB="0" distL="0" distR="0" wp14:anchorId="2046BB63" wp14:editId="548F824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977F6" w14:paraId="0D682DE1" w14:textId="77777777" w:rsidTr="00BC0D4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008F151" w14:textId="77777777" w:rsidR="00520F36" w:rsidRPr="009977F6" w:rsidRDefault="00520F36" w:rsidP="00205A8F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221EA9E3" w14:textId="77777777" w:rsidR="00520F36" w:rsidRPr="009977F6" w:rsidRDefault="00520F36" w:rsidP="00205A8F">
            <w:pPr>
              <w:spacing w:before="0"/>
              <w:rPr>
                <w:b/>
                <w:bCs/>
              </w:rPr>
            </w:pPr>
          </w:p>
        </w:tc>
      </w:tr>
      <w:tr w:rsidR="00520F36" w:rsidRPr="009977F6" w14:paraId="7FD3E234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0B4BDFE" w14:textId="77777777" w:rsidR="00520F36" w:rsidRPr="009977F6" w:rsidRDefault="00520F36" w:rsidP="00205A8F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0E9AE62" w14:textId="77777777" w:rsidR="00520F36" w:rsidRPr="009977F6" w:rsidRDefault="00520F36" w:rsidP="00205A8F">
            <w:pPr>
              <w:spacing w:before="0"/>
              <w:rPr>
                <w:b/>
                <w:bCs/>
              </w:rPr>
            </w:pPr>
          </w:p>
        </w:tc>
      </w:tr>
      <w:tr w:rsidR="00520F36" w:rsidRPr="009977F6" w14:paraId="535A5EB5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7E99E7B6" w14:textId="77777777" w:rsidR="00520F36" w:rsidRPr="009977F6" w:rsidRDefault="00520F36" w:rsidP="00205A8F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715B3703" w14:textId="3912F6BD" w:rsidR="00520F36" w:rsidRPr="009977F6" w:rsidRDefault="00235702" w:rsidP="00205A8F">
            <w:pPr>
              <w:spacing w:before="0"/>
              <w:rPr>
                <w:b/>
                <w:bCs/>
              </w:rPr>
            </w:pPr>
            <w:r w:rsidRPr="009977F6">
              <w:rPr>
                <w:b/>
                <w:bCs/>
              </w:rPr>
              <w:t xml:space="preserve">Révision </w:t>
            </w:r>
            <w:r w:rsidR="00435357" w:rsidRPr="009977F6">
              <w:rPr>
                <w:b/>
                <w:bCs/>
              </w:rPr>
              <w:t>2</w:t>
            </w:r>
            <w:r w:rsidR="00B9050F" w:rsidRPr="009977F6">
              <w:rPr>
                <w:b/>
                <w:bCs/>
              </w:rPr>
              <w:t xml:space="preserve"> </w:t>
            </w:r>
            <w:r w:rsidRPr="009977F6">
              <w:rPr>
                <w:b/>
                <w:bCs/>
              </w:rPr>
              <w:t>du</w:t>
            </w:r>
            <w:r w:rsidRPr="009977F6">
              <w:rPr>
                <w:b/>
                <w:bCs/>
              </w:rPr>
              <w:br/>
            </w:r>
            <w:r w:rsidR="00520F36" w:rsidRPr="009977F6">
              <w:rPr>
                <w:b/>
                <w:bCs/>
              </w:rPr>
              <w:t>Document C</w:t>
            </w:r>
            <w:r w:rsidR="009C353C" w:rsidRPr="009977F6">
              <w:rPr>
                <w:b/>
                <w:bCs/>
              </w:rPr>
              <w:t>2</w:t>
            </w:r>
            <w:r w:rsidR="0083391C" w:rsidRPr="009977F6">
              <w:rPr>
                <w:b/>
                <w:bCs/>
              </w:rPr>
              <w:t>2</w:t>
            </w:r>
            <w:r w:rsidR="00520F36" w:rsidRPr="009977F6">
              <w:rPr>
                <w:b/>
                <w:bCs/>
              </w:rPr>
              <w:t>/</w:t>
            </w:r>
            <w:r w:rsidR="004D35C2" w:rsidRPr="009977F6">
              <w:rPr>
                <w:b/>
                <w:bCs/>
              </w:rPr>
              <w:t>1</w:t>
            </w:r>
            <w:r w:rsidR="00520F36" w:rsidRPr="009977F6">
              <w:rPr>
                <w:b/>
                <w:bCs/>
              </w:rPr>
              <w:t>-F</w:t>
            </w:r>
          </w:p>
        </w:tc>
      </w:tr>
      <w:tr w:rsidR="00520F36" w:rsidRPr="009977F6" w14:paraId="49323AC8" w14:textId="77777777">
        <w:trPr>
          <w:cantSplit/>
          <w:trHeight w:val="20"/>
        </w:trPr>
        <w:tc>
          <w:tcPr>
            <w:tcW w:w="6912" w:type="dxa"/>
            <w:vMerge/>
          </w:tcPr>
          <w:p w14:paraId="4CF01FE4" w14:textId="77777777" w:rsidR="00520F36" w:rsidRPr="009977F6" w:rsidRDefault="00520F36" w:rsidP="00205A8F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33045B60" w14:textId="0ED01527" w:rsidR="00520F36" w:rsidRPr="009977F6" w:rsidRDefault="00435357" w:rsidP="00205A8F">
            <w:pPr>
              <w:spacing w:before="0"/>
              <w:rPr>
                <w:b/>
                <w:bCs/>
              </w:rPr>
            </w:pPr>
            <w:r w:rsidRPr="009977F6">
              <w:rPr>
                <w:b/>
                <w:bCs/>
              </w:rPr>
              <w:t>18</w:t>
            </w:r>
            <w:r w:rsidR="00B9050F" w:rsidRPr="009977F6">
              <w:rPr>
                <w:b/>
                <w:bCs/>
              </w:rPr>
              <w:t xml:space="preserve"> </w:t>
            </w:r>
            <w:r w:rsidR="00235702" w:rsidRPr="009977F6">
              <w:rPr>
                <w:b/>
                <w:bCs/>
              </w:rPr>
              <w:t>mars</w:t>
            </w:r>
            <w:r w:rsidR="00E917E4" w:rsidRPr="009977F6">
              <w:rPr>
                <w:b/>
                <w:bCs/>
              </w:rPr>
              <w:t xml:space="preserve"> 2022</w:t>
            </w:r>
          </w:p>
        </w:tc>
      </w:tr>
      <w:tr w:rsidR="00520F36" w:rsidRPr="009977F6" w14:paraId="21C5E05A" w14:textId="77777777">
        <w:trPr>
          <w:cantSplit/>
          <w:trHeight w:val="20"/>
        </w:trPr>
        <w:tc>
          <w:tcPr>
            <w:tcW w:w="6912" w:type="dxa"/>
            <w:vMerge/>
          </w:tcPr>
          <w:p w14:paraId="2705DA62" w14:textId="77777777" w:rsidR="00520F36" w:rsidRPr="009977F6" w:rsidRDefault="00520F36" w:rsidP="00205A8F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6979F45" w14:textId="77777777" w:rsidR="00520F36" w:rsidRPr="009977F6" w:rsidRDefault="00520F36" w:rsidP="00205A8F">
            <w:pPr>
              <w:spacing w:before="0"/>
              <w:rPr>
                <w:b/>
                <w:bCs/>
              </w:rPr>
            </w:pPr>
            <w:proofErr w:type="gramStart"/>
            <w:r w:rsidRPr="009977F6">
              <w:rPr>
                <w:b/>
                <w:bCs/>
              </w:rPr>
              <w:t>Original:</w:t>
            </w:r>
            <w:proofErr w:type="gramEnd"/>
            <w:r w:rsidRPr="009977F6">
              <w:rPr>
                <w:b/>
                <w:bCs/>
              </w:rPr>
              <w:t xml:space="preserve"> anglais</w:t>
            </w:r>
          </w:p>
        </w:tc>
      </w:tr>
      <w:tr w:rsidR="00520F36" w:rsidRPr="009977F6" w14:paraId="13A16092" w14:textId="77777777">
        <w:trPr>
          <w:cantSplit/>
        </w:trPr>
        <w:tc>
          <w:tcPr>
            <w:tcW w:w="10173" w:type="dxa"/>
            <w:gridSpan w:val="2"/>
          </w:tcPr>
          <w:p w14:paraId="3F3C9EB5" w14:textId="77777777" w:rsidR="00520F36" w:rsidRPr="009977F6" w:rsidRDefault="004D35C2" w:rsidP="00205A8F">
            <w:pPr>
              <w:pStyle w:val="Source"/>
            </w:pPr>
            <w:bookmarkStart w:id="6" w:name="dsource" w:colFirst="0" w:colLast="0"/>
            <w:bookmarkEnd w:id="5"/>
            <w:r w:rsidRPr="009977F6">
              <w:t>Rapport du Secrétaire général</w:t>
            </w:r>
          </w:p>
        </w:tc>
      </w:tr>
      <w:tr w:rsidR="00520F36" w:rsidRPr="009977F6" w14:paraId="471733CC" w14:textId="77777777">
        <w:trPr>
          <w:cantSplit/>
        </w:trPr>
        <w:tc>
          <w:tcPr>
            <w:tcW w:w="10173" w:type="dxa"/>
            <w:gridSpan w:val="2"/>
          </w:tcPr>
          <w:p w14:paraId="31027A36" w14:textId="77777777" w:rsidR="002C33B2" w:rsidRPr="009977F6" w:rsidRDefault="004D35C2" w:rsidP="00205A8F">
            <w:pPr>
              <w:pStyle w:val="Title1"/>
            </w:pPr>
            <w:bookmarkStart w:id="7" w:name="dtitle1" w:colFirst="0" w:colLast="0"/>
            <w:bookmarkStart w:id="8" w:name="_Hlk98678078"/>
            <w:bookmarkStart w:id="9" w:name="_GoBack"/>
            <w:bookmarkEnd w:id="6"/>
            <w:r w:rsidRPr="009977F6">
              <w:t>PROJET D'ORDRE DU JOUR DE LA SESSION DE 2022 DU CONSEIL</w:t>
            </w:r>
            <w:bookmarkEnd w:id="8"/>
            <w:bookmarkEnd w:id="9"/>
          </w:p>
        </w:tc>
      </w:tr>
      <w:bookmarkEnd w:id="7"/>
    </w:tbl>
    <w:p w14:paraId="602AEC34" w14:textId="77777777" w:rsidR="002C33B2" w:rsidRPr="009977F6" w:rsidRDefault="002C33B2" w:rsidP="00205A8F">
      <w:pPr>
        <w:spacing w:before="480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10"/>
        <w:gridCol w:w="6810"/>
        <w:gridCol w:w="1819"/>
      </w:tblGrid>
      <w:tr w:rsidR="004D35C2" w:rsidRPr="009977F6" w14:paraId="3678B4E0" w14:textId="77777777" w:rsidTr="00055F7D">
        <w:trPr>
          <w:jc w:val="center"/>
        </w:trPr>
        <w:tc>
          <w:tcPr>
            <w:tcW w:w="1010" w:type="dxa"/>
            <w:shd w:val="clear" w:color="auto" w:fill="E6E6E6"/>
          </w:tcPr>
          <w:p w14:paraId="69B47196" w14:textId="77777777" w:rsidR="004D35C2" w:rsidRPr="009977F6" w:rsidRDefault="004D35C2" w:rsidP="00205A8F">
            <w:pPr>
              <w:pStyle w:val="Tablehead"/>
            </w:pPr>
            <w:r w:rsidRPr="009977F6">
              <w:t>PL 1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E6E6E6"/>
          </w:tcPr>
          <w:p w14:paraId="4A767A82" w14:textId="77777777" w:rsidR="004D35C2" w:rsidRPr="009977F6" w:rsidRDefault="004D35C2" w:rsidP="00205A8F">
            <w:pPr>
              <w:pStyle w:val="Tablehead"/>
              <w:jc w:val="left"/>
            </w:pPr>
            <w:r w:rsidRPr="009977F6">
              <w:t>Politique, stratégie et planification générales</w:t>
            </w:r>
          </w:p>
        </w:tc>
        <w:tc>
          <w:tcPr>
            <w:tcW w:w="1819" w:type="dxa"/>
            <w:shd w:val="clear" w:color="auto" w:fill="E6E6E6"/>
          </w:tcPr>
          <w:p w14:paraId="3E46A019" w14:textId="77777777" w:rsidR="004D35C2" w:rsidRPr="009977F6" w:rsidRDefault="004D35C2" w:rsidP="00205A8F">
            <w:pPr>
              <w:pStyle w:val="Tablehead"/>
              <w:jc w:val="left"/>
            </w:pPr>
            <w:r w:rsidRPr="009977F6">
              <w:t>Documents</w:t>
            </w:r>
          </w:p>
        </w:tc>
      </w:tr>
      <w:tr w:rsidR="00517F32" w:rsidRPr="009977F6" w14:paraId="78DCCD71" w14:textId="77777777" w:rsidTr="00055F7D">
        <w:trPr>
          <w:trHeight w:val="507"/>
          <w:jc w:val="center"/>
        </w:trPr>
        <w:tc>
          <w:tcPr>
            <w:tcW w:w="101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FBFCE64" w14:textId="77777777" w:rsidR="00517F32" w:rsidRPr="009977F6" w:rsidRDefault="00517F32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1.1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5DA414" w14:textId="77777777" w:rsidR="00517F32" w:rsidRPr="009977F6" w:rsidRDefault="00517F32" w:rsidP="00205A8F">
            <w:pPr>
              <w:pStyle w:val="Tabletext"/>
            </w:pPr>
            <w:r w:rsidRPr="009977F6">
              <w:t>Rapport sur les résultats des activités du GTC-SMSI/ODD depuis la session de 2018 du Conseil (</w:t>
            </w:r>
            <w:r w:rsidRPr="009977F6">
              <w:rPr>
                <w:i/>
                <w:iCs/>
              </w:rPr>
              <w:t>Résolution 140 de la PP et Résolutions 1281, 1332 (MOD) et 1334 (MOD) du Conseil</w:t>
            </w:r>
            <w:r w:rsidRPr="009977F6">
              <w:t>)</w:t>
            </w:r>
          </w:p>
        </w:tc>
        <w:tc>
          <w:tcPr>
            <w:tcW w:w="1819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7F6C4D42" w14:textId="77777777" w:rsidR="00517F32" w:rsidRPr="009977F6" w:rsidRDefault="00346203" w:rsidP="00205A8F">
            <w:pPr>
              <w:pStyle w:val="Tabletext"/>
              <w:rPr>
                <w:szCs w:val="22"/>
              </w:rPr>
            </w:pPr>
            <w:hyperlink r:id="rId8" w:history="1">
              <w:r w:rsidR="00517F32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C22/8</w:t>
              </w:r>
            </w:hyperlink>
          </w:p>
        </w:tc>
      </w:tr>
      <w:tr w:rsidR="00517F32" w:rsidRPr="009977F6" w14:paraId="380471DC" w14:textId="77777777" w:rsidTr="00055F7D">
        <w:trPr>
          <w:trHeight w:val="507"/>
          <w:jc w:val="center"/>
        </w:trPr>
        <w:tc>
          <w:tcPr>
            <w:tcW w:w="101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9C25A9E" w14:textId="77777777" w:rsidR="00517F32" w:rsidRPr="009977F6" w:rsidRDefault="00517F32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1B2EE6" w14:textId="77777777" w:rsidR="00517F32" w:rsidRPr="009977F6" w:rsidRDefault="00517F32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Rapport quadriennal sur le résultat des activités du GTC-SMSI/ODD depuis la Conférence de plénipotentiaires de 2018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6DE2FCAD" w14:textId="77777777" w:rsidR="00517F32" w:rsidRPr="009977F6" w:rsidRDefault="00346203" w:rsidP="00205A8F">
            <w:pPr>
              <w:pStyle w:val="Tabletext"/>
              <w:rPr>
                <w:szCs w:val="22"/>
              </w:rPr>
            </w:pPr>
            <w:hyperlink r:id="rId9" w:history="1">
              <w:r w:rsidR="00517F32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C22/60</w:t>
              </w:r>
            </w:hyperlink>
          </w:p>
        </w:tc>
      </w:tr>
      <w:tr w:rsidR="00517F32" w:rsidRPr="009977F6" w14:paraId="0FCAEA18" w14:textId="77777777" w:rsidTr="00205A8F">
        <w:trPr>
          <w:trHeight w:val="408"/>
          <w:jc w:val="center"/>
        </w:trPr>
        <w:tc>
          <w:tcPr>
            <w:tcW w:w="101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D90C5E3" w14:textId="77777777" w:rsidR="00517F32" w:rsidRPr="009977F6" w:rsidRDefault="00517F32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045B72" w14:textId="77777777" w:rsidR="00517F32" w:rsidRPr="009977F6" w:rsidRDefault="00517F32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</w:r>
            <w:bookmarkStart w:id="10" w:name="_Hlk98166321"/>
            <w:r w:rsidRPr="009977F6">
              <w:rPr>
                <w:sz w:val="22"/>
                <w:szCs w:val="22"/>
              </w:rPr>
              <w:t>Sommet mondial sur la société de l'information (SMSI)+</w:t>
            </w:r>
            <w:proofErr w:type="gramStart"/>
            <w:r w:rsidRPr="009977F6">
              <w:rPr>
                <w:sz w:val="22"/>
                <w:szCs w:val="22"/>
              </w:rPr>
              <w:t>20:</w:t>
            </w:r>
            <w:proofErr w:type="gramEnd"/>
            <w:r w:rsidRPr="009977F6">
              <w:rPr>
                <w:sz w:val="22"/>
                <w:szCs w:val="22"/>
              </w:rPr>
              <w:t xml:space="preserve"> le SMSI après 2025 – Feuille de route pour le SMSI+20</w:t>
            </w:r>
            <w:bookmarkEnd w:id="10"/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00351749" w14:textId="77777777" w:rsidR="00517F32" w:rsidRPr="009977F6" w:rsidRDefault="00346203" w:rsidP="00205A8F">
            <w:pPr>
              <w:pStyle w:val="Tabletext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</w:rPr>
            </w:pPr>
            <w:hyperlink r:id="rId10" w:history="1">
              <w:r w:rsidR="00517F32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C22/59</w:t>
              </w:r>
            </w:hyperlink>
          </w:p>
        </w:tc>
      </w:tr>
      <w:tr w:rsidR="00517F32" w:rsidRPr="009977F6" w14:paraId="58FDC64E" w14:textId="77777777" w:rsidTr="00205A8F">
        <w:trPr>
          <w:trHeight w:val="858"/>
          <w:jc w:val="center"/>
        </w:trPr>
        <w:tc>
          <w:tcPr>
            <w:tcW w:w="101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6835264" w14:textId="77777777" w:rsidR="00517F32" w:rsidRPr="009977F6" w:rsidRDefault="00517F32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CACF7" w14:textId="77777777" w:rsidR="00517F32" w:rsidRPr="009977F6" w:rsidRDefault="00517F32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</w:r>
            <w:r w:rsidR="00BC0D4D" w:rsidRPr="009977F6">
              <w:rPr>
                <w:sz w:val="22"/>
                <w:szCs w:val="22"/>
              </w:rPr>
              <w:t>Contribution de la Fédération de Russie – Travaux préparatoires en vue de la Conférence de plénipotentiaires de 2022 et aperçu de la mise en œuvre des résultats du SMSI en 2025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4684354E" w14:textId="77777777" w:rsidR="00517F32" w:rsidRPr="009977F6" w:rsidRDefault="00346203" w:rsidP="00205A8F">
            <w:pPr>
              <w:pStyle w:val="Tabletext"/>
            </w:pPr>
            <w:hyperlink r:id="rId11" w:history="1">
              <w:r w:rsidR="00517F32" w:rsidRPr="009977F6">
                <w:rPr>
                  <w:rStyle w:val="Hyperlink"/>
                  <w:bCs/>
                  <w:szCs w:val="22"/>
                </w:rPr>
                <w:t>C22/74</w:t>
              </w:r>
            </w:hyperlink>
          </w:p>
        </w:tc>
      </w:tr>
      <w:tr w:rsidR="00517F32" w:rsidRPr="009977F6" w14:paraId="698F9A73" w14:textId="77777777" w:rsidTr="00205A8F">
        <w:trPr>
          <w:trHeight w:val="744"/>
          <w:jc w:val="center"/>
        </w:trPr>
        <w:tc>
          <w:tcPr>
            <w:tcW w:w="101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AAD776E" w14:textId="77777777" w:rsidR="00517F32" w:rsidRPr="009977F6" w:rsidRDefault="00517F32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6951" w14:textId="77777777" w:rsidR="00517F32" w:rsidRPr="009977F6" w:rsidRDefault="00517F32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 xml:space="preserve">Contribution des États-Unis d'Amérique faisant suite au document </w:t>
            </w:r>
            <w:r w:rsidR="00BC0D4D" w:rsidRPr="009977F6">
              <w:rPr>
                <w:sz w:val="22"/>
                <w:szCs w:val="22"/>
              </w:rPr>
              <w:t xml:space="preserve">du </w:t>
            </w:r>
            <w:r w:rsidR="00205A8F" w:rsidRPr="009977F6">
              <w:rPr>
                <w:sz w:val="22"/>
                <w:szCs w:val="22"/>
              </w:rPr>
              <w:t>S</w:t>
            </w:r>
            <w:r w:rsidR="00BC0D4D" w:rsidRPr="009977F6">
              <w:rPr>
                <w:sz w:val="22"/>
                <w:szCs w:val="22"/>
              </w:rPr>
              <w:t xml:space="preserve">ecrétariat de l'UIT </w:t>
            </w:r>
            <w:r w:rsidRPr="009977F6">
              <w:rPr>
                <w:sz w:val="22"/>
                <w:szCs w:val="22"/>
              </w:rPr>
              <w:t>relatif au Sommet mondial sur la société de l'information (SMSI)+</w:t>
            </w:r>
            <w:proofErr w:type="gramStart"/>
            <w:r w:rsidRPr="009977F6">
              <w:rPr>
                <w:sz w:val="22"/>
                <w:szCs w:val="22"/>
              </w:rPr>
              <w:t>20:</w:t>
            </w:r>
            <w:proofErr w:type="gramEnd"/>
            <w:r w:rsidRPr="009977F6">
              <w:rPr>
                <w:sz w:val="22"/>
                <w:szCs w:val="22"/>
              </w:rPr>
              <w:t xml:space="preserve"> le SMSI après 2025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14:paraId="1593FE4D" w14:textId="77777777" w:rsidR="00517F32" w:rsidRPr="009977F6" w:rsidRDefault="00346203" w:rsidP="00205A8F">
            <w:pPr>
              <w:pStyle w:val="Tabletext"/>
            </w:pPr>
            <w:hyperlink r:id="rId12" w:history="1">
              <w:r w:rsidR="00517F32" w:rsidRPr="009977F6">
                <w:rPr>
                  <w:rStyle w:val="Hyperlink"/>
                  <w:bCs/>
                  <w:szCs w:val="22"/>
                </w:rPr>
                <w:t>C22/76</w:t>
              </w:r>
            </w:hyperlink>
          </w:p>
        </w:tc>
      </w:tr>
      <w:tr w:rsidR="00055F7D" w:rsidRPr="009977F6" w14:paraId="6F242ADD" w14:textId="77777777" w:rsidTr="00055F7D">
        <w:trPr>
          <w:trHeight w:val="393"/>
          <w:jc w:val="center"/>
        </w:trPr>
        <w:tc>
          <w:tcPr>
            <w:tcW w:w="1010" w:type="dxa"/>
            <w:vMerge w:val="restart"/>
            <w:shd w:val="clear" w:color="auto" w:fill="FFFFFF"/>
          </w:tcPr>
          <w:p w14:paraId="45251CBF" w14:textId="77777777" w:rsidR="00055F7D" w:rsidRPr="009977F6" w:rsidRDefault="00055F7D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1.2</w:t>
            </w:r>
          </w:p>
        </w:tc>
        <w:tc>
          <w:tcPr>
            <w:tcW w:w="681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BCCA59A" w14:textId="77777777" w:rsidR="00055F7D" w:rsidRPr="009977F6" w:rsidRDefault="00055F7D" w:rsidP="00205A8F">
            <w:pPr>
              <w:pStyle w:val="Tabletext"/>
            </w:pPr>
            <w:r w:rsidRPr="009977F6">
              <w:t>Rapport du Président du Groupe de travail du Conseil sur les questions de politiques publiques internationales relatives à l'Internet (GTC-Internet) (</w:t>
            </w:r>
            <w:r w:rsidRPr="009977F6">
              <w:rPr>
                <w:i/>
                <w:iCs/>
              </w:rPr>
              <w:t>Résolutions 1305 et 1336 (MOD) du Conseil</w:t>
            </w:r>
            <w:r w:rsidRPr="009977F6">
              <w:rPr>
                <w:iCs/>
              </w:rPr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34F9D319" w14:textId="77777777" w:rsidR="00055F7D" w:rsidRPr="009977F6" w:rsidRDefault="00346203" w:rsidP="00205A8F">
            <w:pPr>
              <w:pStyle w:val="Tabletext"/>
              <w:rPr>
                <w:szCs w:val="22"/>
              </w:rPr>
            </w:pPr>
            <w:hyperlink r:id="rId13" w:history="1">
              <w:r w:rsidR="00055F7D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C22/51</w:t>
              </w:r>
            </w:hyperlink>
          </w:p>
        </w:tc>
      </w:tr>
      <w:tr w:rsidR="00055F7D" w:rsidRPr="009977F6" w14:paraId="2DDE7593" w14:textId="77777777" w:rsidTr="00205A8F">
        <w:trPr>
          <w:trHeight w:val="393"/>
          <w:jc w:val="center"/>
        </w:trPr>
        <w:tc>
          <w:tcPr>
            <w:tcW w:w="101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98D56BF" w14:textId="77777777" w:rsidR="00055F7D" w:rsidRPr="009977F6" w:rsidRDefault="00055F7D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E45BDF9" w14:textId="77777777" w:rsidR="00055F7D" w:rsidRPr="009977F6" w:rsidRDefault="00055F7D" w:rsidP="00205A8F">
            <w:pPr>
              <w:pStyle w:val="enumlev1"/>
              <w:spacing w:before="60" w:after="60"/>
              <w:rPr>
                <w:highlight w:val="yellow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</w:r>
            <w:r w:rsidR="00A65BE2" w:rsidRPr="009977F6">
              <w:rPr>
                <w:sz w:val="22"/>
                <w:szCs w:val="22"/>
              </w:rPr>
              <w:t>Rapport quadriennal du Groupe de travail du Conseil sur les questions de politiques publiques internationales relatives à l'Internet</w:t>
            </w:r>
          </w:p>
        </w:tc>
        <w:tc>
          <w:tcPr>
            <w:tcW w:w="181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495B21A" w14:textId="77777777" w:rsidR="00055F7D" w:rsidRPr="009977F6" w:rsidRDefault="00346203" w:rsidP="00205A8F">
            <w:pPr>
              <w:pStyle w:val="Tabletext"/>
              <w:rPr>
                <w:szCs w:val="22"/>
              </w:rPr>
            </w:pPr>
            <w:hyperlink r:id="rId14" w:history="1">
              <w:r w:rsidR="00055F7D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C22/58</w:t>
              </w:r>
            </w:hyperlink>
          </w:p>
        </w:tc>
      </w:tr>
      <w:tr w:rsidR="004D35C2" w:rsidRPr="009977F6" w14:paraId="773AEB03" w14:textId="77777777" w:rsidTr="00205A8F">
        <w:trPr>
          <w:trHeight w:val="393"/>
          <w:jc w:val="center"/>
        </w:trPr>
        <w:tc>
          <w:tcPr>
            <w:tcW w:w="1010" w:type="dxa"/>
            <w:tcBorders>
              <w:bottom w:val="single" w:sz="4" w:space="0" w:color="auto"/>
            </w:tcBorders>
            <w:shd w:val="clear" w:color="auto" w:fill="FFFFFF"/>
          </w:tcPr>
          <w:p w14:paraId="4A51520E" w14:textId="77777777" w:rsidR="004D35C2" w:rsidRPr="009977F6" w:rsidRDefault="004D35C2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1.3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FFFFFF"/>
          </w:tcPr>
          <w:p w14:paraId="2CC5D222" w14:textId="77777777" w:rsidR="004D35C2" w:rsidRPr="009977F6" w:rsidRDefault="004D35C2" w:rsidP="00205A8F">
            <w:pPr>
              <w:pStyle w:val="Tabletext"/>
            </w:pPr>
            <w:r w:rsidRPr="009977F6">
              <w:t xml:space="preserve">Activités de l'UIT liées à </w:t>
            </w:r>
            <w:proofErr w:type="gramStart"/>
            <w:r w:rsidRPr="009977F6">
              <w:t>l'Internet:</w:t>
            </w:r>
            <w:proofErr w:type="gramEnd"/>
            <w:r w:rsidRPr="009977F6">
              <w:t xml:space="preserve"> </w:t>
            </w:r>
            <w:r w:rsidRPr="009977F6">
              <w:rPr>
                <w:iCs/>
              </w:rPr>
              <w:t>Résolutions 101, 102, 133</w:t>
            </w:r>
            <w:r w:rsidR="00055F7D" w:rsidRPr="009977F6">
              <w:rPr>
                <w:iCs/>
              </w:rPr>
              <w:t xml:space="preserve">, </w:t>
            </w:r>
            <w:r w:rsidRPr="009977F6">
              <w:rPr>
                <w:iCs/>
              </w:rPr>
              <w:t xml:space="preserve">180 </w:t>
            </w:r>
            <w:r w:rsidR="00055F7D" w:rsidRPr="009977F6">
              <w:rPr>
                <w:iCs/>
              </w:rPr>
              <w:t xml:space="preserve">et 206 </w:t>
            </w:r>
            <w:r w:rsidRPr="009977F6">
              <w:rPr>
                <w:iCs/>
              </w:rPr>
              <w:t>de la PP</w:t>
            </w:r>
            <w:r w:rsidRPr="009977F6">
              <w:rPr>
                <w:i/>
                <w:iCs/>
              </w:rPr>
              <w:t xml:space="preserve"> </w:t>
            </w:r>
            <w:r w:rsidRPr="009977F6">
              <w:rPr>
                <w:iCs/>
              </w:rPr>
              <w:t>(</w:t>
            </w:r>
            <w:r w:rsidRPr="009977F6">
              <w:rPr>
                <w:i/>
                <w:iCs/>
              </w:rPr>
              <w:t>y compris le point 1 du charge le Conseil de la Résolution 102</w:t>
            </w:r>
            <w:r w:rsidRPr="009977F6">
              <w:rPr>
                <w:iCs/>
              </w:rPr>
              <w:t>)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</w:tcPr>
          <w:p w14:paraId="3C1B1D2C" w14:textId="77777777" w:rsidR="004D35C2" w:rsidRPr="009977F6" w:rsidRDefault="00346203" w:rsidP="00205A8F">
            <w:pPr>
              <w:pStyle w:val="Tabletext"/>
              <w:rPr>
                <w:szCs w:val="22"/>
              </w:rPr>
            </w:pPr>
            <w:hyperlink r:id="rId15" w:history="1">
              <w:r w:rsidR="004D35C2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C22/33</w:t>
              </w:r>
            </w:hyperlink>
          </w:p>
        </w:tc>
      </w:tr>
      <w:tr w:rsidR="00933DC6" w:rsidRPr="009977F6" w14:paraId="35FAE0FE" w14:textId="77777777" w:rsidTr="00205A8F">
        <w:trPr>
          <w:trHeight w:val="393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A56BD9D" w14:textId="77777777" w:rsidR="00933DC6" w:rsidRPr="009977F6" w:rsidRDefault="00933DC6" w:rsidP="00205A8F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9977F6">
              <w:rPr>
                <w:b/>
              </w:rPr>
              <w:lastRenderedPageBreak/>
              <w:t>1.4</w:t>
            </w:r>
          </w:p>
        </w:tc>
        <w:tc>
          <w:tcPr>
            <w:tcW w:w="681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5CB4FCAF" w14:textId="77777777" w:rsidR="00933DC6" w:rsidRPr="009977F6" w:rsidRDefault="00933DC6" w:rsidP="00205A8F">
            <w:pPr>
              <w:pStyle w:val="Tabletext"/>
              <w:keepNext/>
              <w:keepLines/>
            </w:pPr>
            <w:r w:rsidRPr="009977F6">
              <w:t>Activités de l'UIT concernant le renforcement du rôle de l'Union dans l'instauration de la confiance et de la sécurité dans l'utilisation des TIC (</w:t>
            </w:r>
            <w:r w:rsidRPr="009977F6">
              <w:rPr>
                <w:i/>
                <w:iCs/>
              </w:rPr>
              <w:t>Résolutions 130 et 174 de la PP</w:t>
            </w:r>
            <w:r w:rsidRPr="009977F6"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264EBECF" w14:textId="77777777" w:rsidR="00933DC6" w:rsidRPr="009977F6" w:rsidRDefault="00346203" w:rsidP="00205A8F">
            <w:pPr>
              <w:pStyle w:val="Tabletext"/>
              <w:keepNext/>
              <w:keepLines/>
              <w:rPr>
                <w:szCs w:val="22"/>
              </w:rPr>
            </w:pPr>
            <w:hyperlink r:id="rId16" w:history="1">
              <w:r w:rsidR="00933DC6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C22/18</w:t>
              </w:r>
            </w:hyperlink>
          </w:p>
        </w:tc>
      </w:tr>
      <w:tr w:rsidR="00933DC6" w:rsidRPr="009977F6" w14:paraId="54A5C3CE" w14:textId="77777777" w:rsidTr="00205A8F">
        <w:trPr>
          <w:trHeight w:val="140"/>
          <w:jc w:val="center"/>
        </w:trPr>
        <w:tc>
          <w:tcPr>
            <w:tcW w:w="1010" w:type="dxa"/>
            <w:vMerge/>
            <w:shd w:val="clear" w:color="auto" w:fill="FFFFFF"/>
          </w:tcPr>
          <w:p w14:paraId="74964949" w14:textId="77777777" w:rsidR="00933DC6" w:rsidRPr="009977F6" w:rsidRDefault="00933DC6" w:rsidP="00205A8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  <w:shd w:val="clear" w:color="auto" w:fill="FFFFFF"/>
          </w:tcPr>
          <w:p w14:paraId="44866DA1" w14:textId="77777777" w:rsidR="00933DC6" w:rsidRPr="009977F6" w:rsidRDefault="00933DC6" w:rsidP="00205A8F">
            <w:pPr>
              <w:pStyle w:val="enumlev1"/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Lignes directrices relatives à l'utilisation du Programme mondial cybersécurité (GCA) par l'UIT</w:t>
            </w:r>
          </w:p>
        </w:tc>
        <w:tc>
          <w:tcPr>
            <w:tcW w:w="1819" w:type="dxa"/>
            <w:tcBorders>
              <w:top w:val="nil"/>
              <w:bottom w:val="nil"/>
            </w:tcBorders>
            <w:shd w:val="clear" w:color="auto" w:fill="FFFFFF"/>
          </w:tcPr>
          <w:p w14:paraId="742899EB" w14:textId="77777777" w:rsidR="00933DC6" w:rsidRPr="009977F6" w:rsidRDefault="00346203" w:rsidP="00205A8F">
            <w:pPr>
              <w:pStyle w:val="Tabletext"/>
              <w:keepNext/>
              <w:keepLines/>
              <w:rPr>
                <w:bCs/>
              </w:rPr>
            </w:pPr>
            <w:hyperlink r:id="rId17" w:history="1">
              <w:r w:rsidR="00933DC6" w:rsidRPr="009977F6">
                <w:rPr>
                  <w:rStyle w:val="Hyperlink"/>
                  <w:bCs/>
                </w:rPr>
                <w:t>C22/32(Rév.1)</w:t>
              </w:r>
            </w:hyperlink>
          </w:p>
        </w:tc>
      </w:tr>
      <w:tr w:rsidR="00933DC6" w:rsidRPr="009977F6" w14:paraId="13FB69B0" w14:textId="77777777" w:rsidTr="00205A8F">
        <w:trPr>
          <w:trHeight w:val="707"/>
          <w:jc w:val="center"/>
        </w:trPr>
        <w:tc>
          <w:tcPr>
            <w:tcW w:w="1010" w:type="dxa"/>
            <w:vMerge/>
            <w:shd w:val="clear" w:color="auto" w:fill="FFFFFF"/>
          </w:tcPr>
          <w:p w14:paraId="7655A45A" w14:textId="77777777" w:rsidR="00933DC6" w:rsidRPr="009977F6" w:rsidRDefault="00933DC6" w:rsidP="00205A8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E8F0DD3" w14:textId="77777777" w:rsidR="00933DC6" w:rsidRPr="009977F6" w:rsidRDefault="00933DC6" w:rsidP="00205A8F">
            <w:pPr>
              <w:pStyle w:val="enumlev1"/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</w:r>
            <w:r w:rsidR="00BC0D4D" w:rsidRPr="009977F6">
              <w:rPr>
                <w:sz w:val="22"/>
                <w:szCs w:val="22"/>
              </w:rPr>
              <w:t>Contribution de la Chine (République populaire de)</w:t>
            </w:r>
            <w:r w:rsidRPr="009977F6">
              <w:rPr>
                <w:sz w:val="22"/>
                <w:szCs w:val="22"/>
              </w:rPr>
              <w:t xml:space="preserve"> – </w:t>
            </w:r>
            <w:r w:rsidR="00BC0D4D" w:rsidRPr="009977F6">
              <w:rPr>
                <w:sz w:val="22"/>
                <w:szCs w:val="22"/>
              </w:rPr>
              <w:t xml:space="preserve">Proposition </w:t>
            </w:r>
            <w:r w:rsidRPr="009977F6">
              <w:rPr>
                <w:sz w:val="22"/>
                <w:szCs w:val="22"/>
              </w:rPr>
              <w:t>relative à l'élaboration de lignes directrices de l'UIT concernant l'utilisation du Programme mondial cybersécurité</w:t>
            </w:r>
            <w:r w:rsidR="00BC0D4D" w:rsidRPr="009977F6">
              <w:rPr>
                <w:sz w:val="22"/>
                <w:szCs w:val="22"/>
              </w:rPr>
              <w:t xml:space="preserve"> (GCA)</w:t>
            </w:r>
            <w:r w:rsidR="00AA1BC5" w:rsidRPr="009977F6">
              <w:rPr>
                <w:sz w:val="22"/>
                <w:szCs w:val="22"/>
              </w:rPr>
              <w:t xml:space="preserve"> par l</w:t>
            </w:r>
            <w:r w:rsidR="00205A8F" w:rsidRPr="009977F6">
              <w:rPr>
                <w:sz w:val="22"/>
                <w:szCs w:val="22"/>
              </w:rPr>
              <w:t>'</w:t>
            </w:r>
            <w:r w:rsidR="00AA1BC5" w:rsidRPr="009977F6">
              <w:rPr>
                <w:sz w:val="22"/>
                <w:szCs w:val="22"/>
              </w:rPr>
              <w:t>UIT</w:t>
            </w:r>
          </w:p>
        </w:tc>
        <w:tc>
          <w:tcPr>
            <w:tcW w:w="1819" w:type="dxa"/>
            <w:tcBorders>
              <w:top w:val="nil"/>
            </w:tcBorders>
            <w:shd w:val="clear" w:color="auto" w:fill="FFFFFF"/>
          </w:tcPr>
          <w:p w14:paraId="61123EAD" w14:textId="77777777" w:rsidR="00933DC6" w:rsidRPr="009977F6" w:rsidRDefault="00346203" w:rsidP="00205A8F">
            <w:pPr>
              <w:pStyle w:val="Tabletext"/>
              <w:keepNext/>
              <w:keepLines/>
            </w:pPr>
            <w:hyperlink r:id="rId18" w:history="1">
              <w:r w:rsidR="00933DC6" w:rsidRPr="009977F6">
                <w:rPr>
                  <w:rStyle w:val="Hyperlink"/>
                  <w:bCs/>
                  <w:szCs w:val="22"/>
                </w:rPr>
                <w:t>C22/71</w:t>
              </w:r>
            </w:hyperlink>
          </w:p>
        </w:tc>
      </w:tr>
      <w:tr w:rsidR="00933DC6" w:rsidRPr="009977F6" w14:paraId="7F7E4E2F" w14:textId="77777777" w:rsidTr="00055F7D">
        <w:trPr>
          <w:jc w:val="center"/>
        </w:trPr>
        <w:tc>
          <w:tcPr>
            <w:tcW w:w="1010" w:type="dxa"/>
            <w:vMerge w:val="restart"/>
            <w:shd w:val="clear" w:color="auto" w:fill="FFFFFF"/>
          </w:tcPr>
          <w:p w14:paraId="2F123B90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1.5</w:t>
            </w:r>
          </w:p>
        </w:tc>
        <w:tc>
          <w:tcPr>
            <w:tcW w:w="6810" w:type="dxa"/>
            <w:tcBorders>
              <w:bottom w:val="nil"/>
            </w:tcBorders>
            <w:shd w:val="clear" w:color="auto" w:fill="FFFFFF"/>
          </w:tcPr>
          <w:p w14:paraId="6983C6BF" w14:textId="77777777" w:rsidR="00933DC6" w:rsidRPr="009977F6" w:rsidRDefault="00933DC6" w:rsidP="00205A8F">
            <w:pPr>
              <w:pStyle w:val="Tabletext"/>
            </w:pPr>
            <w:r w:rsidRPr="009977F6">
              <w:t>Rapport du Président du Groupe de travail du Conseil sur la protection en ligne des enfants (GTC-COP) (</w:t>
            </w:r>
            <w:r w:rsidRPr="009977F6">
              <w:rPr>
                <w:i/>
                <w:iCs/>
              </w:rPr>
              <w:t>Résolution 179 de la PP et Résolution 1306 (MOD) du Conseil</w:t>
            </w:r>
            <w:r w:rsidRPr="009977F6"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7F6C7981" w14:textId="77777777" w:rsidR="00933DC6" w:rsidRPr="009977F6" w:rsidRDefault="00346203" w:rsidP="00205A8F">
            <w:pPr>
              <w:pStyle w:val="Tabletext"/>
              <w:rPr>
                <w:szCs w:val="22"/>
              </w:rPr>
            </w:pPr>
            <w:hyperlink r:id="rId19" w:history="1">
              <w:r w:rsidR="00933DC6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C22/15</w:t>
              </w:r>
            </w:hyperlink>
          </w:p>
        </w:tc>
      </w:tr>
      <w:tr w:rsidR="00933DC6" w:rsidRPr="009977F6" w14:paraId="4A48ED51" w14:textId="77777777" w:rsidTr="00933DC6">
        <w:trPr>
          <w:trHeight w:val="591"/>
          <w:jc w:val="center"/>
        </w:trPr>
        <w:tc>
          <w:tcPr>
            <w:tcW w:w="1010" w:type="dxa"/>
            <w:vMerge/>
            <w:shd w:val="clear" w:color="auto" w:fill="FFFFFF"/>
          </w:tcPr>
          <w:p w14:paraId="2B8A58E3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  <w:shd w:val="clear" w:color="auto" w:fill="FFFFFF"/>
          </w:tcPr>
          <w:p w14:paraId="7580C105" w14:textId="77777777" w:rsidR="00933DC6" w:rsidRPr="009977F6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Contribution de la Grèce – Renforcer les mesures pour la sécurité des enfants à l'ère du numérique</w:t>
            </w:r>
          </w:p>
        </w:tc>
        <w:tc>
          <w:tcPr>
            <w:tcW w:w="1819" w:type="dxa"/>
            <w:tcBorders>
              <w:top w:val="nil"/>
              <w:bottom w:val="nil"/>
            </w:tcBorders>
            <w:shd w:val="clear" w:color="auto" w:fill="FFFFFF"/>
          </w:tcPr>
          <w:p w14:paraId="6779E4BC" w14:textId="77777777" w:rsidR="00933DC6" w:rsidRPr="009977F6" w:rsidRDefault="00346203" w:rsidP="00205A8F">
            <w:pPr>
              <w:pStyle w:val="Tabletext"/>
            </w:pPr>
            <w:hyperlink r:id="rId20" w:history="1">
              <w:r w:rsidR="00933DC6" w:rsidRPr="009977F6">
                <w:rPr>
                  <w:rStyle w:val="Hyperlink"/>
                  <w:bCs/>
                </w:rPr>
                <w:t>C22/77</w:t>
              </w:r>
            </w:hyperlink>
          </w:p>
        </w:tc>
      </w:tr>
      <w:tr w:rsidR="00933DC6" w:rsidRPr="009977F6" w14:paraId="544CB89B" w14:textId="77777777" w:rsidTr="00933DC6">
        <w:trPr>
          <w:trHeight w:val="591"/>
          <w:jc w:val="center"/>
        </w:trPr>
        <w:tc>
          <w:tcPr>
            <w:tcW w:w="1010" w:type="dxa"/>
            <w:vMerge/>
            <w:shd w:val="clear" w:color="auto" w:fill="FFFFFF"/>
          </w:tcPr>
          <w:p w14:paraId="6AC52147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</w:tcBorders>
            <w:shd w:val="clear" w:color="auto" w:fill="FFFFFF"/>
          </w:tcPr>
          <w:p w14:paraId="279A8D5E" w14:textId="77777777" w:rsidR="00933DC6" w:rsidRPr="009977F6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Rapport quadriennal du Groupe de travail du Conseil sur la protection en ligne des enfants</w:t>
            </w:r>
          </w:p>
        </w:tc>
        <w:tc>
          <w:tcPr>
            <w:tcW w:w="1819" w:type="dxa"/>
            <w:tcBorders>
              <w:top w:val="nil"/>
            </w:tcBorders>
            <w:shd w:val="clear" w:color="auto" w:fill="FFFFFF"/>
          </w:tcPr>
          <w:p w14:paraId="6F2E0A44" w14:textId="77777777" w:rsidR="00933DC6" w:rsidRPr="009977F6" w:rsidRDefault="00346203" w:rsidP="00205A8F">
            <w:pPr>
              <w:pStyle w:val="Tabletext"/>
            </w:pPr>
            <w:hyperlink r:id="rId21" w:history="1">
              <w:r w:rsidR="00933DC6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C22/64</w:t>
              </w:r>
            </w:hyperlink>
          </w:p>
        </w:tc>
      </w:tr>
      <w:tr w:rsidR="00055F7D" w:rsidRPr="009977F6" w14:paraId="56608BA9" w14:textId="77777777" w:rsidTr="00055F7D">
        <w:trPr>
          <w:jc w:val="center"/>
        </w:trPr>
        <w:tc>
          <w:tcPr>
            <w:tcW w:w="1010" w:type="dxa"/>
            <w:vMerge w:val="restart"/>
            <w:shd w:val="clear" w:color="auto" w:fill="FFFFFF"/>
          </w:tcPr>
          <w:p w14:paraId="1E52ED59" w14:textId="77777777" w:rsidR="00055F7D" w:rsidRPr="009977F6" w:rsidRDefault="00055F7D" w:rsidP="00205A8F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9977F6">
              <w:rPr>
                <w:b/>
              </w:rPr>
              <w:t>1.6</w:t>
            </w:r>
          </w:p>
        </w:tc>
        <w:tc>
          <w:tcPr>
            <w:tcW w:w="6810" w:type="dxa"/>
            <w:tcBorders>
              <w:bottom w:val="nil"/>
            </w:tcBorders>
            <w:shd w:val="clear" w:color="auto" w:fill="FFFFFF"/>
          </w:tcPr>
          <w:p w14:paraId="6E683D68" w14:textId="77777777" w:rsidR="00055F7D" w:rsidRPr="009977F6" w:rsidRDefault="00055F7D" w:rsidP="00205A8F">
            <w:pPr>
              <w:pStyle w:val="Tabletext"/>
              <w:keepNext/>
              <w:keepLines/>
            </w:pPr>
            <w:r w:rsidRPr="009977F6">
              <w:t xml:space="preserve">Rapport </w:t>
            </w:r>
            <w:r w:rsidR="00357880" w:rsidRPr="009977F6">
              <w:t xml:space="preserve">de la Présidente </w:t>
            </w:r>
            <w:r w:rsidRPr="009977F6">
              <w:t xml:space="preserve">du Groupe de travail du Conseil sur l'utilisation des </w:t>
            </w:r>
            <w:r w:rsidR="00357880" w:rsidRPr="009977F6">
              <w:t xml:space="preserve">six </w:t>
            </w:r>
            <w:r w:rsidRPr="009977F6">
              <w:t xml:space="preserve">langues </w:t>
            </w:r>
            <w:r w:rsidR="00357880" w:rsidRPr="009977F6">
              <w:t xml:space="preserve">officielles de l'Union (GTC-LANG) </w:t>
            </w:r>
            <w:r w:rsidRPr="009977F6">
              <w:t>(</w:t>
            </w:r>
            <w:r w:rsidRPr="009977F6">
              <w:rPr>
                <w:i/>
                <w:iCs/>
              </w:rPr>
              <w:t>Résolution 154 de la PP et Résolution 1372 (MOD) du Conseil</w:t>
            </w:r>
            <w:r w:rsidRPr="009977F6"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3008A2F6" w14:textId="77777777" w:rsidR="00055F7D" w:rsidRPr="009977F6" w:rsidRDefault="00346203" w:rsidP="00205A8F">
            <w:pPr>
              <w:pStyle w:val="Tabletext"/>
              <w:keepNext/>
              <w:keepLines/>
              <w:rPr>
                <w:szCs w:val="22"/>
              </w:rPr>
            </w:pPr>
            <w:hyperlink r:id="rId22" w:history="1">
              <w:r w:rsidR="00055F7D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C22/12</w:t>
              </w:r>
            </w:hyperlink>
          </w:p>
        </w:tc>
      </w:tr>
      <w:tr w:rsidR="00012330" w:rsidRPr="009977F6" w14:paraId="4E38ECD0" w14:textId="77777777" w:rsidTr="00055F7D">
        <w:trPr>
          <w:jc w:val="center"/>
        </w:trPr>
        <w:tc>
          <w:tcPr>
            <w:tcW w:w="1010" w:type="dxa"/>
            <w:vMerge/>
            <w:shd w:val="clear" w:color="auto" w:fill="FFFFFF"/>
          </w:tcPr>
          <w:p w14:paraId="50DAB97F" w14:textId="77777777" w:rsidR="00012330" w:rsidRPr="009977F6" w:rsidRDefault="00012330" w:rsidP="00205A8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  <w:shd w:val="clear" w:color="auto" w:fill="FFFFFF"/>
          </w:tcPr>
          <w:p w14:paraId="720B1493" w14:textId="77777777" w:rsidR="00012330" w:rsidRPr="009977F6" w:rsidRDefault="00012330" w:rsidP="00205A8F">
            <w:pPr>
              <w:pStyle w:val="enumlev1"/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</w:r>
            <w:r w:rsidR="00357880" w:rsidRPr="009977F6">
              <w:rPr>
                <w:sz w:val="22"/>
                <w:szCs w:val="22"/>
              </w:rPr>
              <w:t xml:space="preserve">Cadre </w:t>
            </w:r>
            <w:r w:rsidR="003F25EC" w:rsidRPr="009977F6">
              <w:rPr>
                <w:sz w:val="22"/>
                <w:szCs w:val="22"/>
              </w:rPr>
              <w:t>directeur</w:t>
            </w:r>
            <w:r w:rsidR="00357880" w:rsidRPr="009977F6">
              <w:rPr>
                <w:sz w:val="22"/>
                <w:szCs w:val="22"/>
              </w:rPr>
              <w:t xml:space="preserve"> sur le multilinguisme</w:t>
            </w:r>
          </w:p>
        </w:tc>
        <w:tc>
          <w:tcPr>
            <w:tcW w:w="1819" w:type="dxa"/>
            <w:tcBorders>
              <w:top w:val="nil"/>
              <w:bottom w:val="nil"/>
            </w:tcBorders>
            <w:shd w:val="clear" w:color="auto" w:fill="FFFFFF"/>
          </w:tcPr>
          <w:p w14:paraId="2E214AA2" w14:textId="77777777" w:rsidR="00012330" w:rsidRPr="009977F6" w:rsidRDefault="00346203" w:rsidP="00205A8F">
            <w:pPr>
              <w:pStyle w:val="Tabletext"/>
              <w:keepNext/>
              <w:keepLines/>
              <w:rPr>
                <w:szCs w:val="22"/>
              </w:rPr>
            </w:pPr>
            <w:hyperlink r:id="rId23" w:history="1">
              <w:r w:rsidR="00012330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C22/53</w:t>
              </w:r>
            </w:hyperlink>
          </w:p>
        </w:tc>
      </w:tr>
      <w:tr w:rsidR="00012330" w:rsidRPr="009977F6" w14:paraId="2421F054" w14:textId="77777777" w:rsidTr="00491A3F">
        <w:trPr>
          <w:jc w:val="center"/>
        </w:trPr>
        <w:tc>
          <w:tcPr>
            <w:tcW w:w="101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8E1B7BC" w14:textId="77777777" w:rsidR="00012330" w:rsidRPr="009977F6" w:rsidRDefault="00012330" w:rsidP="00205A8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6528EC7" w14:textId="77777777" w:rsidR="00012330" w:rsidRPr="009977F6" w:rsidRDefault="00012330" w:rsidP="00205A8F">
            <w:pPr>
              <w:pStyle w:val="enumlev1"/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</w:r>
            <w:r w:rsidR="00357880" w:rsidRPr="009977F6">
              <w:rPr>
                <w:sz w:val="22"/>
                <w:szCs w:val="22"/>
              </w:rPr>
              <w:t xml:space="preserve">Rapport quadriennal du Groupe de travail du Conseil sur l'utilisation des langues </w:t>
            </w:r>
          </w:p>
        </w:tc>
        <w:tc>
          <w:tcPr>
            <w:tcW w:w="181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83C15ED" w14:textId="77777777" w:rsidR="00012330" w:rsidRPr="009977F6" w:rsidRDefault="00346203" w:rsidP="00205A8F">
            <w:pPr>
              <w:pStyle w:val="Tabletext"/>
              <w:keepNext/>
              <w:keepLines/>
              <w:rPr>
                <w:szCs w:val="22"/>
              </w:rPr>
            </w:pPr>
            <w:hyperlink r:id="rId24" w:history="1">
              <w:r w:rsidR="00012330" w:rsidRPr="009977F6">
                <w:rPr>
                  <w:rStyle w:val="Hyperlink"/>
                  <w:szCs w:val="22"/>
                </w:rPr>
                <w:t>C22/55</w:t>
              </w:r>
            </w:hyperlink>
          </w:p>
        </w:tc>
      </w:tr>
      <w:tr w:rsidR="00933DC6" w:rsidRPr="009977F6" w14:paraId="1723F3AF" w14:textId="77777777" w:rsidTr="00491A3F">
        <w:trPr>
          <w:trHeight w:val="571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50D8814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1.7</w:t>
            </w:r>
          </w:p>
        </w:tc>
        <w:tc>
          <w:tcPr>
            <w:tcW w:w="6810" w:type="dxa"/>
            <w:tcBorders>
              <w:bottom w:val="nil"/>
            </w:tcBorders>
            <w:shd w:val="clear" w:color="auto" w:fill="FFFFFF"/>
          </w:tcPr>
          <w:p w14:paraId="332A3EA2" w14:textId="77777777" w:rsidR="00933DC6" w:rsidRPr="009977F6" w:rsidRDefault="00933DC6" w:rsidP="00205A8F">
            <w:pPr>
              <w:pStyle w:val="Tabletext"/>
            </w:pPr>
            <w:r w:rsidRPr="009977F6">
              <w:t xml:space="preserve">Rapport final du Groupe d'experts sur le Règlement des télécommunications internationales (RTI) au Conseil </w:t>
            </w:r>
            <w:r w:rsidR="00AA1BC5" w:rsidRPr="009977F6">
              <w:t>de l</w:t>
            </w:r>
            <w:r w:rsidR="00205A8F" w:rsidRPr="009977F6">
              <w:t>'</w:t>
            </w:r>
            <w:r w:rsidR="00AA1BC5" w:rsidRPr="009977F6">
              <w:t xml:space="preserve">UIT </w:t>
            </w:r>
            <w:r w:rsidRPr="009977F6">
              <w:t>à sa session de 2022 (</w:t>
            </w:r>
            <w:r w:rsidRPr="009977F6">
              <w:rPr>
                <w:i/>
                <w:iCs/>
              </w:rPr>
              <w:t>Résolution 146 de la PP et Résolution 1379 (MOD) du Conseil</w:t>
            </w:r>
            <w:r w:rsidRPr="009977F6"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76B19EBF" w14:textId="77777777" w:rsidR="00933DC6" w:rsidRPr="009977F6" w:rsidRDefault="00346203" w:rsidP="00205A8F">
            <w:pPr>
              <w:pStyle w:val="Tabletext"/>
              <w:rPr>
                <w:rStyle w:val="Hyperlink"/>
                <w:szCs w:val="22"/>
              </w:rPr>
            </w:pPr>
            <w:hyperlink r:id="rId25" w:history="1">
              <w:r w:rsidR="00933DC6" w:rsidRPr="009977F6">
                <w:rPr>
                  <w:rStyle w:val="Hyperlink"/>
                  <w:szCs w:val="22"/>
                </w:rPr>
                <w:t>C22/26</w:t>
              </w:r>
            </w:hyperlink>
          </w:p>
        </w:tc>
      </w:tr>
      <w:tr w:rsidR="00933DC6" w:rsidRPr="009977F6" w14:paraId="79338EC8" w14:textId="77777777" w:rsidTr="00205A8F">
        <w:trPr>
          <w:trHeight w:val="479"/>
          <w:jc w:val="center"/>
        </w:trPr>
        <w:tc>
          <w:tcPr>
            <w:tcW w:w="1010" w:type="dxa"/>
            <w:vMerge/>
            <w:shd w:val="clear" w:color="auto" w:fill="FFFFFF"/>
          </w:tcPr>
          <w:p w14:paraId="5948426F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  <w:shd w:val="clear" w:color="auto" w:fill="FFFFFF"/>
          </w:tcPr>
          <w:p w14:paraId="44298F90" w14:textId="77777777" w:rsidR="00933DC6" w:rsidRPr="009977F6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Contribution de la République arabe d'Égypte et de l'État du Koweït – Points de vue sur la marche à suivre concernant le RTI</w:t>
            </w:r>
          </w:p>
        </w:tc>
        <w:tc>
          <w:tcPr>
            <w:tcW w:w="1819" w:type="dxa"/>
            <w:tcBorders>
              <w:top w:val="nil"/>
              <w:bottom w:val="nil"/>
            </w:tcBorders>
            <w:shd w:val="clear" w:color="auto" w:fill="FFFFFF"/>
          </w:tcPr>
          <w:p w14:paraId="09756F18" w14:textId="77777777" w:rsidR="00933DC6" w:rsidRPr="009977F6" w:rsidRDefault="00346203" w:rsidP="00205A8F">
            <w:pPr>
              <w:tabs>
                <w:tab w:val="left" w:pos="454"/>
              </w:tabs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26" w:history="1">
              <w:r w:rsidR="00933DC6" w:rsidRPr="009977F6">
                <w:rPr>
                  <w:rStyle w:val="Hyperlink"/>
                  <w:rFonts w:cs="Calibri"/>
                  <w:sz w:val="22"/>
                  <w:szCs w:val="22"/>
                  <w:lang w:eastAsia="en-GB"/>
                </w:rPr>
                <w:t>C22/67</w:t>
              </w:r>
            </w:hyperlink>
          </w:p>
        </w:tc>
      </w:tr>
      <w:tr w:rsidR="00933DC6" w:rsidRPr="009977F6" w14:paraId="4A749099" w14:textId="77777777" w:rsidTr="00205A8F">
        <w:trPr>
          <w:trHeight w:val="700"/>
          <w:jc w:val="center"/>
        </w:trPr>
        <w:tc>
          <w:tcPr>
            <w:tcW w:w="1010" w:type="dxa"/>
            <w:vMerge/>
            <w:shd w:val="clear" w:color="auto" w:fill="FFFFFF"/>
          </w:tcPr>
          <w:p w14:paraId="49F98F28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  <w:shd w:val="clear" w:color="auto" w:fill="FFFFFF"/>
          </w:tcPr>
          <w:p w14:paraId="05F5DF28" w14:textId="77777777" w:rsidR="00933DC6" w:rsidRPr="009977F6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</w:r>
            <w:r w:rsidR="00BC0D4D" w:rsidRPr="009977F6">
              <w:rPr>
                <w:sz w:val="22"/>
                <w:szCs w:val="22"/>
              </w:rPr>
              <w:t>Contribution de la Chine (République populaire de)</w:t>
            </w:r>
            <w:r w:rsidRPr="009977F6">
              <w:rPr>
                <w:sz w:val="22"/>
                <w:szCs w:val="22"/>
              </w:rPr>
              <w:t xml:space="preserve"> – </w:t>
            </w:r>
            <w:r w:rsidR="00BC0D4D" w:rsidRPr="009977F6">
              <w:rPr>
                <w:sz w:val="22"/>
                <w:szCs w:val="22"/>
              </w:rPr>
              <w:t>Proposition de maintien du</w:t>
            </w:r>
            <w:r w:rsidRPr="009977F6">
              <w:rPr>
                <w:sz w:val="22"/>
                <w:szCs w:val="22"/>
              </w:rPr>
              <w:t xml:space="preserve"> Groupe d'experts sur le </w:t>
            </w:r>
            <w:r w:rsidR="00AA1BC5" w:rsidRPr="009977F6">
              <w:rPr>
                <w:sz w:val="22"/>
                <w:szCs w:val="22"/>
              </w:rPr>
              <w:t xml:space="preserve">Règlement </w:t>
            </w:r>
            <w:r w:rsidRPr="009977F6">
              <w:rPr>
                <w:sz w:val="22"/>
                <w:szCs w:val="22"/>
              </w:rPr>
              <w:t>des télécommunications internationales (EG-RTI)</w:t>
            </w:r>
          </w:p>
        </w:tc>
        <w:tc>
          <w:tcPr>
            <w:tcW w:w="1819" w:type="dxa"/>
            <w:tcBorders>
              <w:top w:val="nil"/>
              <w:bottom w:val="nil"/>
            </w:tcBorders>
            <w:shd w:val="clear" w:color="auto" w:fill="FFFFFF"/>
          </w:tcPr>
          <w:p w14:paraId="447EAB0B" w14:textId="77777777" w:rsidR="00933DC6" w:rsidRPr="009977F6" w:rsidRDefault="00346203" w:rsidP="00205A8F">
            <w:pPr>
              <w:tabs>
                <w:tab w:val="left" w:pos="454"/>
              </w:tabs>
              <w:spacing w:before="60" w:after="60"/>
            </w:pPr>
            <w:hyperlink r:id="rId27" w:history="1">
              <w:r w:rsidR="00933DC6" w:rsidRPr="009977F6">
                <w:rPr>
                  <w:rStyle w:val="Hyperlink"/>
                  <w:rFonts w:cs="Calibri"/>
                  <w:sz w:val="22"/>
                  <w:szCs w:val="22"/>
                  <w:lang w:eastAsia="en-GB"/>
                </w:rPr>
                <w:t>C22/72</w:t>
              </w:r>
            </w:hyperlink>
          </w:p>
        </w:tc>
      </w:tr>
      <w:tr w:rsidR="00933DC6" w:rsidRPr="009977F6" w14:paraId="3FD51D2C" w14:textId="77777777" w:rsidTr="00933DC6">
        <w:trPr>
          <w:trHeight w:val="1213"/>
          <w:jc w:val="center"/>
        </w:trPr>
        <w:tc>
          <w:tcPr>
            <w:tcW w:w="1010" w:type="dxa"/>
            <w:vMerge/>
            <w:shd w:val="clear" w:color="auto" w:fill="FFFFFF"/>
          </w:tcPr>
          <w:p w14:paraId="74DC21FC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</w:tcBorders>
            <w:shd w:val="clear" w:color="auto" w:fill="FFFFFF"/>
          </w:tcPr>
          <w:p w14:paraId="3C10A9AC" w14:textId="77777777" w:rsidR="00933DC6" w:rsidRPr="009977F6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 xml:space="preserve">Contribution des États-Unis d'Amérique et du Canada – Appui en faveur du rapport final du Groupe d'experts sur le </w:t>
            </w:r>
            <w:r w:rsidR="00AA1BC5" w:rsidRPr="009977F6">
              <w:rPr>
                <w:sz w:val="22"/>
                <w:szCs w:val="22"/>
              </w:rPr>
              <w:t xml:space="preserve">Règlement </w:t>
            </w:r>
            <w:r w:rsidRPr="009977F6">
              <w:rPr>
                <w:sz w:val="22"/>
                <w:szCs w:val="22"/>
              </w:rPr>
              <w:t>des télécommunications internationales (EG-RTI) soumis au Conseil à sa session de 2022</w:t>
            </w:r>
          </w:p>
        </w:tc>
        <w:tc>
          <w:tcPr>
            <w:tcW w:w="1819" w:type="dxa"/>
            <w:tcBorders>
              <w:top w:val="nil"/>
            </w:tcBorders>
            <w:shd w:val="clear" w:color="auto" w:fill="FFFFFF"/>
          </w:tcPr>
          <w:p w14:paraId="6649FF54" w14:textId="77777777" w:rsidR="00933DC6" w:rsidRPr="009977F6" w:rsidRDefault="00346203" w:rsidP="00205A8F">
            <w:pPr>
              <w:tabs>
                <w:tab w:val="left" w:pos="454"/>
              </w:tabs>
              <w:spacing w:before="60" w:after="60"/>
              <w:rPr>
                <w:sz w:val="22"/>
                <w:szCs w:val="22"/>
              </w:rPr>
            </w:pPr>
            <w:hyperlink r:id="rId28" w:history="1">
              <w:r w:rsidR="00933DC6" w:rsidRPr="009977F6">
                <w:rPr>
                  <w:rStyle w:val="Hyperlink"/>
                  <w:rFonts w:cs="Calibri"/>
                  <w:sz w:val="22"/>
                  <w:szCs w:val="22"/>
                  <w:lang w:eastAsia="en-GB"/>
                </w:rPr>
                <w:t>C22/75</w:t>
              </w:r>
            </w:hyperlink>
          </w:p>
        </w:tc>
      </w:tr>
      <w:tr w:rsidR="004D35C2" w:rsidRPr="009977F6" w14:paraId="7D40EE53" w14:textId="77777777" w:rsidTr="004D35C2">
        <w:trPr>
          <w:jc w:val="center"/>
        </w:trPr>
        <w:tc>
          <w:tcPr>
            <w:tcW w:w="1010" w:type="dxa"/>
            <w:tcBorders>
              <w:bottom w:val="single" w:sz="4" w:space="0" w:color="auto"/>
            </w:tcBorders>
            <w:shd w:val="clear" w:color="auto" w:fill="FFFFFF"/>
          </w:tcPr>
          <w:p w14:paraId="6DCCEAC9" w14:textId="77777777" w:rsidR="004D35C2" w:rsidRPr="009977F6" w:rsidRDefault="004D35C2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1.8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FFFFFF"/>
          </w:tcPr>
          <w:p w14:paraId="69581DFF" w14:textId="77777777" w:rsidR="004D35C2" w:rsidRPr="009977F6" w:rsidRDefault="00012330" w:rsidP="00205A8F">
            <w:pPr>
              <w:pStyle w:val="Tabletext"/>
            </w:pPr>
            <w:r w:rsidRPr="009977F6">
              <w:t xml:space="preserve">Présidents et Vice-Présidents des Groupes de travail du Conseil et </w:t>
            </w:r>
            <w:r w:rsidR="00357880" w:rsidRPr="009977F6">
              <w:t xml:space="preserve">des </w:t>
            </w:r>
            <w:r w:rsidRPr="009977F6">
              <w:t>Groupe</w:t>
            </w:r>
            <w:r w:rsidR="00357880" w:rsidRPr="009977F6">
              <w:t>s</w:t>
            </w:r>
            <w:r w:rsidRPr="009977F6">
              <w:t xml:space="preserve"> d'experts 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</w:tcPr>
          <w:p w14:paraId="7483BEF0" w14:textId="77777777" w:rsidR="004D35C2" w:rsidRPr="009977F6" w:rsidRDefault="00346203" w:rsidP="00205A8F">
            <w:pPr>
              <w:pStyle w:val="Tabletext"/>
              <w:rPr>
                <w:szCs w:val="22"/>
              </w:rPr>
            </w:pPr>
            <w:hyperlink r:id="rId29" w:history="1">
              <w:r w:rsidR="00012330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C22/21</w:t>
              </w:r>
            </w:hyperlink>
          </w:p>
        </w:tc>
      </w:tr>
      <w:tr w:rsidR="00012330" w:rsidRPr="009977F6" w14:paraId="076C5A78" w14:textId="77777777" w:rsidTr="004D35C2">
        <w:trPr>
          <w:jc w:val="center"/>
        </w:trPr>
        <w:tc>
          <w:tcPr>
            <w:tcW w:w="1010" w:type="dxa"/>
            <w:tcBorders>
              <w:bottom w:val="single" w:sz="4" w:space="0" w:color="auto"/>
            </w:tcBorders>
            <w:shd w:val="clear" w:color="auto" w:fill="FFFFFF"/>
          </w:tcPr>
          <w:p w14:paraId="3F03F125" w14:textId="77777777" w:rsidR="00012330" w:rsidRPr="009977F6" w:rsidRDefault="00012330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1.9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FFFFFF"/>
          </w:tcPr>
          <w:p w14:paraId="1546F02F" w14:textId="77777777" w:rsidR="00012330" w:rsidRPr="009977F6" w:rsidRDefault="00012330" w:rsidP="00205A8F">
            <w:pPr>
              <w:pStyle w:val="Tabletext"/>
            </w:pPr>
            <w:r w:rsidRPr="009977F6">
              <w:t xml:space="preserve">Activités de l'UIT relatives à la Résolution 70 (Rév. Dubaï, 2018) de la </w:t>
            </w:r>
            <w:r w:rsidR="009850F8" w:rsidRPr="009977F6">
              <w:t>Conférence de plénipotentiaires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</w:tcPr>
          <w:p w14:paraId="5D790973" w14:textId="77777777" w:rsidR="00012330" w:rsidRPr="009977F6" w:rsidRDefault="00346203" w:rsidP="00205A8F">
            <w:pPr>
              <w:pStyle w:val="Tabletext"/>
              <w:rPr>
                <w:szCs w:val="22"/>
              </w:rPr>
            </w:pPr>
            <w:hyperlink r:id="rId30" w:history="1">
              <w:r w:rsidR="00012330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C22/6</w:t>
              </w:r>
            </w:hyperlink>
          </w:p>
        </w:tc>
      </w:tr>
      <w:tr w:rsidR="00B9050F" w:rsidRPr="009977F6" w14:paraId="2DBE2D1A" w14:textId="77777777" w:rsidTr="00B9050F">
        <w:trPr>
          <w:trHeight w:val="693"/>
          <w:jc w:val="center"/>
        </w:trPr>
        <w:tc>
          <w:tcPr>
            <w:tcW w:w="101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2D77154" w14:textId="77777777" w:rsidR="00B9050F" w:rsidRPr="009977F6" w:rsidRDefault="00B9050F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1.10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238525" w14:textId="6BC556A3" w:rsidR="00B9050F" w:rsidRPr="009977F6" w:rsidRDefault="00B9050F" w:rsidP="00205A8F">
            <w:pPr>
              <w:pStyle w:val="Tabletext"/>
              <w:rPr>
                <w:iCs/>
              </w:rPr>
            </w:pPr>
            <w:r w:rsidRPr="009977F6">
              <w:t xml:space="preserve">Projet de Plan opérationnel de l'Union pour 2023 </w:t>
            </w:r>
            <w:r w:rsidRPr="009977F6">
              <w:rPr>
                <w:iCs/>
              </w:rPr>
              <w:t>(</w:t>
            </w:r>
            <w:r w:rsidRPr="009977F6">
              <w:rPr>
                <w:i/>
              </w:rPr>
              <w:t>numéros 87A, 181A, 205A et 223A de la Convention</w:t>
            </w:r>
            <w:r w:rsidRPr="009977F6">
              <w:t>) (</w:t>
            </w:r>
            <w:r w:rsidRPr="009977F6">
              <w:rPr>
                <w:i/>
              </w:rPr>
              <w:t>Résolution 1390 du Conseil</w:t>
            </w:r>
            <w:r w:rsidRPr="009977F6">
              <w:rPr>
                <w:iCs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B7D048" w14:textId="3D698565" w:rsidR="00B9050F" w:rsidRPr="009977F6" w:rsidRDefault="00346203" w:rsidP="00205A8F">
            <w:pPr>
              <w:pStyle w:val="Tabletext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</w:rPr>
            </w:pPr>
            <w:hyperlink r:id="rId31" w:history="1">
              <w:r w:rsidR="00B9050F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C22/28</w:t>
              </w:r>
            </w:hyperlink>
          </w:p>
        </w:tc>
      </w:tr>
      <w:tr w:rsidR="00B9050F" w:rsidRPr="009977F6" w14:paraId="29244119" w14:textId="77777777" w:rsidTr="00B9050F">
        <w:trPr>
          <w:trHeight w:val="693"/>
          <w:jc w:val="center"/>
        </w:trPr>
        <w:tc>
          <w:tcPr>
            <w:tcW w:w="101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573EDA4" w14:textId="77777777" w:rsidR="00B9050F" w:rsidRPr="009977F6" w:rsidRDefault="00B9050F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056FD" w14:textId="68CA816C" w:rsidR="00B9050F" w:rsidRPr="009977F6" w:rsidRDefault="00B9050F" w:rsidP="00B9050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 xml:space="preserve">Contribution soumise par plusieurs pays – Mise en œuvre de la Résolution de l'Assemblée générale des Nations Unies "Agression contre l'Ukraine" adoptée le </w:t>
            </w:r>
            <w:r w:rsidR="00E45D5C">
              <w:rPr>
                <w:sz w:val="22"/>
                <w:szCs w:val="22"/>
              </w:rPr>
              <w:t>2</w:t>
            </w:r>
            <w:r w:rsidRPr="009977F6">
              <w:rPr>
                <w:sz w:val="22"/>
                <w:szCs w:val="22"/>
              </w:rPr>
              <w:t xml:space="preserve"> mars 2022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5FA68" w14:textId="4C5D96A8" w:rsidR="00B9050F" w:rsidRPr="009977F6" w:rsidRDefault="00346203" w:rsidP="00205A8F">
            <w:pPr>
              <w:pStyle w:val="Tabletext"/>
            </w:pPr>
            <w:hyperlink r:id="rId32" w:history="1">
              <w:r w:rsidR="00B9050F" w:rsidRPr="009977F6">
                <w:rPr>
                  <w:rStyle w:val="Hyperlink"/>
                </w:rPr>
                <w:t>C22/81</w:t>
              </w:r>
            </w:hyperlink>
          </w:p>
        </w:tc>
      </w:tr>
      <w:tr w:rsidR="004D35C2" w:rsidRPr="009977F6" w14:paraId="051DD4CF" w14:textId="77777777" w:rsidTr="004D35C2">
        <w:trPr>
          <w:trHeight w:val="357"/>
          <w:jc w:val="center"/>
        </w:trPr>
        <w:tc>
          <w:tcPr>
            <w:tcW w:w="1010" w:type="dxa"/>
            <w:tcBorders>
              <w:right w:val="single" w:sz="4" w:space="0" w:color="auto"/>
            </w:tcBorders>
            <w:shd w:val="clear" w:color="auto" w:fill="FFFFFF"/>
          </w:tcPr>
          <w:p w14:paraId="73D51B34" w14:textId="77777777" w:rsidR="004D35C2" w:rsidRPr="009977F6" w:rsidRDefault="004D35C2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lastRenderedPageBreak/>
              <w:t>1.11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19526" w14:textId="77777777" w:rsidR="004D35C2" w:rsidRPr="009977F6" w:rsidRDefault="004D35C2" w:rsidP="00205A8F">
            <w:pPr>
              <w:pStyle w:val="Tabletext"/>
            </w:pPr>
            <w:r w:rsidRPr="009977F6">
              <w:t>Rapport sur la mise en œuvre de la politique et du cadre de l'UIT en matière d'accessibilité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3A500" w14:textId="77777777" w:rsidR="004D35C2" w:rsidRPr="009977F6" w:rsidRDefault="00346203" w:rsidP="00205A8F">
            <w:pPr>
              <w:pStyle w:val="Tabletext"/>
              <w:rPr>
                <w:rStyle w:val="Hyperlink"/>
              </w:rPr>
            </w:pPr>
            <w:hyperlink r:id="rId33" w:history="1">
              <w:r w:rsidR="00491A3F" w:rsidRPr="009977F6">
                <w:rPr>
                  <w:rStyle w:val="Hyperlink"/>
                </w:rPr>
                <w:t>C22/13</w:t>
              </w:r>
            </w:hyperlink>
            <w:r w:rsidR="00491A3F" w:rsidRPr="009977F6">
              <w:rPr>
                <w:rStyle w:val="Hyperlink"/>
              </w:rPr>
              <w:t>(Rév.1)</w:t>
            </w:r>
          </w:p>
        </w:tc>
      </w:tr>
      <w:tr w:rsidR="004D35C2" w:rsidRPr="009977F6" w14:paraId="2A334D4E" w14:textId="77777777" w:rsidTr="00012330">
        <w:trPr>
          <w:jc w:val="center"/>
        </w:trPr>
        <w:tc>
          <w:tcPr>
            <w:tcW w:w="1010" w:type="dxa"/>
            <w:tcBorders>
              <w:top w:val="single" w:sz="4" w:space="0" w:color="auto"/>
            </w:tcBorders>
            <w:shd w:val="clear" w:color="auto" w:fill="E0E0E0"/>
          </w:tcPr>
          <w:p w14:paraId="6479BA93" w14:textId="77777777" w:rsidR="004D35C2" w:rsidRPr="009977F6" w:rsidRDefault="004D35C2" w:rsidP="00205A8F">
            <w:pPr>
              <w:pStyle w:val="Tablehead"/>
              <w:keepNext/>
              <w:keepLines/>
            </w:pPr>
            <w:r w:rsidRPr="009977F6">
              <w:t>PL 2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CF78E24" w14:textId="77777777" w:rsidR="004D35C2" w:rsidRPr="009977F6" w:rsidRDefault="004D35C2" w:rsidP="00205A8F">
            <w:pPr>
              <w:pStyle w:val="Tablehead"/>
              <w:keepNext/>
              <w:keepLines/>
              <w:jc w:val="left"/>
            </w:pPr>
            <w:r w:rsidRPr="009977F6">
              <w:t>Conférences et réunions de l'UIT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E0E0E0"/>
          </w:tcPr>
          <w:p w14:paraId="3014D4C5" w14:textId="77777777" w:rsidR="004D35C2" w:rsidRPr="009977F6" w:rsidRDefault="004D35C2" w:rsidP="00205A8F">
            <w:pPr>
              <w:pStyle w:val="Tablehead"/>
              <w:keepNext/>
              <w:keepLines/>
              <w:jc w:val="left"/>
              <w:rPr>
                <w:szCs w:val="22"/>
              </w:rPr>
            </w:pPr>
          </w:p>
        </w:tc>
      </w:tr>
      <w:tr w:rsidR="00012330" w:rsidRPr="009977F6" w14:paraId="7EEF20BF" w14:textId="77777777" w:rsidTr="00012330">
        <w:trPr>
          <w:jc w:val="center"/>
        </w:trPr>
        <w:tc>
          <w:tcPr>
            <w:tcW w:w="1010" w:type="dxa"/>
            <w:vMerge w:val="restart"/>
            <w:shd w:val="clear" w:color="auto" w:fill="FFFFFF"/>
          </w:tcPr>
          <w:p w14:paraId="0D29649C" w14:textId="77777777" w:rsidR="00012330" w:rsidRPr="009977F6" w:rsidRDefault="00012330" w:rsidP="00205A8F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9977F6">
              <w:rPr>
                <w:b/>
              </w:rPr>
              <w:t>2.1</w:t>
            </w:r>
          </w:p>
        </w:tc>
        <w:tc>
          <w:tcPr>
            <w:tcW w:w="6810" w:type="dxa"/>
            <w:tcBorders>
              <w:bottom w:val="nil"/>
            </w:tcBorders>
            <w:shd w:val="clear" w:color="auto" w:fill="FFFFFF"/>
          </w:tcPr>
          <w:p w14:paraId="08055BCA" w14:textId="77777777" w:rsidR="00012330" w:rsidRPr="009977F6" w:rsidRDefault="00012330" w:rsidP="00205A8F">
            <w:pPr>
              <w:pStyle w:val="Tabletext"/>
              <w:keepNext/>
              <w:keepLines/>
            </w:pPr>
            <w:r w:rsidRPr="009977F6">
              <w:t>Rapport sur les manifestations ITU Telecom World (</w:t>
            </w:r>
            <w:r w:rsidR="006236C1" w:rsidRPr="009977F6">
              <w:rPr>
                <w:i/>
                <w:iCs/>
              </w:rPr>
              <w:t>Résolution 11 de la </w:t>
            </w:r>
            <w:r w:rsidRPr="009977F6">
              <w:rPr>
                <w:i/>
                <w:iCs/>
              </w:rPr>
              <w:t>PP et Résolution 1292 du Conseil</w:t>
            </w:r>
            <w:r w:rsidRPr="009977F6"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509F00D1" w14:textId="77777777" w:rsidR="00012330" w:rsidRPr="009977F6" w:rsidRDefault="00346203" w:rsidP="00205A8F">
            <w:pPr>
              <w:pStyle w:val="Tabletext"/>
              <w:keepNext/>
              <w:keepLines/>
              <w:rPr>
                <w:rStyle w:val="Hyperlink"/>
              </w:rPr>
            </w:pPr>
            <w:hyperlink r:id="rId34" w:history="1">
              <w:r w:rsidR="00491A3F" w:rsidRPr="009977F6">
                <w:rPr>
                  <w:rStyle w:val="Hyperlink"/>
                </w:rPr>
                <w:t>C22/19(Rév.1)</w:t>
              </w:r>
            </w:hyperlink>
          </w:p>
        </w:tc>
      </w:tr>
      <w:tr w:rsidR="00012330" w:rsidRPr="009977F6" w14:paraId="569DA45C" w14:textId="77777777" w:rsidTr="00012330">
        <w:trPr>
          <w:jc w:val="center"/>
        </w:trPr>
        <w:tc>
          <w:tcPr>
            <w:tcW w:w="1010" w:type="dxa"/>
            <w:vMerge/>
            <w:shd w:val="clear" w:color="auto" w:fill="FFFFFF"/>
          </w:tcPr>
          <w:p w14:paraId="36C842E3" w14:textId="77777777" w:rsidR="00012330" w:rsidRPr="009977F6" w:rsidRDefault="00012330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</w:tcBorders>
            <w:shd w:val="clear" w:color="auto" w:fill="FFFFFF"/>
          </w:tcPr>
          <w:p w14:paraId="3BBACFEA" w14:textId="77777777" w:rsidR="00012330" w:rsidRPr="009977F6" w:rsidRDefault="00012330" w:rsidP="00205A8F">
            <w:pPr>
              <w:pStyle w:val="enumlev1"/>
              <w:spacing w:before="60" w:after="60"/>
              <w:rPr>
                <w:sz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 xml:space="preserve">Recrutement d'un cabinet de conseil en gestion externe indépendant pour les manifestations ITU Telecom et </w:t>
            </w:r>
            <w:proofErr w:type="gramStart"/>
            <w:r w:rsidRPr="009977F6">
              <w:rPr>
                <w:sz w:val="22"/>
                <w:szCs w:val="22"/>
              </w:rPr>
              <w:t>recommandations:</w:t>
            </w:r>
            <w:proofErr w:type="gramEnd"/>
            <w:r w:rsidRPr="009977F6">
              <w:rPr>
                <w:sz w:val="22"/>
                <w:szCs w:val="22"/>
              </w:rPr>
              <w:t xml:space="preserve"> suivi (</w:t>
            </w:r>
            <w:r w:rsidRPr="009977F6">
              <w:rPr>
                <w:i/>
                <w:sz w:val="22"/>
                <w:szCs w:val="22"/>
              </w:rPr>
              <w:t xml:space="preserve">point 3 du </w:t>
            </w:r>
            <w:r w:rsidRPr="009977F6">
              <w:rPr>
                <w:i/>
                <w:iCs/>
                <w:sz w:val="22"/>
                <w:szCs w:val="22"/>
              </w:rPr>
              <w:t>décide</w:t>
            </w:r>
            <w:r w:rsidRPr="009977F6">
              <w:rPr>
                <w:i/>
                <w:sz w:val="22"/>
                <w:szCs w:val="22"/>
              </w:rPr>
              <w:t xml:space="preserve"> de la Résolution 11 de la</w:t>
            </w:r>
            <w:r w:rsidR="006236C1" w:rsidRPr="009977F6">
              <w:rPr>
                <w:i/>
                <w:sz w:val="22"/>
                <w:szCs w:val="22"/>
              </w:rPr>
              <w:t> </w:t>
            </w:r>
            <w:r w:rsidRPr="009977F6">
              <w:rPr>
                <w:i/>
                <w:sz w:val="22"/>
                <w:szCs w:val="22"/>
              </w:rPr>
              <w:t>PP</w:t>
            </w:r>
            <w:r w:rsidRPr="009977F6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</w:tcBorders>
            <w:shd w:val="clear" w:color="auto" w:fill="FFFFFF"/>
          </w:tcPr>
          <w:p w14:paraId="08C7087F" w14:textId="77777777" w:rsidR="00012330" w:rsidRPr="009977F6" w:rsidRDefault="00346203" w:rsidP="00205A8F">
            <w:pPr>
              <w:pStyle w:val="Tabletext"/>
              <w:rPr>
                <w:bCs/>
                <w:szCs w:val="22"/>
              </w:rPr>
            </w:pPr>
            <w:hyperlink r:id="rId35" w:history="1">
              <w:r w:rsidR="00012330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C22/10</w:t>
              </w:r>
            </w:hyperlink>
          </w:p>
        </w:tc>
      </w:tr>
      <w:tr w:rsidR="00491A3F" w:rsidRPr="009977F6" w14:paraId="00465670" w14:textId="77777777" w:rsidTr="00491A3F">
        <w:trPr>
          <w:trHeight w:val="449"/>
          <w:jc w:val="center"/>
        </w:trPr>
        <w:tc>
          <w:tcPr>
            <w:tcW w:w="1010" w:type="dxa"/>
            <w:vMerge w:val="restart"/>
            <w:shd w:val="clear" w:color="auto" w:fill="FFFFFF"/>
          </w:tcPr>
          <w:p w14:paraId="78B74E69" w14:textId="77777777" w:rsidR="00491A3F" w:rsidRPr="009977F6" w:rsidRDefault="00491A3F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2.2</w:t>
            </w:r>
          </w:p>
        </w:tc>
        <w:tc>
          <w:tcPr>
            <w:tcW w:w="6810" w:type="dxa"/>
            <w:tcBorders>
              <w:bottom w:val="nil"/>
            </w:tcBorders>
            <w:shd w:val="clear" w:color="auto" w:fill="FFFFFF"/>
          </w:tcPr>
          <w:p w14:paraId="2B480F0D" w14:textId="77777777" w:rsidR="00491A3F" w:rsidRPr="009977F6" w:rsidRDefault="00491A3F" w:rsidP="00205A8F">
            <w:pPr>
              <w:pStyle w:val="Tabletext"/>
            </w:pPr>
            <w:r w:rsidRPr="009977F6">
              <w:t>Journée mondiale des télécommunications et de la société de l'information (</w:t>
            </w:r>
            <w:r w:rsidRPr="009977F6">
              <w:rPr>
                <w:i/>
                <w:iCs/>
              </w:rPr>
              <w:t>Résolution 68 de la PP</w:t>
            </w:r>
            <w:r w:rsidRPr="009977F6"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067637C6" w14:textId="77777777" w:rsidR="00491A3F" w:rsidRPr="009977F6" w:rsidRDefault="00346203" w:rsidP="00205A8F">
            <w:pPr>
              <w:pStyle w:val="Tabletext"/>
              <w:rPr>
                <w:szCs w:val="22"/>
              </w:rPr>
            </w:pPr>
            <w:hyperlink r:id="rId36" w:history="1">
              <w:r w:rsidR="00491A3F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C22/17</w:t>
              </w:r>
            </w:hyperlink>
          </w:p>
        </w:tc>
      </w:tr>
      <w:tr w:rsidR="00491A3F" w:rsidRPr="009977F6" w14:paraId="0BFF4638" w14:textId="77777777" w:rsidTr="00491A3F">
        <w:trPr>
          <w:trHeight w:val="448"/>
          <w:jc w:val="center"/>
        </w:trPr>
        <w:tc>
          <w:tcPr>
            <w:tcW w:w="1010" w:type="dxa"/>
            <w:vMerge/>
            <w:shd w:val="clear" w:color="auto" w:fill="FFFFFF"/>
          </w:tcPr>
          <w:p w14:paraId="256EC04F" w14:textId="77777777" w:rsidR="00491A3F" w:rsidRPr="009977F6" w:rsidRDefault="00491A3F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</w:tcBorders>
            <w:shd w:val="clear" w:color="auto" w:fill="FFFFFF"/>
          </w:tcPr>
          <w:p w14:paraId="24D46454" w14:textId="77777777" w:rsidR="00491A3F" w:rsidRPr="009977F6" w:rsidRDefault="00491A3F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</w:r>
            <w:r w:rsidR="00BC0D4D" w:rsidRPr="009977F6">
              <w:rPr>
                <w:bCs/>
                <w:sz w:val="22"/>
                <w:szCs w:val="22"/>
              </w:rPr>
              <w:t>Contribution de l'Inde (République de) – Journée mondiale des télécommunications et de la société de l'information</w:t>
            </w:r>
            <w:r w:rsidR="00205A8F" w:rsidRPr="009977F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  <w:tcBorders>
              <w:top w:val="nil"/>
            </w:tcBorders>
            <w:shd w:val="clear" w:color="auto" w:fill="FFFFFF"/>
          </w:tcPr>
          <w:p w14:paraId="0319B346" w14:textId="77777777" w:rsidR="00491A3F" w:rsidRPr="009977F6" w:rsidRDefault="00346203" w:rsidP="00205A8F">
            <w:pPr>
              <w:pStyle w:val="Tabletext"/>
            </w:pPr>
            <w:hyperlink r:id="rId37" w:history="1">
              <w:r w:rsidR="00491A3F" w:rsidRPr="009977F6">
                <w:rPr>
                  <w:rStyle w:val="Hyperlink"/>
                  <w:bCs/>
                </w:rPr>
                <w:t>C22/78</w:t>
              </w:r>
            </w:hyperlink>
          </w:p>
        </w:tc>
      </w:tr>
      <w:tr w:rsidR="00012330" w:rsidRPr="009977F6" w14:paraId="6ED715D3" w14:textId="77777777" w:rsidTr="004D35C2">
        <w:trPr>
          <w:jc w:val="center"/>
        </w:trPr>
        <w:tc>
          <w:tcPr>
            <w:tcW w:w="1010" w:type="dxa"/>
            <w:shd w:val="clear" w:color="auto" w:fill="FFFFFF"/>
          </w:tcPr>
          <w:p w14:paraId="5B359841" w14:textId="77777777" w:rsidR="00012330" w:rsidRPr="009977F6" w:rsidRDefault="00012330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2.3</w:t>
            </w:r>
          </w:p>
        </w:tc>
        <w:tc>
          <w:tcPr>
            <w:tcW w:w="6810" w:type="dxa"/>
            <w:shd w:val="clear" w:color="auto" w:fill="FFFFFF"/>
          </w:tcPr>
          <w:p w14:paraId="321ED224" w14:textId="77777777" w:rsidR="00012330" w:rsidRPr="009977F6" w:rsidRDefault="00012330" w:rsidP="00205A8F">
            <w:pPr>
              <w:pStyle w:val="Tabletext"/>
            </w:pPr>
            <w:r w:rsidRPr="009977F6">
              <w:t xml:space="preserve">Dates et durée proposées pour les sessions de 2023, 2024, 2025 et 2026 du Conseil et </w:t>
            </w:r>
            <w:r w:rsidR="005F5EEB" w:rsidRPr="009977F6">
              <w:t xml:space="preserve">dates proposées pour </w:t>
            </w:r>
            <w:r w:rsidRPr="009977F6">
              <w:t xml:space="preserve">les séries de réunions des Groupes de travail du Conseil </w:t>
            </w:r>
            <w:r w:rsidR="005F5EEB" w:rsidRPr="009977F6">
              <w:t xml:space="preserve">et des Groupes d'experts de </w:t>
            </w:r>
            <w:r w:rsidRPr="009977F6">
              <w:t>2023</w:t>
            </w:r>
            <w:r w:rsidR="005F5EEB" w:rsidRPr="009977F6">
              <w:t>,</w:t>
            </w:r>
            <w:r w:rsidRPr="009977F6">
              <w:t xml:space="preserve"> 2024 </w:t>
            </w:r>
            <w:r w:rsidR="005F5EEB" w:rsidRPr="009977F6">
              <w:t xml:space="preserve">et 2025 </w:t>
            </w:r>
            <w:r w:rsidRPr="009977F6">
              <w:t>(</w:t>
            </w:r>
            <w:r w:rsidRPr="009977F6">
              <w:rPr>
                <w:i/>
                <w:iCs/>
              </w:rPr>
              <w:t>Résolutions 77 et 111 de la PP et Décision 612 du Conseil</w:t>
            </w:r>
            <w:r w:rsidRPr="009977F6">
              <w:t>)</w:t>
            </w:r>
          </w:p>
        </w:tc>
        <w:tc>
          <w:tcPr>
            <w:tcW w:w="1819" w:type="dxa"/>
            <w:shd w:val="clear" w:color="auto" w:fill="FFFFFF"/>
          </w:tcPr>
          <w:p w14:paraId="63708625" w14:textId="77777777" w:rsidR="00012330" w:rsidRPr="009977F6" w:rsidRDefault="00346203" w:rsidP="00205A8F">
            <w:pPr>
              <w:pStyle w:val="Tabletext"/>
              <w:rPr>
                <w:szCs w:val="22"/>
              </w:rPr>
            </w:pPr>
            <w:hyperlink r:id="rId38" w:history="1">
              <w:r w:rsidR="00012330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</w:t>
              </w:r>
            </w:hyperlink>
          </w:p>
        </w:tc>
      </w:tr>
      <w:tr w:rsidR="00012330" w:rsidRPr="009977F6" w14:paraId="55099F06" w14:textId="77777777" w:rsidTr="004D35C2">
        <w:trPr>
          <w:jc w:val="center"/>
        </w:trPr>
        <w:tc>
          <w:tcPr>
            <w:tcW w:w="1010" w:type="dxa"/>
          </w:tcPr>
          <w:p w14:paraId="4C6D3E6E" w14:textId="77777777" w:rsidR="00012330" w:rsidRPr="009977F6" w:rsidRDefault="00012330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2.4</w:t>
            </w:r>
          </w:p>
        </w:tc>
        <w:tc>
          <w:tcPr>
            <w:tcW w:w="6810" w:type="dxa"/>
            <w:shd w:val="clear" w:color="auto" w:fill="auto"/>
          </w:tcPr>
          <w:p w14:paraId="1600E8B1" w14:textId="77777777" w:rsidR="00012330" w:rsidRPr="009977F6" w:rsidRDefault="00012330" w:rsidP="00205A8F">
            <w:pPr>
              <w:pStyle w:val="Tabletext"/>
            </w:pPr>
            <w:r w:rsidRPr="009977F6">
              <w:t xml:space="preserve">Calendrier des futures conférences, assemblées et réunions de </w:t>
            </w:r>
            <w:proofErr w:type="gramStart"/>
            <w:r w:rsidRPr="009977F6">
              <w:t>l'Union:</w:t>
            </w:r>
            <w:proofErr w:type="gramEnd"/>
            <w:r w:rsidRPr="009977F6">
              <w:t xml:space="preserve"> 2022-2025 (</w:t>
            </w:r>
            <w:r w:rsidRPr="009977F6">
              <w:rPr>
                <w:i/>
                <w:iCs/>
              </w:rPr>
              <w:t>Résolutions 77 et 111 de la PP</w:t>
            </w:r>
            <w:r w:rsidRPr="009977F6">
              <w:t>)</w:t>
            </w:r>
          </w:p>
        </w:tc>
        <w:tc>
          <w:tcPr>
            <w:tcW w:w="1819" w:type="dxa"/>
          </w:tcPr>
          <w:p w14:paraId="3BEB82E7" w14:textId="77777777" w:rsidR="00012330" w:rsidRPr="009977F6" w:rsidRDefault="00346203" w:rsidP="00205A8F">
            <w:pPr>
              <w:pStyle w:val="Tabletext"/>
              <w:rPr>
                <w:szCs w:val="22"/>
              </w:rPr>
            </w:pPr>
            <w:hyperlink r:id="rId39" w:history="1">
              <w:r w:rsidR="00012330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C22/37</w:t>
              </w:r>
            </w:hyperlink>
          </w:p>
        </w:tc>
      </w:tr>
      <w:tr w:rsidR="00517F32" w:rsidRPr="009977F6" w14:paraId="43F409C7" w14:textId="77777777" w:rsidTr="00CA62A1">
        <w:trPr>
          <w:trHeight w:val="489"/>
          <w:jc w:val="center"/>
        </w:trPr>
        <w:tc>
          <w:tcPr>
            <w:tcW w:w="1010" w:type="dxa"/>
            <w:vMerge w:val="restart"/>
          </w:tcPr>
          <w:p w14:paraId="6D26917A" w14:textId="77777777" w:rsidR="00517F32" w:rsidRPr="009977F6" w:rsidRDefault="00517F32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2.5</w:t>
            </w:r>
          </w:p>
        </w:tc>
        <w:tc>
          <w:tcPr>
            <w:tcW w:w="6810" w:type="dxa"/>
            <w:tcBorders>
              <w:bottom w:val="nil"/>
            </w:tcBorders>
            <w:shd w:val="clear" w:color="auto" w:fill="auto"/>
          </w:tcPr>
          <w:p w14:paraId="7BA7EF86" w14:textId="77777777" w:rsidR="00517F32" w:rsidRPr="009977F6" w:rsidRDefault="00517F32" w:rsidP="00205A8F">
            <w:pPr>
              <w:pStyle w:val="Tabletext"/>
            </w:pPr>
            <w:r w:rsidRPr="009977F6">
              <w:t>Rapport sur</w:t>
            </w:r>
            <w:r w:rsidR="00BC0D4D" w:rsidRPr="009977F6">
              <w:t xml:space="preserve"> le Colloque mondial sur la normalisation (GSS-20) et</w:t>
            </w:r>
            <w:r w:rsidRPr="009977F6">
              <w:t xml:space="preserve"> l'Assemblée mondiale de normalisation des télécommunications (AMNT</w:t>
            </w:r>
            <w:r w:rsidR="00407E69" w:rsidRPr="009977F6">
              <w:noBreakHyphen/>
            </w:r>
            <w:r w:rsidRPr="009977F6">
              <w:t>20)</w:t>
            </w:r>
          </w:p>
        </w:tc>
        <w:tc>
          <w:tcPr>
            <w:tcW w:w="1819" w:type="dxa"/>
            <w:tcBorders>
              <w:bottom w:val="nil"/>
            </w:tcBorders>
          </w:tcPr>
          <w:p w14:paraId="749CF1C5" w14:textId="77777777" w:rsidR="00517F32" w:rsidRPr="009977F6" w:rsidRDefault="00346203" w:rsidP="00205A8F">
            <w:pPr>
              <w:pStyle w:val="Tabletext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</w:rPr>
            </w:pPr>
            <w:hyperlink r:id="rId40" w:history="1">
              <w:r w:rsidR="00517F32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C22/24</w:t>
              </w:r>
            </w:hyperlink>
          </w:p>
        </w:tc>
      </w:tr>
      <w:tr w:rsidR="00517F32" w:rsidRPr="009977F6" w14:paraId="692C4073" w14:textId="77777777" w:rsidTr="00CA62A1">
        <w:trPr>
          <w:trHeight w:val="262"/>
          <w:jc w:val="center"/>
        </w:trPr>
        <w:tc>
          <w:tcPr>
            <w:tcW w:w="1010" w:type="dxa"/>
            <w:vMerge/>
          </w:tcPr>
          <w:p w14:paraId="0427F0D6" w14:textId="77777777" w:rsidR="00517F32" w:rsidRPr="009977F6" w:rsidRDefault="00517F32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</w:tcBorders>
            <w:shd w:val="clear" w:color="auto" w:fill="auto"/>
          </w:tcPr>
          <w:p w14:paraId="0B4EF78B" w14:textId="77777777" w:rsidR="00517F32" w:rsidRPr="009977F6" w:rsidRDefault="00517F32" w:rsidP="00205A8F">
            <w:pPr>
              <w:pStyle w:val="Tabletext"/>
            </w:pPr>
            <w:r w:rsidRPr="009977F6">
              <w:t>Travaux préparatoires en vue de l'Assemblée mondiale de normalisation des télécommunications de 2024</w:t>
            </w:r>
          </w:p>
        </w:tc>
        <w:tc>
          <w:tcPr>
            <w:tcW w:w="1819" w:type="dxa"/>
            <w:tcBorders>
              <w:top w:val="nil"/>
            </w:tcBorders>
          </w:tcPr>
          <w:p w14:paraId="6F7B5301" w14:textId="77777777" w:rsidR="00517F32" w:rsidRPr="009977F6" w:rsidRDefault="00346203" w:rsidP="00205A8F">
            <w:pPr>
              <w:pStyle w:val="Tabletext"/>
            </w:pPr>
            <w:hyperlink r:id="rId41" w:history="1">
              <w:r w:rsidR="00517F32" w:rsidRPr="009977F6">
                <w:rPr>
                  <w:rStyle w:val="Hyperlink"/>
                  <w:bCs/>
                  <w:szCs w:val="22"/>
                </w:rPr>
                <w:t>C22/80</w:t>
              </w:r>
            </w:hyperlink>
          </w:p>
        </w:tc>
      </w:tr>
      <w:tr w:rsidR="00012330" w:rsidRPr="009977F6" w14:paraId="5B61BF93" w14:textId="77777777" w:rsidTr="004D35C2">
        <w:trPr>
          <w:jc w:val="center"/>
        </w:trPr>
        <w:tc>
          <w:tcPr>
            <w:tcW w:w="1010" w:type="dxa"/>
          </w:tcPr>
          <w:p w14:paraId="61B17BFA" w14:textId="77777777" w:rsidR="00012330" w:rsidRPr="009977F6" w:rsidRDefault="00012330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2.6</w:t>
            </w:r>
          </w:p>
        </w:tc>
        <w:tc>
          <w:tcPr>
            <w:tcW w:w="6810" w:type="dxa"/>
            <w:shd w:val="clear" w:color="auto" w:fill="auto"/>
          </w:tcPr>
          <w:p w14:paraId="70EE1DDA" w14:textId="77777777" w:rsidR="00012330" w:rsidRPr="009977F6" w:rsidRDefault="00012330" w:rsidP="00205A8F">
            <w:pPr>
              <w:pStyle w:val="Tabletext"/>
            </w:pPr>
            <w:r w:rsidRPr="009977F6">
              <w:t xml:space="preserve">Rapport sur le </w:t>
            </w:r>
            <w:r w:rsidR="005F5EEB" w:rsidRPr="009977F6">
              <w:t>sixième Forum mondial des politiques de télécommunication/TIC (</w:t>
            </w:r>
            <w:r w:rsidRPr="009977F6">
              <w:t>FMPT-21</w:t>
            </w:r>
            <w:r w:rsidR="005F5EEB" w:rsidRPr="009977F6">
              <w:t>)</w:t>
            </w:r>
            <w:r w:rsidRPr="009977F6">
              <w:t xml:space="preserve"> (</w:t>
            </w:r>
            <w:r w:rsidRPr="009977F6">
              <w:rPr>
                <w:i/>
                <w:iCs/>
              </w:rPr>
              <w:t>Résolution 2 de la PP et Décision 611 du Conseil</w:t>
            </w:r>
            <w:r w:rsidRPr="009977F6">
              <w:t>)</w:t>
            </w:r>
          </w:p>
        </w:tc>
        <w:tc>
          <w:tcPr>
            <w:tcW w:w="1819" w:type="dxa"/>
          </w:tcPr>
          <w:p w14:paraId="79FC33F2" w14:textId="77777777" w:rsidR="00012330" w:rsidRPr="009977F6" w:rsidRDefault="00346203" w:rsidP="00205A8F">
            <w:pPr>
              <w:pStyle w:val="Tabletext"/>
              <w:rPr>
                <w:szCs w:val="22"/>
              </w:rPr>
            </w:pPr>
            <w:hyperlink r:id="rId42" w:history="1">
              <w:r w:rsidR="00012330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</w:t>
              </w:r>
            </w:hyperlink>
          </w:p>
        </w:tc>
      </w:tr>
      <w:tr w:rsidR="00012330" w:rsidRPr="009977F6" w14:paraId="5D2EF591" w14:textId="77777777" w:rsidTr="004D35C2">
        <w:trPr>
          <w:jc w:val="center"/>
        </w:trPr>
        <w:tc>
          <w:tcPr>
            <w:tcW w:w="1010" w:type="dxa"/>
          </w:tcPr>
          <w:p w14:paraId="4FFF6390" w14:textId="77777777" w:rsidR="00012330" w:rsidRPr="009977F6" w:rsidRDefault="00012330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2.7</w:t>
            </w:r>
          </w:p>
        </w:tc>
        <w:tc>
          <w:tcPr>
            <w:tcW w:w="6810" w:type="dxa"/>
            <w:shd w:val="clear" w:color="auto" w:fill="auto"/>
          </w:tcPr>
          <w:p w14:paraId="139B5A24" w14:textId="77777777" w:rsidR="00012330" w:rsidRPr="009977F6" w:rsidRDefault="00012330" w:rsidP="00205A8F">
            <w:pPr>
              <w:pStyle w:val="Tabletext"/>
            </w:pPr>
            <w:r w:rsidRPr="009977F6">
              <w:t xml:space="preserve">Préparation de la </w:t>
            </w:r>
            <w:r w:rsidR="005F5EEB" w:rsidRPr="009977F6">
              <w:t>Conférence mondiale de développement des télécommunications (CMDT)</w:t>
            </w:r>
          </w:p>
        </w:tc>
        <w:tc>
          <w:tcPr>
            <w:tcW w:w="1819" w:type="dxa"/>
          </w:tcPr>
          <w:p w14:paraId="49DDCDDA" w14:textId="77777777" w:rsidR="00012330" w:rsidRPr="009977F6" w:rsidRDefault="00346203" w:rsidP="00205A8F">
            <w:pPr>
              <w:pStyle w:val="Tabletext"/>
              <w:rPr>
                <w:rStyle w:val="Hyperlink"/>
              </w:rPr>
            </w:pPr>
            <w:hyperlink r:id="rId43" w:history="1">
              <w:r w:rsidR="00925A8D" w:rsidRPr="009977F6">
                <w:rPr>
                  <w:rStyle w:val="Hyperlink"/>
                </w:rPr>
                <w:t>C22/30(Rév.1)</w:t>
              </w:r>
            </w:hyperlink>
          </w:p>
        </w:tc>
      </w:tr>
      <w:tr w:rsidR="00012330" w:rsidRPr="009977F6" w14:paraId="4C884259" w14:textId="77777777" w:rsidTr="004D35C2">
        <w:trPr>
          <w:jc w:val="center"/>
        </w:trPr>
        <w:tc>
          <w:tcPr>
            <w:tcW w:w="1010" w:type="dxa"/>
          </w:tcPr>
          <w:p w14:paraId="6D8F9F8E" w14:textId="77777777" w:rsidR="00012330" w:rsidRPr="009977F6" w:rsidRDefault="00012330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2.8</w:t>
            </w:r>
          </w:p>
        </w:tc>
        <w:tc>
          <w:tcPr>
            <w:tcW w:w="6810" w:type="dxa"/>
            <w:shd w:val="clear" w:color="auto" w:fill="auto"/>
          </w:tcPr>
          <w:p w14:paraId="39E8E94C" w14:textId="77777777" w:rsidR="00012330" w:rsidRPr="009977F6" w:rsidRDefault="00012330" w:rsidP="00205A8F">
            <w:pPr>
              <w:pStyle w:val="Tabletext"/>
            </w:pPr>
            <w:r w:rsidRPr="009977F6">
              <w:t>Préparation de la Conférence de plénipotentiaires (Bucarest, 2022)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374AD2DD" w14:textId="77777777" w:rsidR="00012330" w:rsidRPr="009977F6" w:rsidRDefault="00346203" w:rsidP="00205A8F">
            <w:pPr>
              <w:pStyle w:val="Tabletext"/>
              <w:rPr>
                <w:szCs w:val="22"/>
              </w:rPr>
            </w:pPr>
            <w:hyperlink r:id="rId44" w:history="1">
              <w:r w:rsidR="00012330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C22/4</w:t>
              </w:r>
            </w:hyperlink>
          </w:p>
        </w:tc>
      </w:tr>
      <w:tr w:rsidR="004D35C2" w:rsidRPr="009977F6" w14:paraId="560FB0EE" w14:textId="77777777" w:rsidTr="00A96A5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26636E9" w14:textId="77777777" w:rsidR="004D35C2" w:rsidRPr="009977F6" w:rsidRDefault="004D35C2" w:rsidP="00205A8F">
            <w:pPr>
              <w:pStyle w:val="Tablehead"/>
              <w:keepNext/>
              <w:keepLines/>
            </w:pPr>
            <w:r w:rsidRPr="009977F6">
              <w:t>PL 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65555AC" w14:textId="77777777" w:rsidR="004D35C2" w:rsidRPr="009977F6" w:rsidRDefault="004D35C2" w:rsidP="00205A8F">
            <w:pPr>
              <w:pStyle w:val="Tablehead"/>
              <w:keepNext/>
              <w:keepLines/>
              <w:jc w:val="left"/>
            </w:pPr>
            <w:r w:rsidRPr="009977F6">
              <w:t>Autres rapports soumis au Conseil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C476D5" w14:textId="77777777" w:rsidR="004D35C2" w:rsidRPr="009977F6" w:rsidRDefault="004D35C2" w:rsidP="00205A8F">
            <w:pPr>
              <w:pStyle w:val="Tablehead"/>
              <w:keepNext/>
              <w:keepLines/>
              <w:jc w:val="left"/>
              <w:rPr>
                <w:szCs w:val="22"/>
              </w:rPr>
            </w:pPr>
          </w:p>
        </w:tc>
      </w:tr>
      <w:tr w:rsidR="00012330" w:rsidRPr="009977F6" w14:paraId="2DBE0BF2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3755A" w14:textId="77777777" w:rsidR="00012330" w:rsidRPr="009977F6" w:rsidRDefault="00012330" w:rsidP="00205A8F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9977F6">
              <w:rPr>
                <w:b/>
              </w:rPr>
              <w:t>3.1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B9BDD6" w14:textId="77777777" w:rsidR="00012330" w:rsidRPr="009977F6" w:rsidRDefault="00012330" w:rsidP="00205A8F">
            <w:pPr>
              <w:pStyle w:val="Tabletext"/>
              <w:keepNext/>
              <w:keepLines/>
            </w:pPr>
            <w:r w:rsidRPr="009977F6">
              <w:t>Rapport sur la mise en œuvre du Plan stratégique et sur les activités de l'Union</w:t>
            </w:r>
            <w:r w:rsidR="005F5EEB" w:rsidRPr="009977F6">
              <w:t>,</w:t>
            </w:r>
            <w:r w:rsidRPr="009977F6">
              <w:t xml:space="preserve"> </w:t>
            </w:r>
            <w:r w:rsidR="005F5EEB" w:rsidRPr="009977F6">
              <w:t>avril 2018-février 2022</w:t>
            </w:r>
            <w:r w:rsidRPr="009977F6">
              <w:t xml:space="preserve"> </w:t>
            </w:r>
            <w:r w:rsidRPr="009977F6">
              <w:rPr>
                <w:iCs/>
              </w:rPr>
              <w:t>(</w:t>
            </w:r>
            <w:r w:rsidRPr="009977F6">
              <w:rPr>
                <w:i/>
                <w:iCs/>
              </w:rPr>
              <w:t>numéros 61, 82 et 102 de la Convention</w:t>
            </w:r>
            <w:r w:rsidRPr="009977F6">
              <w:rPr>
                <w:iCs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480CD" w14:textId="77777777" w:rsidR="00012330" w:rsidRPr="009977F6" w:rsidRDefault="00346203" w:rsidP="00205A8F">
            <w:pPr>
              <w:pStyle w:val="Tabletext"/>
              <w:keepNext/>
              <w:keepLines/>
              <w:rPr>
                <w:szCs w:val="22"/>
              </w:rPr>
            </w:pPr>
            <w:hyperlink r:id="rId45" w:history="1">
              <w:r w:rsidR="00012330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C22/35</w:t>
              </w:r>
            </w:hyperlink>
          </w:p>
        </w:tc>
      </w:tr>
      <w:tr w:rsidR="00012330" w:rsidRPr="009977F6" w14:paraId="3077EFA6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D03B9" w14:textId="77777777" w:rsidR="00012330" w:rsidRPr="009977F6" w:rsidRDefault="00012330" w:rsidP="00205A8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4D4FB" w14:textId="77777777" w:rsidR="00012330" w:rsidRPr="009977F6" w:rsidRDefault="00012330" w:rsidP="00205A8F">
            <w:pPr>
              <w:pStyle w:val="enumlev1"/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 xml:space="preserve">Rapport du </w:t>
            </w:r>
            <w:r w:rsidR="005F5EEB" w:rsidRPr="009977F6">
              <w:rPr>
                <w:sz w:val="22"/>
                <w:szCs w:val="22"/>
              </w:rPr>
              <w:t xml:space="preserve">Groupe de travail du Conseil </w:t>
            </w:r>
            <w:r w:rsidRPr="009977F6">
              <w:rPr>
                <w:sz w:val="22"/>
                <w:szCs w:val="22"/>
              </w:rPr>
              <w:t>chargé d'élaborer le Plan stratégique et le Plan financier</w:t>
            </w:r>
            <w:r w:rsidR="00013B0D" w:rsidRPr="009977F6">
              <w:rPr>
                <w:sz w:val="22"/>
                <w:szCs w:val="22"/>
              </w:rPr>
              <w:t xml:space="preserve"> pour la période 2024-2027 (GCT</w:t>
            </w:r>
            <w:r w:rsidR="00013B0D" w:rsidRPr="009977F6">
              <w:rPr>
                <w:sz w:val="22"/>
                <w:szCs w:val="22"/>
              </w:rPr>
              <w:noBreakHyphen/>
            </w:r>
            <w:r w:rsidR="005F5EEB" w:rsidRPr="009977F6">
              <w:rPr>
                <w:sz w:val="22"/>
                <w:szCs w:val="22"/>
              </w:rPr>
              <w:t>SFP)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B75ED" w14:textId="77777777" w:rsidR="00012330" w:rsidRPr="009977F6" w:rsidRDefault="00346203" w:rsidP="00205A8F">
            <w:pPr>
              <w:pStyle w:val="Tabletext"/>
              <w:keepNext/>
              <w:keepLines/>
              <w:rPr>
                <w:szCs w:val="22"/>
              </w:rPr>
            </w:pPr>
            <w:hyperlink r:id="rId46" w:history="1">
              <w:r w:rsidR="00012330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C22/27</w:t>
              </w:r>
            </w:hyperlink>
          </w:p>
        </w:tc>
      </w:tr>
      <w:tr w:rsidR="004D35C2" w:rsidRPr="009977F6" w14:paraId="0F981C68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1722C" w14:textId="77777777" w:rsidR="004D35C2" w:rsidRPr="009977F6" w:rsidRDefault="004D35C2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3.2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5C4AB" w14:textId="77777777" w:rsidR="004D35C2" w:rsidRPr="009977F6" w:rsidRDefault="004D35C2" w:rsidP="00205A8F">
            <w:pPr>
              <w:pStyle w:val="Tabletext"/>
            </w:pPr>
            <w:r w:rsidRPr="009977F6">
              <w:t>Rapport de la Commission permanente de l'administration et de la gestion</w:t>
            </w:r>
            <w:r w:rsidR="005F5EEB" w:rsidRPr="009977F6">
              <w:t xml:space="preserve"> </w:t>
            </w:r>
            <w:r w:rsidR="005F5EEB" w:rsidRPr="009977F6">
              <w:rPr>
                <w:i/>
              </w:rPr>
              <w:t>(en cours de rédaction)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6C74A" w14:textId="77777777" w:rsidR="004D35C2" w:rsidRPr="009977F6" w:rsidRDefault="004D35C2" w:rsidP="00205A8F">
            <w:pPr>
              <w:pStyle w:val="Tabletext"/>
              <w:rPr>
                <w:szCs w:val="22"/>
              </w:rPr>
            </w:pPr>
          </w:p>
        </w:tc>
      </w:tr>
      <w:tr w:rsidR="004D35C2" w:rsidRPr="009977F6" w14:paraId="74A4D77D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866FF0" w14:textId="77777777" w:rsidR="004D35C2" w:rsidRPr="009977F6" w:rsidRDefault="004D35C2" w:rsidP="00205A8F">
            <w:pPr>
              <w:pStyle w:val="Tablehead"/>
            </w:pPr>
            <w:r w:rsidRPr="009977F6">
              <w:t>PL 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11FD5" w14:textId="77777777" w:rsidR="004D35C2" w:rsidRPr="009977F6" w:rsidRDefault="004D35C2" w:rsidP="00205A8F">
            <w:pPr>
              <w:pStyle w:val="Tablehead"/>
              <w:jc w:val="left"/>
            </w:pPr>
            <w:r w:rsidRPr="009977F6">
              <w:t>Divers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EF976" w14:textId="77777777" w:rsidR="004D35C2" w:rsidRPr="009977F6" w:rsidRDefault="004D35C2" w:rsidP="00205A8F">
            <w:pPr>
              <w:pStyle w:val="Tablehead"/>
              <w:jc w:val="left"/>
              <w:rPr>
                <w:szCs w:val="22"/>
              </w:rPr>
            </w:pPr>
          </w:p>
        </w:tc>
      </w:tr>
      <w:tr w:rsidR="00012330" w:rsidRPr="009977F6" w14:paraId="11D11427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BDC61" w14:textId="77777777" w:rsidR="00012330" w:rsidRPr="009977F6" w:rsidRDefault="00012330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4.1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6CBF" w14:textId="77777777" w:rsidR="00012330" w:rsidRPr="009977F6" w:rsidRDefault="00012330" w:rsidP="00205A8F">
            <w:pPr>
              <w:pStyle w:val="Tabletext"/>
            </w:pPr>
            <w:r w:rsidRPr="009977F6">
              <w:t>Résolutions et Décisions du Conseil devenues caduques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2D0CE" w14:textId="77777777" w:rsidR="00012330" w:rsidRPr="009977F6" w:rsidRDefault="00346203" w:rsidP="00205A8F">
            <w:pPr>
              <w:pStyle w:val="Tabletext"/>
              <w:rPr>
                <w:szCs w:val="22"/>
              </w:rPr>
            </w:pPr>
            <w:hyperlink r:id="rId47" w:history="1">
              <w:r w:rsidR="00012330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C22/3</w:t>
              </w:r>
            </w:hyperlink>
          </w:p>
        </w:tc>
      </w:tr>
      <w:tr w:rsidR="00012330" w:rsidRPr="009977F6" w14:paraId="5E208158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FEE12E" w14:textId="77777777" w:rsidR="00012330" w:rsidRPr="009977F6" w:rsidRDefault="00012330" w:rsidP="00407E69">
            <w:pPr>
              <w:pStyle w:val="Tablehead"/>
              <w:keepNext/>
              <w:keepLines/>
            </w:pPr>
            <w:r w:rsidRPr="009977F6">
              <w:lastRenderedPageBreak/>
              <w:t>ADM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116059" w14:textId="77777777" w:rsidR="00012330" w:rsidRPr="009977F6" w:rsidRDefault="00012330" w:rsidP="00407E69">
            <w:pPr>
              <w:pStyle w:val="Tablehead"/>
              <w:keepNext/>
              <w:keepLines/>
              <w:jc w:val="left"/>
            </w:pPr>
            <w:r w:rsidRPr="009977F6">
              <w:t>Administration et gestion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AA30D7" w14:textId="77777777" w:rsidR="00012330" w:rsidRPr="009977F6" w:rsidRDefault="00012330" w:rsidP="00407E69">
            <w:pPr>
              <w:pStyle w:val="Tablehead"/>
              <w:keepNext/>
              <w:keepLines/>
              <w:jc w:val="left"/>
              <w:rPr>
                <w:szCs w:val="22"/>
              </w:rPr>
            </w:pPr>
          </w:p>
        </w:tc>
      </w:tr>
      <w:tr w:rsidR="00012330" w:rsidRPr="009977F6" w14:paraId="3F600851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47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EF39F" w14:textId="77777777" w:rsidR="00012330" w:rsidRPr="009977F6" w:rsidRDefault="00012330" w:rsidP="00407E69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9977F6">
              <w:rPr>
                <w:b/>
              </w:rPr>
              <w:t>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4EEC1" w14:textId="77777777" w:rsidR="00012330" w:rsidRPr="009977F6" w:rsidRDefault="00012330" w:rsidP="00407E69">
            <w:pPr>
              <w:pStyle w:val="Tabletext"/>
              <w:keepNext/>
              <w:keepLines/>
            </w:pPr>
            <w:r w:rsidRPr="009977F6">
              <w:t>Produits et charges (</w:t>
            </w:r>
            <w:r w:rsidRPr="009977F6">
              <w:rPr>
                <w:i/>
                <w:iCs/>
              </w:rPr>
              <w:t>Décision 5 de la PP</w:t>
            </w:r>
            <w:proofErr w:type="gramStart"/>
            <w:r w:rsidRPr="009977F6">
              <w:t>)</w:t>
            </w:r>
            <w:r w:rsidRPr="009977F6">
              <w:rPr>
                <w:i/>
                <w:iCs/>
              </w:rPr>
              <w:t>:</w:t>
            </w:r>
            <w:proofErr w:type="gramEnd"/>
            <w:r w:rsidRPr="009977F6">
              <w:rPr>
                <w:i/>
                <w:iCs/>
              </w:rPr>
              <w:t xml:space="preserve"> </w:t>
            </w:r>
            <w:r w:rsidRPr="009977F6">
              <w:t xml:space="preserve">Examen annuel des produits et des charges </w:t>
            </w:r>
            <w:r w:rsidR="00A96A5F" w:rsidRPr="009977F6">
              <w:t>–</w:t>
            </w:r>
            <w:r w:rsidR="00354D28" w:rsidRPr="009977F6">
              <w:t xml:space="preserve"> Mesures </w:t>
            </w:r>
            <w:r w:rsidRPr="009977F6">
              <w:t>d'efficacité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853B4" w14:textId="77777777" w:rsidR="00012330" w:rsidRPr="009977F6" w:rsidRDefault="00346203" w:rsidP="00407E69">
            <w:pPr>
              <w:pStyle w:val="Tabletext"/>
              <w:keepNext/>
              <w:keepLines/>
              <w:rPr>
                <w:szCs w:val="22"/>
              </w:rPr>
            </w:pPr>
            <w:hyperlink r:id="rId48" w:history="1">
              <w:r w:rsidR="00012330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C22/9</w:t>
              </w:r>
            </w:hyperlink>
          </w:p>
        </w:tc>
      </w:tr>
      <w:tr w:rsidR="00012330" w:rsidRPr="009977F6" w14:paraId="465B7F3D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67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BE2CA" w14:textId="77777777" w:rsidR="00012330" w:rsidRPr="009977F6" w:rsidRDefault="00012330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857A4" w14:textId="77777777" w:rsidR="00012330" w:rsidRPr="009977F6" w:rsidRDefault="00012330" w:rsidP="00205A8F">
            <w:pPr>
              <w:pStyle w:val="Tabletext"/>
            </w:pPr>
            <w:r w:rsidRPr="009977F6">
              <w:t>Recouvrement des coûts pour le traitement des fiches de notification des réseaux à satellite (</w:t>
            </w:r>
            <w:r w:rsidRPr="009977F6">
              <w:rPr>
                <w:i/>
              </w:rPr>
              <w:t>Décision 482 (MOD) du Conseil</w:t>
            </w:r>
            <w:r w:rsidRPr="009977F6">
              <w:t>), et statistiques, conformément à la demande formulée par le Conseil à sa session de 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71CDF" w14:textId="77777777" w:rsidR="00012330" w:rsidRPr="009977F6" w:rsidRDefault="00346203" w:rsidP="00205A8F">
            <w:pPr>
              <w:pStyle w:val="Tabletext"/>
              <w:rPr>
                <w:szCs w:val="22"/>
              </w:rPr>
            </w:pPr>
            <w:hyperlink r:id="rId49" w:history="1">
              <w:r w:rsidR="00012330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C22/16</w:t>
              </w:r>
            </w:hyperlink>
          </w:p>
        </w:tc>
      </w:tr>
      <w:tr w:rsidR="00517F32" w:rsidRPr="009977F6" w14:paraId="4F90FDB9" w14:textId="77777777" w:rsidTr="009977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795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D141D" w14:textId="77777777" w:rsidR="00517F32" w:rsidRPr="009977F6" w:rsidRDefault="00517F32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6964EB" w14:textId="77777777" w:rsidR="00517F32" w:rsidRPr="009977F6" w:rsidRDefault="00517F32" w:rsidP="00205A8F">
            <w:pPr>
              <w:pStyle w:val="Tabletext"/>
              <w:rPr>
                <w:iCs/>
              </w:rPr>
            </w:pPr>
            <w:r w:rsidRPr="009977F6">
              <w:t>Rapport du Président du Groupe de travail du Conseil sur les ressources financières et les ressources humaines (GTC-FHR) (</w:t>
            </w:r>
            <w:r w:rsidRPr="009977F6">
              <w:rPr>
                <w:i/>
                <w:iCs/>
              </w:rPr>
              <w:t>Décisions 558 et 563 (MOD) du Conseil</w:t>
            </w:r>
            <w:r w:rsidRPr="009977F6">
              <w:rPr>
                <w:iCs/>
              </w:rPr>
              <w:t>) (</w:t>
            </w:r>
            <w:r w:rsidRPr="009977F6">
              <w:rPr>
                <w:i/>
                <w:iCs/>
              </w:rPr>
              <w:t>Résolutions 151, 152, 158, 169 et 170 de la PP</w:t>
            </w:r>
            <w:r w:rsidRPr="009977F6">
              <w:rPr>
                <w:iCs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5150AE" w14:textId="77777777" w:rsidR="00517F32" w:rsidRPr="009977F6" w:rsidRDefault="00346203" w:rsidP="00205A8F">
            <w:pPr>
              <w:pStyle w:val="Tabletext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</w:rPr>
            </w:pPr>
            <w:hyperlink r:id="rId50" w:history="1">
              <w:r w:rsidR="00517F32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C22/50</w:t>
              </w:r>
            </w:hyperlink>
          </w:p>
        </w:tc>
      </w:tr>
      <w:tr w:rsidR="00517F32" w:rsidRPr="009977F6" w14:paraId="074AB3A3" w14:textId="77777777" w:rsidTr="009977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28C3C" w14:textId="77777777" w:rsidR="00517F32" w:rsidRPr="009977F6" w:rsidRDefault="00517F32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AA8E19" w14:textId="77777777" w:rsidR="00517F32" w:rsidRPr="009977F6" w:rsidRDefault="00517F32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Contribution de l'Australie et du Canada – Proposition concernant l'analyse de la mise en œuvre de l'emploi d'un langage neutre du point de vue du genre dans les textes de l'UIT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1A26AD" w14:textId="77777777" w:rsidR="00517F32" w:rsidRPr="009977F6" w:rsidRDefault="00346203" w:rsidP="00205A8F">
            <w:pPr>
              <w:pStyle w:val="Tabletext"/>
            </w:pPr>
            <w:hyperlink r:id="rId51" w:history="1">
              <w:r w:rsidR="00517F32" w:rsidRPr="009977F6">
                <w:rPr>
                  <w:rStyle w:val="Hyperlink"/>
                  <w:bCs/>
                  <w:szCs w:val="22"/>
                </w:rPr>
                <w:t>C22/68</w:t>
              </w:r>
            </w:hyperlink>
          </w:p>
        </w:tc>
      </w:tr>
      <w:tr w:rsidR="00517F32" w:rsidRPr="009977F6" w14:paraId="3585F5C8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A2032" w14:textId="77777777" w:rsidR="00517F32" w:rsidRPr="009977F6" w:rsidRDefault="00517F32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0FE7" w14:textId="77777777" w:rsidR="00517F32" w:rsidRPr="009977F6" w:rsidRDefault="00517F32" w:rsidP="00205A8F">
            <w:pPr>
              <w:pStyle w:val="enumlev1"/>
              <w:spacing w:before="60" w:after="60"/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Rapport quadriennal du Groupe de travail du Conseil sur les ressources financières et les ressources humaines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906C7" w14:textId="77777777" w:rsidR="00517F32" w:rsidRPr="009977F6" w:rsidRDefault="00346203" w:rsidP="00205A8F">
            <w:pPr>
              <w:pStyle w:val="Tabletext"/>
              <w:rPr>
                <w:szCs w:val="22"/>
              </w:rPr>
            </w:pPr>
            <w:hyperlink r:id="rId52" w:history="1">
              <w:r w:rsidR="00517F32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C22/54</w:t>
              </w:r>
            </w:hyperlink>
          </w:p>
        </w:tc>
      </w:tr>
      <w:tr w:rsidR="00523E83" w:rsidRPr="009977F6" w14:paraId="407B415B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2CC4D" w14:textId="77777777" w:rsidR="00523E83" w:rsidRPr="009977F6" w:rsidRDefault="00523E83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48D3A" w14:textId="77777777" w:rsidR="00523E83" w:rsidRPr="009977F6" w:rsidRDefault="00523E83" w:rsidP="00205A8F">
            <w:pPr>
              <w:pStyle w:val="Tabletext"/>
            </w:pPr>
            <w:r w:rsidRPr="009977F6">
              <w:t>Rapport du Groupe de travail sur les contrôles internes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AA93D" w14:textId="77777777" w:rsidR="00523E83" w:rsidRPr="009977F6" w:rsidRDefault="00346203" w:rsidP="00205A8F">
            <w:pPr>
              <w:pStyle w:val="Tabletext"/>
              <w:rPr>
                <w:szCs w:val="22"/>
              </w:rPr>
            </w:pPr>
            <w:hyperlink r:id="rId53" w:history="1">
              <w:r w:rsidR="00523E83" w:rsidRPr="009977F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C22/20</w:t>
              </w:r>
            </w:hyperlink>
          </w:p>
        </w:tc>
      </w:tr>
      <w:tr w:rsidR="004D35C2" w:rsidRPr="009977F6" w14:paraId="29CB6506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722BD" w14:textId="77777777" w:rsidR="004D35C2" w:rsidRPr="009977F6" w:rsidRDefault="004D35C2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C8EF8" w14:textId="77777777" w:rsidR="004D35C2" w:rsidRPr="009977F6" w:rsidRDefault="004D35C2" w:rsidP="00205A8F">
            <w:pPr>
              <w:pStyle w:val="Tabletext"/>
            </w:pPr>
            <w:r w:rsidRPr="009977F6">
              <w:t>Participation de l'UIT aux mémorandums d'accord ayant des incidences financières et/ou stratégiques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57F8F" w14:textId="77777777" w:rsidR="004D35C2" w:rsidRPr="009977F6" w:rsidRDefault="00D34F3C" w:rsidP="00205A8F">
            <w:pPr>
              <w:pStyle w:val="Tabletext"/>
            </w:pPr>
            <w:r w:rsidRPr="009977F6">
              <w:t>Présentation orale</w:t>
            </w:r>
          </w:p>
        </w:tc>
      </w:tr>
      <w:tr w:rsidR="004D35C2" w:rsidRPr="009977F6" w14:paraId="3BC40A52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F5A03" w14:textId="77777777" w:rsidR="004D35C2" w:rsidRPr="009977F6" w:rsidRDefault="004D35C2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D2631" w14:textId="77777777" w:rsidR="004D35C2" w:rsidRPr="009977F6" w:rsidRDefault="004D35C2" w:rsidP="00205A8F">
            <w:pPr>
              <w:pStyle w:val="Tabletext"/>
            </w:pPr>
            <w:r w:rsidRPr="009977F6">
              <w:t>Amélioration de la gestion et du suivi de la contribution des Membres de Secteur, des Associés et des établissements universitaires aux dépenses de l'UIT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EFE71" w14:textId="77777777" w:rsidR="004D35C2" w:rsidRPr="009977F6" w:rsidRDefault="00346203" w:rsidP="00205A8F">
            <w:pPr>
              <w:pStyle w:val="Tabletext"/>
            </w:pPr>
            <w:hyperlink r:id="rId54" w:history="1">
              <w:r w:rsidR="00523E83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C22/41</w:t>
              </w:r>
            </w:hyperlink>
          </w:p>
        </w:tc>
      </w:tr>
      <w:tr w:rsidR="004D35C2" w:rsidRPr="009977F6" w14:paraId="678EE154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CBA63" w14:textId="77777777" w:rsidR="004D35C2" w:rsidRPr="009977F6" w:rsidRDefault="004D35C2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7568F" w14:textId="77777777" w:rsidR="004D35C2" w:rsidRPr="009977F6" w:rsidRDefault="004D35C2" w:rsidP="00205A8F">
            <w:pPr>
              <w:pStyle w:val="Tabletext"/>
            </w:pPr>
            <w:r w:rsidRPr="009977F6">
              <w:t>Arriérés et comptes spéciaux d'arriérés (</w:t>
            </w:r>
            <w:r w:rsidRPr="009977F6">
              <w:rPr>
                <w:iCs/>
              </w:rPr>
              <w:t>Résolution 41 de la PP</w:t>
            </w:r>
            <w:r w:rsidRPr="009977F6">
              <w:t>) (</w:t>
            </w:r>
            <w:r w:rsidRPr="009977F6">
              <w:rPr>
                <w:i/>
                <w:color w:val="000000"/>
              </w:rPr>
              <w:t>séance finale</w:t>
            </w:r>
            <w:r w:rsidRPr="009977F6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089AF" w14:textId="77777777" w:rsidR="004D35C2" w:rsidRPr="009977F6" w:rsidRDefault="004D35C2" w:rsidP="00205A8F">
            <w:pPr>
              <w:pStyle w:val="Tabletext"/>
            </w:pPr>
          </w:p>
        </w:tc>
      </w:tr>
      <w:tr w:rsidR="00933DC6" w:rsidRPr="009977F6" w14:paraId="6C09C025" w14:textId="77777777" w:rsidTr="009977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329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73CCA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93F316" w14:textId="77777777" w:rsidR="00933DC6" w:rsidRPr="009977F6" w:rsidRDefault="00933DC6" w:rsidP="00205A8F">
            <w:pPr>
              <w:pStyle w:val="Tabletext"/>
            </w:pPr>
            <w:r w:rsidRPr="009977F6">
              <w:t>Demandes d'exonération de toute contribution au financement des dépenses relatives à la participation aux travaux de l'UIT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E18DCC" w14:textId="77777777" w:rsidR="00933DC6" w:rsidRPr="009977F6" w:rsidRDefault="00346203" w:rsidP="00205A8F">
            <w:pPr>
              <w:pStyle w:val="Tabletext"/>
            </w:pPr>
            <w:hyperlink r:id="rId55" w:history="1">
              <w:r w:rsidR="00933DC6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C22/39</w:t>
              </w:r>
            </w:hyperlink>
          </w:p>
        </w:tc>
      </w:tr>
      <w:tr w:rsidR="00933DC6" w:rsidRPr="009977F6" w14:paraId="69C98AEB" w14:textId="77777777" w:rsidTr="009977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353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D4101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539D0D" w14:textId="77777777" w:rsidR="00933DC6" w:rsidRPr="009977F6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 xml:space="preserve">Contribution de l'Inde (République de) – Participation des membres du secteur privé et des milieux universitaires aux </w:t>
            </w:r>
            <w:r w:rsidR="004A1AFA" w:rsidRPr="009977F6">
              <w:rPr>
                <w:sz w:val="22"/>
                <w:szCs w:val="22"/>
              </w:rPr>
              <w:t xml:space="preserve">Secteurs </w:t>
            </w:r>
            <w:r w:rsidRPr="009977F6">
              <w:rPr>
                <w:sz w:val="22"/>
                <w:szCs w:val="22"/>
              </w:rPr>
              <w:t>de l'UIT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BCE5D3" w14:textId="77777777" w:rsidR="00933DC6" w:rsidRPr="009977F6" w:rsidRDefault="00346203" w:rsidP="00205A8F">
            <w:pPr>
              <w:pStyle w:val="Tabletext"/>
            </w:pPr>
            <w:hyperlink r:id="rId56" w:history="1">
              <w:r w:rsidR="00933DC6" w:rsidRPr="009977F6">
                <w:rPr>
                  <w:rStyle w:val="Hyperlink"/>
                  <w:bCs/>
                </w:rPr>
                <w:t>C22/79</w:t>
              </w:r>
            </w:hyperlink>
          </w:p>
        </w:tc>
      </w:tr>
      <w:tr w:rsidR="00933DC6" w:rsidRPr="009977F6" w14:paraId="37AD2B1A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34D35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5EEE0" w14:textId="77777777" w:rsidR="00933DC6" w:rsidRPr="009977F6" w:rsidRDefault="00933DC6" w:rsidP="00205A8F">
            <w:pPr>
              <w:pStyle w:val="enumlev1"/>
              <w:spacing w:before="60" w:after="60"/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Examen de la liste des entités exonérées (</w:t>
            </w:r>
            <w:r w:rsidRPr="009977F6">
              <w:rPr>
                <w:i/>
                <w:sz w:val="22"/>
                <w:szCs w:val="22"/>
              </w:rPr>
              <w:t>séance finale</w:t>
            </w:r>
            <w:r w:rsidRPr="009977F6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9F4B2" w14:textId="77777777" w:rsidR="00933DC6" w:rsidRPr="009977F6" w:rsidRDefault="00933DC6" w:rsidP="00205A8F">
            <w:pPr>
              <w:pStyle w:val="Tabletext"/>
            </w:pPr>
          </w:p>
        </w:tc>
      </w:tr>
      <w:tr w:rsidR="00523E83" w:rsidRPr="009977F6" w14:paraId="1E74A3F8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B6781" w14:textId="77777777" w:rsidR="00523E83" w:rsidRPr="009977F6" w:rsidRDefault="00523E83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E784A" w14:textId="77777777" w:rsidR="00523E83" w:rsidRPr="009977F6" w:rsidRDefault="00523E83" w:rsidP="00205A8F">
            <w:pPr>
              <w:pStyle w:val="Tabletext"/>
            </w:pPr>
            <w:r w:rsidRPr="009977F6">
              <w:t>Fonds pour le développement des technologies de l'information et de la communication (FDTIC)</w:t>
            </w:r>
            <w:r w:rsidRPr="009977F6">
              <w:rPr>
                <w:i/>
                <w:iCs/>
              </w:rPr>
              <w:t xml:space="preserve"> </w:t>
            </w:r>
            <w:r w:rsidRPr="009977F6">
              <w:t>(</w:t>
            </w:r>
            <w:r w:rsidRPr="009977F6">
              <w:rPr>
                <w:i/>
                <w:iCs/>
              </w:rPr>
              <w:t>Décision 11 de la PP</w:t>
            </w:r>
            <w:r w:rsidRPr="009977F6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59BD" w14:textId="77777777" w:rsidR="00523E83" w:rsidRPr="009977F6" w:rsidRDefault="00346203" w:rsidP="00205A8F">
            <w:pPr>
              <w:pStyle w:val="Tabletext"/>
            </w:pPr>
            <w:hyperlink r:id="rId57" w:history="1">
              <w:r w:rsidR="00523E83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C22/34</w:t>
              </w:r>
            </w:hyperlink>
          </w:p>
        </w:tc>
      </w:tr>
      <w:tr w:rsidR="00523E83" w:rsidRPr="009977F6" w14:paraId="369265CF" w14:textId="77777777" w:rsidTr="00E23F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321AE" w14:textId="77777777" w:rsidR="00523E83" w:rsidRPr="009977F6" w:rsidRDefault="00523E83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00015" w14:textId="77777777" w:rsidR="00523E83" w:rsidRPr="009977F6" w:rsidRDefault="00523E83" w:rsidP="00205A8F">
            <w:pPr>
              <w:pStyle w:val="Tabletext"/>
            </w:pPr>
            <w:r w:rsidRPr="009977F6">
              <w:t>Rapport du Comité consultatif indépendant pour les questions de gestion (CCIG) (</w:t>
            </w:r>
            <w:r w:rsidRPr="009977F6">
              <w:rPr>
                <w:i/>
                <w:iCs/>
              </w:rPr>
              <w:t>Résolution 162 de la PP) (Décision 565 du Conseil</w:t>
            </w:r>
            <w:r w:rsidRPr="009977F6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FE073" w14:textId="77777777" w:rsidR="00523E83" w:rsidRPr="009977F6" w:rsidRDefault="00346203" w:rsidP="00205A8F">
            <w:pPr>
              <w:pStyle w:val="Tabletext"/>
            </w:pPr>
            <w:hyperlink r:id="rId58" w:history="1">
              <w:r w:rsidR="00523E83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C22/22</w:t>
              </w:r>
            </w:hyperlink>
          </w:p>
        </w:tc>
      </w:tr>
      <w:tr w:rsidR="00407E69" w:rsidRPr="009977F6" w14:paraId="776763D4" w14:textId="77777777" w:rsidTr="00B9050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87B5C" w14:textId="77777777" w:rsidR="00407E69" w:rsidRPr="009977F6" w:rsidRDefault="00407E69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814500" w14:textId="77777777" w:rsidR="00407E69" w:rsidRPr="009977F6" w:rsidRDefault="00407E69" w:rsidP="00407E69">
            <w:pPr>
              <w:pStyle w:val="Tabletext"/>
            </w:pPr>
            <w:r w:rsidRPr="009977F6">
              <w:t xml:space="preserve">Comptes </w:t>
            </w:r>
            <w:proofErr w:type="gramStart"/>
            <w:r w:rsidRPr="009977F6">
              <w:t>vérifiés: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40DCE6" w14:textId="77777777" w:rsidR="00407E69" w:rsidRPr="009977F6" w:rsidRDefault="00407E69" w:rsidP="00407E69">
            <w:pPr>
              <w:pStyle w:val="Tabletext"/>
            </w:pPr>
          </w:p>
        </w:tc>
      </w:tr>
      <w:tr w:rsidR="00407E69" w:rsidRPr="009977F6" w14:paraId="33070F57" w14:textId="77777777" w:rsidTr="00B9050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326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DBB05" w14:textId="77777777" w:rsidR="00407E69" w:rsidRPr="009977F6" w:rsidRDefault="00407E69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AC842A" w14:textId="77777777" w:rsidR="00407E69" w:rsidRPr="009977F6" w:rsidRDefault="00407E69" w:rsidP="00407E69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Rapport de gestion financière pour l'exercice financier 2020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56EE76" w14:textId="77777777" w:rsidR="00407E69" w:rsidRPr="009977F6" w:rsidRDefault="00346203" w:rsidP="00407E69">
            <w:pPr>
              <w:pStyle w:val="Tabletext"/>
            </w:pPr>
            <w:hyperlink r:id="rId59" w:history="1">
              <w:r w:rsidR="00407E69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C22/42</w:t>
              </w:r>
            </w:hyperlink>
          </w:p>
        </w:tc>
      </w:tr>
      <w:tr w:rsidR="00407E69" w:rsidRPr="009977F6" w14:paraId="021FD763" w14:textId="77777777" w:rsidTr="00E23F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5AB7" w14:textId="77777777" w:rsidR="00407E69" w:rsidRPr="009977F6" w:rsidRDefault="00407E69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FDB7" w14:textId="77777777" w:rsidR="00407E69" w:rsidRPr="009977F6" w:rsidRDefault="00407E69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Rapport de gestion financière vérifié pour 2021 (</w:t>
            </w:r>
            <w:r w:rsidRPr="009977F6">
              <w:rPr>
                <w:i/>
                <w:sz w:val="22"/>
                <w:szCs w:val="22"/>
              </w:rPr>
              <w:t>séance finale</w:t>
            </w:r>
            <w:r w:rsidRPr="009977F6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A2A27" w14:textId="77777777" w:rsidR="00407E69" w:rsidRPr="009977F6" w:rsidRDefault="00407E69" w:rsidP="00205A8F">
            <w:pPr>
              <w:pStyle w:val="Tabletext"/>
            </w:pPr>
          </w:p>
        </w:tc>
      </w:tr>
      <w:tr w:rsidR="00407E69" w:rsidRPr="009977F6" w14:paraId="08486BAD" w14:textId="77777777" w:rsidTr="00B9050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6B3CE" w14:textId="77777777" w:rsidR="00407E69" w:rsidRPr="009977F6" w:rsidRDefault="00407E69" w:rsidP="00205A8F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9977F6">
              <w:rPr>
                <w:b/>
              </w:rPr>
              <w:lastRenderedPageBreak/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7C9A37" w14:textId="77777777" w:rsidR="00407E69" w:rsidRPr="009977F6" w:rsidRDefault="00407E69" w:rsidP="00407E69">
            <w:pPr>
              <w:pStyle w:val="Tabletext"/>
              <w:keepNext/>
              <w:keepLines/>
            </w:pPr>
            <w:r w:rsidRPr="009977F6">
              <w:t xml:space="preserve">Rapports du Vérificateur </w:t>
            </w:r>
            <w:proofErr w:type="gramStart"/>
            <w:r w:rsidRPr="009977F6">
              <w:t>extérieur: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34F930" w14:textId="77777777" w:rsidR="00407E69" w:rsidRPr="009977F6" w:rsidRDefault="00407E69" w:rsidP="00205A8F">
            <w:pPr>
              <w:pStyle w:val="Tabletext"/>
              <w:keepNext/>
              <w:keepLines/>
            </w:pPr>
          </w:p>
        </w:tc>
      </w:tr>
      <w:tr w:rsidR="00407E69" w:rsidRPr="009977F6" w14:paraId="44BA3F44" w14:textId="77777777" w:rsidTr="00B9050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448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77907" w14:textId="77777777" w:rsidR="00407E69" w:rsidRPr="009977F6" w:rsidRDefault="00407E69" w:rsidP="00205A8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CAEFAF" w14:textId="77777777" w:rsidR="00407E69" w:rsidRPr="009977F6" w:rsidRDefault="00407E69" w:rsidP="00407E69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Comptes de l'Union pour 2020, y compris pour ITU TELECOM World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5A0D3A" w14:textId="77777777" w:rsidR="00407E69" w:rsidRPr="009977F6" w:rsidRDefault="00346203" w:rsidP="00205A8F">
            <w:pPr>
              <w:pStyle w:val="Tabletext"/>
              <w:keepNext/>
              <w:keepLines/>
            </w:pPr>
            <w:hyperlink r:id="rId60" w:history="1">
              <w:r w:rsidR="00407E69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C22/40</w:t>
              </w:r>
            </w:hyperlink>
          </w:p>
        </w:tc>
      </w:tr>
      <w:tr w:rsidR="00407E69" w:rsidRPr="009977F6" w14:paraId="5C64560B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9DB56" w14:textId="77777777" w:rsidR="00407E69" w:rsidRPr="009977F6" w:rsidRDefault="00407E69" w:rsidP="00205A8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003E98" w14:textId="77777777" w:rsidR="00407E69" w:rsidRPr="009977F6" w:rsidRDefault="00407E69" w:rsidP="00205A8F">
            <w:pPr>
              <w:pStyle w:val="enumlev1"/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Comptes de l'Union pour 2021 (</w:t>
            </w:r>
            <w:r w:rsidRPr="009977F6">
              <w:rPr>
                <w:i/>
                <w:sz w:val="22"/>
                <w:szCs w:val="22"/>
              </w:rPr>
              <w:t>séance finale</w:t>
            </w:r>
            <w:r w:rsidRPr="009977F6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6E2A94" w14:textId="77777777" w:rsidR="00407E69" w:rsidRPr="009977F6" w:rsidRDefault="00407E69" w:rsidP="00205A8F">
            <w:pPr>
              <w:pStyle w:val="Tabletext"/>
              <w:keepNext/>
              <w:keepLines/>
            </w:pPr>
          </w:p>
        </w:tc>
      </w:tr>
      <w:tr w:rsidR="00407E69" w:rsidRPr="009977F6" w14:paraId="3CFD6A7F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5BB84" w14:textId="77777777" w:rsidR="00407E69" w:rsidRPr="009977F6" w:rsidRDefault="00407E69" w:rsidP="00205A8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7706C" w14:textId="77777777" w:rsidR="00407E69" w:rsidRPr="009977F6" w:rsidRDefault="00407E69" w:rsidP="00205A8F">
            <w:pPr>
              <w:pStyle w:val="enumlev1"/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Comptes pour ITU TELECOM World 2021 (</w:t>
            </w:r>
            <w:r w:rsidRPr="009977F6">
              <w:rPr>
                <w:i/>
                <w:sz w:val="22"/>
                <w:szCs w:val="22"/>
              </w:rPr>
              <w:t>séance finale</w:t>
            </w:r>
            <w:r w:rsidRPr="009977F6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0C54A" w14:textId="77777777" w:rsidR="00407E69" w:rsidRPr="009977F6" w:rsidRDefault="00407E69" w:rsidP="00205A8F">
            <w:pPr>
              <w:pStyle w:val="Tabletext"/>
              <w:keepNext/>
              <w:keepLines/>
            </w:pPr>
          </w:p>
        </w:tc>
      </w:tr>
      <w:tr w:rsidR="004D35C2" w:rsidRPr="009977F6" w14:paraId="4F57D958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B4FF8" w14:textId="77777777" w:rsidR="004D35C2" w:rsidRPr="009977F6" w:rsidRDefault="004D35C2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7C206" w14:textId="77777777" w:rsidR="004D35C2" w:rsidRPr="009977F6" w:rsidRDefault="004D35C2" w:rsidP="00205A8F">
            <w:pPr>
              <w:pStyle w:val="Tabletext"/>
            </w:pPr>
            <w:r w:rsidRPr="009977F6">
              <w:t>Montant préliminaire de l'unité contributive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B2D5B" w14:textId="77777777" w:rsidR="004D35C2" w:rsidRPr="009977F6" w:rsidRDefault="00346203" w:rsidP="00205A8F">
            <w:pPr>
              <w:pStyle w:val="Tabletext"/>
            </w:pPr>
            <w:hyperlink r:id="rId61" w:history="1">
              <w:r w:rsidR="0047394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C22/29</w:t>
              </w:r>
            </w:hyperlink>
          </w:p>
        </w:tc>
      </w:tr>
      <w:tr w:rsidR="0047394E" w:rsidRPr="009977F6" w14:paraId="2EC30C51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9E446" w14:textId="77777777" w:rsidR="0047394E" w:rsidRPr="009977F6" w:rsidRDefault="0047394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7536E" w14:textId="77777777" w:rsidR="0047394E" w:rsidRPr="009977F6" w:rsidRDefault="0047394E" w:rsidP="00205A8F">
            <w:pPr>
              <w:pStyle w:val="Tabletext"/>
            </w:pPr>
            <w:r w:rsidRPr="009977F6">
              <w:t>Passifs de l'assurance maladie après la cession de service (ASHI) (</w:t>
            </w:r>
            <w:r w:rsidR="00B55C85" w:rsidRPr="009977F6">
              <w:rPr>
                <w:i/>
                <w:color w:val="000000"/>
              </w:rPr>
              <w:t>séance </w:t>
            </w:r>
            <w:r w:rsidRPr="009977F6">
              <w:rPr>
                <w:i/>
                <w:color w:val="000000"/>
              </w:rPr>
              <w:t>finale</w:t>
            </w:r>
            <w:r w:rsidRPr="009977F6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8827F" w14:textId="77777777" w:rsidR="0047394E" w:rsidRPr="009977F6" w:rsidRDefault="0047394E" w:rsidP="00205A8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47394E" w:rsidRPr="009977F6" w14:paraId="50CFE7AE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C5286" w14:textId="77777777" w:rsidR="0047394E" w:rsidRPr="009977F6" w:rsidRDefault="0047394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6A303" w14:textId="77777777" w:rsidR="0047394E" w:rsidRPr="009977F6" w:rsidRDefault="0047394E" w:rsidP="00205A8F">
            <w:pPr>
              <w:pStyle w:val="Tabletext"/>
            </w:pPr>
            <w:r w:rsidRPr="009977F6">
              <w:t>Rapport de l'Auditeur interne concernant l'activité d'audit interne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89D1B" w14:textId="77777777" w:rsidR="0047394E" w:rsidRPr="009977F6" w:rsidRDefault="00346203" w:rsidP="00205A8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2" w:history="1">
              <w:r w:rsidR="0047394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C22/44</w:t>
              </w:r>
            </w:hyperlink>
          </w:p>
        </w:tc>
      </w:tr>
      <w:tr w:rsidR="0047394E" w:rsidRPr="009977F6" w14:paraId="126CB0E8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7D401" w14:textId="77777777" w:rsidR="0047394E" w:rsidRPr="009977F6" w:rsidRDefault="0047394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D0362" w14:textId="77777777" w:rsidR="0047394E" w:rsidRPr="009977F6" w:rsidRDefault="0047394E" w:rsidP="00205A8F">
            <w:pPr>
              <w:pStyle w:val="Tabletext"/>
            </w:pPr>
            <w:r w:rsidRPr="009977F6">
              <w:t xml:space="preserve">Rapport sur la mise en œuvre de la Résolution 191 (Rév. Dubaï, 2018) </w:t>
            </w:r>
            <w:r w:rsidR="006E403E" w:rsidRPr="009977F6">
              <w:t xml:space="preserve">de la Conférence de plénipotentiaires </w:t>
            </w:r>
            <w:r w:rsidRPr="009977F6">
              <w:t>"Stratégie de coordination des efforts entre les trois Secteurs de l'Union"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771FD" w14:textId="77777777" w:rsidR="0047394E" w:rsidRPr="009977F6" w:rsidRDefault="00346203" w:rsidP="00205A8F">
            <w:pPr>
              <w:pStyle w:val="Tabletext"/>
              <w:rPr>
                <w:rStyle w:val="Hyperlink"/>
              </w:rPr>
            </w:pPr>
            <w:hyperlink r:id="rId63" w:history="1">
              <w:r w:rsidR="00933DC6" w:rsidRPr="009977F6">
                <w:rPr>
                  <w:rStyle w:val="Hyperlink"/>
                </w:rPr>
                <w:t>C22/38(Rév.1)</w:t>
              </w:r>
            </w:hyperlink>
          </w:p>
        </w:tc>
      </w:tr>
      <w:tr w:rsidR="0047394E" w:rsidRPr="009977F6" w14:paraId="6A226F9F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B7E62" w14:textId="77777777" w:rsidR="0047394E" w:rsidRPr="009977F6" w:rsidRDefault="0047394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BC6818" w14:textId="77777777" w:rsidR="0047394E" w:rsidRPr="009977F6" w:rsidRDefault="0047394E" w:rsidP="00205A8F">
            <w:pPr>
              <w:pStyle w:val="Tabletext"/>
            </w:pPr>
            <w:r w:rsidRPr="009977F6">
              <w:t>Rapport sur les progrès réalisés concernant le projet de locaux du siège de l'Union (</w:t>
            </w:r>
            <w:r w:rsidRPr="009977F6">
              <w:rPr>
                <w:i/>
                <w:iCs/>
              </w:rPr>
              <w:t>Résolution 212 de la PP et Décision 619 du Conseil</w:t>
            </w:r>
            <w:r w:rsidRPr="009977F6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F2292D" w14:textId="77777777" w:rsidR="0047394E" w:rsidRPr="009977F6" w:rsidRDefault="00346203" w:rsidP="00205A8F">
            <w:pPr>
              <w:pStyle w:val="Tabletext"/>
              <w:rPr>
                <w:rStyle w:val="Hyperlink"/>
              </w:rPr>
            </w:pPr>
            <w:hyperlink r:id="rId64" w:history="1">
              <w:r w:rsidR="00933DC6" w:rsidRPr="009977F6">
                <w:rPr>
                  <w:rStyle w:val="Hyperlink"/>
                </w:rPr>
                <w:t>C22/7(Rév.1)</w:t>
              </w:r>
            </w:hyperlink>
          </w:p>
        </w:tc>
      </w:tr>
      <w:tr w:rsidR="0047394E" w:rsidRPr="009977F6" w14:paraId="35228D19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12384" w14:textId="77777777" w:rsidR="0047394E" w:rsidRPr="009977F6" w:rsidRDefault="0047394E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5C695B" w14:textId="77777777" w:rsidR="0047394E" w:rsidRPr="009977F6" w:rsidRDefault="0047394E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Compte rendu des travaux du Groupe consultatif d'États Membres concernant le projet de locaux du siège de l'Union</w:t>
            </w:r>
            <w:r w:rsidR="00383E30" w:rsidRPr="009977F6">
              <w:rPr>
                <w:sz w:val="22"/>
                <w:szCs w:val="22"/>
              </w:rPr>
              <w:t xml:space="preserve"> (</w:t>
            </w:r>
            <w:r w:rsidR="00383E30" w:rsidRPr="009977F6">
              <w:rPr>
                <w:i/>
                <w:sz w:val="22"/>
                <w:szCs w:val="22"/>
              </w:rPr>
              <w:t>Résolution 212</w:t>
            </w:r>
            <w:r w:rsidR="0075421A" w:rsidRPr="009977F6">
              <w:rPr>
                <w:i/>
                <w:sz w:val="22"/>
                <w:szCs w:val="22"/>
              </w:rPr>
              <w:t xml:space="preserve"> de la PP</w:t>
            </w:r>
            <w:r w:rsidR="00383E30" w:rsidRPr="009977F6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4278D6" w14:textId="77777777" w:rsidR="0047394E" w:rsidRPr="009977F6" w:rsidRDefault="00346203" w:rsidP="00205A8F">
            <w:pPr>
              <w:pStyle w:val="Tabletext"/>
            </w:pPr>
            <w:hyperlink r:id="rId65" w:history="1">
              <w:r w:rsidR="0047394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C22/48</w:t>
              </w:r>
            </w:hyperlink>
          </w:p>
        </w:tc>
      </w:tr>
      <w:tr w:rsidR="0047394E" w:rsidRPr="009977F6" w14:paraId="5C99AD22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8BDAC4" w14:textId="77777777" w:rsidR="0047394E" w:rsidRPr="009977F6" w:rsidRDefault="0047394E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44D25" w14:textId="77777777" w:rsidR="0047394E" w:rsidRPr="009977F6" w:rsidRDefault="0047394E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</w:r>
            <w:bookmarkStart w:id="11" w:name="_Hlk97646151"/>
            <w:r w:rsidR="006E403E" w:rsidRPr="009977F6">
              <w:rPr>
                <w:sz w:val="22"/>
                <w:szCs w:val="22"/>
              </w:rPr>
              <w:t>Nouvelle approche relative à la gestion des risques financiers liés à la construction</w:t>
            </w:r>
            <w:bookmarkEnd w:id="11"/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06A45" w14:textId="77777777" w:rsidR="0047394E" w:rsidRPr="009977F6" w:rsidRDefault="00346203" w:rsidP="00205A8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6" w:history="1">
              <w:r w:rsidR="0047394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C22/62</w:t>
              </w:r>
            </w:hyperlink>
          </w:p>
        </w:tc>
      </w:tr>
      <w:tr w:rsidR="00933DC6" w:rsidRPr="009977F6" w14:paraId="2369EEB2" w14:textId="77777777" w:rsidTr="009977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3E9EA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817373" w14:textId="77777777" w:rsidR="00933DC6" w:rsidRPr="009977F6" w:rsidRDefault="00933DC6" w:rsidP="00205A8F">
            <w:pPr>
              <w:pStyle w:val="Tabletext"/>
            </w:pPr>
            <w:r w:rsidRPr="009977F6">
              <w:t xml:space="preserve">Étude de faisabilité sur la création d'un institut de formation de </w:t>
            </w:r>
            <w:proofErr w:type="gramStart"/>
            <w:r w:rsidRPr="009977F6">
              <w:t>l'UIT:</w:t>
            </w:r>
            <w:proofErr w:type="gramEnd"/>
            <w:r w:rsidRPr="009977F6">
              <w:t xml:space="preserve"> propositions du secrétariat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36DA86" w14:textId="77777777" w:rsidR="00933DC6" w:rsidRPr="009977F6" w:rsidRDefault="00346203" w:rsidP="00205A8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7" w:history="1">
              <w:r w:rsidR="00933DC6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C22/56</w:t>
              </w:r>
            </w:hyperlink>
          </w:p>
        </w:tc>
      </w:tr>
      <w:tr w:rsidR="00933DC6" w:rsidRPr="009977F6" w14:paraId="505EE9E6" w14:textId="77777777" w:rsidTr="009977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448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F6D5FE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C3502" w14:textId="77777777" w:rsidR="00933DC6" w:rsidRPr="009977F6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</w:r>
            <w:r w:rsidR="00BC0D4D" w:rsidRPr="009977F6">
              <w:rPr>
                <w:sz w:val="22"/>
                <w:szCs w:val="22"/>
              </w:rPr>
              <w:t>Contribution de la Chine (République populaire de)</w:t>
            </w:r>
            <w:r w:rsidRPr="009977F6">
              <w:rPr>
                <w:sz w:val="22"/>
                <w:szCs w:val="22"/>
              </w:rPr>
              <w:t xml:space="preserve"> – </w:t>
            </w:r>
            <w:r w:rsidR="00BC0D4D" w:rsidRPr="009977F6">
              <w:rPr>
                <w:sz w:val="22"/>
                <w:szCs w:val="22"/>
              </w:rPr>
              <w:t xml:space="preserve">Proposition </w:t>
            </w:r>
            <w:r w:rsidR="00861D58" w:rsidRPr="009977F6">
              <w:rPr>
                <w:sz w:val="22"/>
                <w:szCs w:val="22"/>
              </w:rPr>
              <w:t>visant à améliorer les</w:t>
            </w:r>
            <w:r w:rsidR="00BC0D4D" w:rsidRPr="009977F6">
              <w:rPr>
                <w:sz w:val="22"/>
                <w:szCs w:val="22"/>
              </w:rPr>
              <w:t xml:space="preserve"> initiatives de l'UIT en matière de renforcement des capacités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A6F5B" w14:textId="77777777" w:rsidR="00933DC6" w:rsidRPr="009977F6" w:rsidRDefault="00346203" w:rsidP="00205A8F">
            <w:pPr>
              <w:pStyle w:val="Tabletext"/>
            </w:pPr>
            <w:hyperlink r:id="rId68" w:history="1">
              <w:r w:rsidR="00933DC6" w:rsidRPr="009977F6">
                <w:rPr>
                  <w:rStyle w:val="Hyperlink"/>
                  <w:bCs/>
                </w:rPr>
                <w:t>C22/70</w:t>
              </w:r>
            </w:hyperlink>
          </w:p>
        </w:tc>
      </w:tr>
      <w:tr w:rsidR="0047394E" w:rsidRPr="009977F6" w14:paraId="5F258083" w14:textId="77777777" w:rsidTr="009977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3FEF59" w14:textId="77777777" w:rsidR="0047394E" w:rsidRPr="009977F6" w:rsidRDefault="0047394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CE1E86" w14:textId="77777777" w:rsidR="0047394E" w:rsidRPr="009977F6" w:rsidRDefault="0047394E" w:rsidP="00205A8F">
            <w:pPr>
              <w:pStyle w:val="Tabletext"/>
            </w:pPr>
            <w:r w:rsidRPr="009977F6">
              <w:t>Renforcement de la présence régionale (</w:t>
            </w:r>
            <w:r w:rsidRPr="009977F6">
              <w:rPr>
                <w:i/>
              </w:rPr>
              <w:t>Résolution 25 de la PP</w:t>
            </w:r>
            <w:r w:rsidRPr="009977F6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75B175" w14:textId="77777777" w:rsidR="0047394E" w:rsidRPr="009977F6" w:rsidRDefault="00346203" w:rsidP="00205A8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9" w:history="1">
              <w:r w:rsidR="0047394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C22/25</w:t>
              </w:r>
            </w:hyperlink>
          </w:p>
        </w:tc>
      </w:tr>
      <w:tr w:rsidR="0047394E" w:rsidRPr="009977F6" w14:paraId="1FF70FEC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00578" w14:textId="77777777" w:rsidR="0047394E" w:rsidRPr="009977F6" w:rsidRDefault="0047394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EAB4E" w14:textId="77777777" w:rsidR="0047394E" w:rsidRPr="009977F6" w:rsidRDefault="0047394E" w:rsidP="00205A8F">
            <w:pPr>
              <w:pStyle w:val="Tabletext"/>
            </w:pPr>
            <w:r w:rsidRPr="009977F6">
              <w:t>Décisions de l'Assemblée générale des Nations Unies relatives aux conditions d'emploi dans le cadre du régime commun des Nations Unies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E9997" w14:textId="77777777" w:rsidR="0047394E" w:rsidRPr="009977F6" w:rsidRDefault="00346203" w:rsidP="00205A8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0" w:history="1">
              <w:r w:rsidR="0047394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C22/23</w:t>
              </w:r>
            </w:hyperlink>
          </w:p>
        </w:tc>
      </w:tr>
      <w:tr w:rsidR="0047394E" w:rsidRPr="009977F6" w14:paraId="337B4320" w14:textId="77777777" w:rsidTr="00FD47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838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A90F2" w14:textId="77777777" w:rsidR="0047394E" w:rsidRPr="009977F6" w:rsidRDefault="0047394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07874E" w14:textId="77777777" w:rsidR="0047394E" w:rsidRPr="009977F6" w:rsidRDefault="0047394E" w:rsidP="00205A8F">
            <w:pPr>
              <w:pStyle w:val="Tabletext"/>
            </w:pPr>
            <w:r w:rsidRPr="009977F6">
              <w:t xml:space="preserve">Rapport d'activité sur la mise en œuvre du Plan stratégique pour les ressources humaines et de la Résolution 48 (Rév. Dubaï, 2018) de la </w:t>
            </w:r>
            <w:r w:rsidR="005B23B9" w:rsidRPr="009977F6">
              <w:t>Conférence de plénipotentiaires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DE8AAF" w14:textId="77777777" w:rsidR="0047394E" w:rsidRPr="009977F6" w:rsidRDefault="00346203" w:rsidP="00205A8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1" w:history="1">
              <w:r w:rsidR="0047394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C22/36</w:t>
              </w:r>
            </w:hyperlink>
          </w:p>
        </w:tc>
      </w:tr>
      <w:tr w:rsidR="0047394E" w:rsidRPr="009977F6" w14:paraId="49A284D6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AFD84" w14:textId="77777777" w:rsidR="0047394E" w:rsidRPr="009977F6" w:rsidRDefault="0047394E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6C7117" w14:textId="77777777" w:rsidR="0047394E" w:rsidRPr="009977F6" w:rsidRDefault="0047394E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</w:r>
            <w:r w:rsidR="005B23B9" w:rsidRPr="009977F6">
              <w:rPr>
                <w:sz w:val="22"/>
                <w:szCs w:val="22"/>
              </w:rPr>
              <w:t>Processus de recrutement − Réduction de la période de mise au concours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3B6BC6" w14:textId="77777777" w:rsidR="0047394E" w:rsidRPr="009977F6" w:rsidRDefault="00346203" w:rsidP="00205A8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2" w:history="1">
              <w:r w:rsidR="0047394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C22/52</w:t>
              </w:r>
            </w:hyperlink>
          </w:p>
        </w:tc>
      </w:tr>
      <w:tr w:rsidR="0047394E" w:rsidRPr="009977F6" w14:paraId="1FCDF87B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EF3F5" w14:textId="77777777" w:rsidR="0047394E" w:rsidRPr="009977F6" w:rsidRDefault="0047394E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72059F" w14:textId="77777777" w:rsidR="0047394E" w:rsidRPr="009977F6" w:rsidRDefault="00671ECE" w:rsidP="00205A8F">
            <w:pPr>
              <w:pStyle w:val="enumlev1"/>
              <w:spacing w:before="60" w:after="60"/>
              <w:rPr>
                <w:sz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</w:r>
            <w:r w:rsidR="0047394E" w:rsidRPr="009977F6">
              <w:rPr>
                <w:sz w:val="22"/>
                <w:szCs w:val="22"/>
              </w:rPr>
              <w:t>Statut personnel considéré aux fins du versement de prestations par l'UIT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4E9C45" w14:textId="77777777" w:rsidR="0047394E" w:rsidRPr="009977F6" w:rsidRDefault="00346203" w:rsidP="00205A8F">
            <w:pPr>
              <w:pStyle w:val="Tabletext"/>
            </w:pPr>
            <w:hyperlink r:id="rId73" w:history="1">
              <w:r w:rsidR="0047394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C22/47</w:t>
              </w:r>
            </w:hyperlink>
          </w:p>
        </w:tc>
      </w:tr>
      <w:tr w:rsidR="0047394E" w:rsidRPr="009977F6" w14:paraId="437C97E5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2525D" w14:textId="77777777" w:rsidR="0047394E" w:rsidRPr="009977F6" w:rsidRDefault="0047394E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E7ECC" w14:textId="77777777" w:rsidR="0047394E" w:rsidRPr="009977F6" w:rsidRDefault="00671ECE" w:rsidP="00205A8F">
            <w:pPr>
              <w:pStyle w:val="enumlev1"/>
              <w:spacing w:before="60" w:after="60"/>
              <w:rPr>
                <w:sz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Avancement dans le grade pour les fonctionnaires des catégories professionnelle et supérieure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316BF" w14:textId="77777777" w:rsidR="0047394E" w:rsidRPr="009977F6" w:rsidRDefault="00346203" w:rsidP="00205A8F">
            <w:pPr>
              <w:pStyle w:val="Tabletext"/>
            </w:pPr>
            <w:hyperlink r:id="rId74" w:history="1">
              <w:r w:rsidR="0047394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C22/49</w:t>
              </w:r>
            </w:hyperlink>
          </w:p>
        </w:tc>
      </w:tr>
      <w:tr w:rsidR="004D35C2" w:rsidRPr="009977F6" w14:paraId="0E651823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C056F" w14:textId="77777777" w:rsidR="004D35C2" w:rsidRPr="009977F6" w:rsidRDefault="004D35C2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9339D" w14:textId="77777777" w:rsidR="004D35C2" w:rsidRPr="009977F6" w:rsidRDefault="004D35C2" w:rsidP="00205A8F">
            <w:pPr>
              <w:pStyle w:val="Tabletext"/>
            </w:pPr>
            <w:r w:rsidRPr="009977F6">
              <w:t>Composition du Comité des pensions du personnel de l'UIT</w:t>
            </w:r>
            <w:r w:rsidRPr="009977F6">
              <w:rPr>
                <w:i/>
                <w:iCs/>
              </w:rPr>
              <w:t xml:space="preserve"> </w:t>
            </w:r>
            <w:r w:rsidRPr="009977F6">
              <w:t>(</w:t>
            </w:r>
            <w:r w:rsidRPr="009977F6">
              <w:rPr>
                <w:iCs/>
              </w:rPr>
              <w:t>Résolution 1394 du Conseil</w:t>
            </w:r>
            <w:r w:rsidRPr="009977F6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DE207" w14:textId="77777777" w:rsidR="004D35C2" w:rsidRPr="009977F6" w:rsidRDefault="0075421A" w:rsidP="00205A8F">
            <w:pPr>
              <w:pStyle w:val="Tabletext"/>
            </w:pPr>
            <w:r w:rsidRPr="009977F6">
              <w:t>Présentation orale</w:t>
            </w:r>
          </w:p>
        </w:tc>
      </w:tr>
      <w:tr w:rsidR="00671ECE" w:rsidRPr="009977F6" w14:paraId="265BBCC1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BB847" w14:textId="77777777" w:rsidR="00671ECE" w:rsidRPr="009977F6" w:rsidRDefault="00671EC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95328" w14:textId="77777777" w:rsidR="00671ECE" w:rsidRPr="009977F6" w:rsidRDefault="00671ECE" w:rsidP="00205A8F">
            <w:pPr>
              <w:pStyle w:val="Tabletext"/>
            </w:pPr>
            <w:r w:rsidRPr="009977F6">
              <w:t>Rapport du Bureau de l'éthique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81DCC" w14:textId="77777777" w:rsidR="00671ECE" w:rsidRPr="009977F6" w:rsidRDefault="00346203" w:rsidP="00205A8F">
            <w:pPr>
              <w:pStyle w:val="Tabletext"/>
            </w:pPr>
            <w:hyperlink r:id="rId75" w:history="1">
              <w:r w:rsidR="00671EC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C22/14</w:t>
              </w:r>
            </w:hyperlink>
          </w:p>
        </w:tc>
      </w:tr>
      <w:tr w:rsidR="00671ECE" w:rsidRPr="009977F6" w14:paraId="659E1756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500F2" w14:textId="77777777" w:rsidR="00671ECE" w:rsidRPr="009977F6" w:rsidRDefault="00671EC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20CAB" w14:textId="77777777" w:rsidR="00671ECE" w:rsidRPr="009977F6" w:rsidRDefault="00671ECE" w:rsidP="00205A8F">
            <w:pPr>
              <w:pStyle w:val="Tabletext"/>
            </w:pPr>
            <w:r w:rsidRPr="009977F6">
              <w:t>Participation provisoire d'entités s'occupant de questions</w:t>
            </w:r>
            <w:r w:rsidR="00FD47A2" w:rsidRPr="009977F6">
              <w:t xml:space="preserve"> </w:t>
            </w:r>
            <w:r w:rsidRPr="009977F6">
              <w:t>de télécommunication aux activités de l'UIT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CE446" w14:textId="77777777" w:rsidR="00671ECE" w:rsidRPr="009977F6" w:rsidRDefault="00346203" w:rsidP="00205A8F">
            <w:pPr>
              <w:pStyle w:val="Tabletext"/>
            </w:pPr>
            <w:hyperlink r:id="rId76" w:history="1">
              <w:r w:rsidR="00671EC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C22/31</w:t>
              </w:r>
            </w:hyperlink>
          </w:p>
        </w:tc>
      </w:tr>
      <w:tr w:rsidR="00671ECE" w:rsidRPr="009977F6" w14:paraId="59E17CD2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22A23" w14:textId="77777777" w:rsidR="00671ECE" w:rsidRPr="009977F6" w:rsidRDefault="00671EC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lastRenderedPageBreak/>
              <w:t>25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77021" w14:textId="77777777" w:rsidR="00671ECE" w:rsidRPr="009977F6" w:rsidRDefault="005B23B9" w:rsidP="00205A8F">
            <w:pPr>
              <w:pStyle w:val="Tabletext"/>
            </w:pPr>
            <w:r w:rsidRPr="009977F6">
              <w:t xml:space="preserve">Cadre de </w:t>
            </w:r>
            <w:r w:rsidR="003F25EC" w:rsidRPr="009977F6">
              <w:t xml:space="preserve">responsabilité de </w:t>
            </w:r>
            <w:r w:rsidRPr="009977F6">
              <w:t>l'UIT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5A616" w14:textId="77777777" w:rsidR="00671ECE" w:rsidRPr="009977F6" w:rsidRDefault="00346203" w:rsidP="00205A8F">
            <w:pPr>
              <w:pStyle w:val="Tabletext"/>
            </w:pPr>
            <w:hyperlink r:id="rId77" w:history="1">
              <w:r w:rsidR="00671EC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C22/57</w:t>
              </w:r>
            </w:hyperlink>
          </w:p>
        </w:tc>
      </w:tr>
      <w:tr w:rsidR="00933DC6" w:rsidRPr="009977F6" w14:paraId="2F8386E0" w14:textId="77777777" w:rsidTr="009977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218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E7488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4962FE" w14:textId="77777777" w:rsidR="00933DC6" w:rsidRPr="009977F6" w:rsidRDefault="00933DC6" w:rsidP="00205A8F">
            <w:pPr>
              <w:pStyle w:val="Tabletext"/>
            </w:pPr>
            <w:r w:rsidRPr="009977F6">
              <w:t>Réunions virtuelles et hybrides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677F18" w14:textId="77777777" w:rsidR="00933DC6" w:rsidRPr="009977F6" w:rsidRDefault="00346203" w:rsidP="00205A8F">
            <w:pPr>
              <w:pStyle w:val="Tabletext"/>
            </w:pPr>
            <w:hyperlink r:id="rId78" w:history="1">
              <w:r w:rsidR="00933DC6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C22/65</w:t>
              </w:r>
            </w:hyperlink>
          </w:p>
        </w:tc>
      </w:tr>
      <w:tr w:rsidR="00933DC6" w:rsidRPr="009977F6" w14:paraId="2A290D1F" w14:textId="77777777" w:rsidTr="009977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217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9F9F8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577A95" w14:textId="77777777" w:rsidR="00933DC6" w:rsidRPr="009977F6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Contribution de l'Australie et du Canada – Cadre de l'UIT pour la tenue des réunions hybrides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0677A8" w14:textId="77777777" w:rsidR="00933DC6" w:rsidRPr="009977F6" w:rsidRDefault="00346203" w:rsidP="00205A8F">
            <w:pPr>
              <w:pStyle w:val="Tabletext"/>
            </w:pPr>
            <w:hyperlink r:id="rId79" w:history="1">
              <w:r w:rsidR="00933DC6" w:rsidRPr="009977F6">
                <w:rPr>
                  <w:rStyle w:val="Hyperlink"/>
                  <w:bCs/>
                </w:rPr>
                <w:t>C22/69</w:t>
              </w:r>
            </w:hyperlink>
          </w:p>
        </w:tc>
      </w:tr>
      <w:tr w:rsidR="00933DC6" w:rsidRPr="009977F6" w14:paraId="3D04876B" w14:textId="77777777" w:rsidTr="009977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217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934BC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8CBF1" w14:textId="77777777" w:rsidR="00933DC6" w:rsidRPr="009977F6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</w:r>
            <w:r w:rsidR="00BC0D4D" w:rsidRPr="009977F6">
              <w:rPr>
                <w:sz w:val="22"/>
                <w:szCs w:val="22"/>
              </w:rPr>
              <w:t>Contribution de la Chine (République populaire de)</w:t>
            </w:r>
            <w:r w:rsidRPr="009977F6">
              <w:rPr>
                <w:sz w:val="22"/>
                <w:szCs w:val="22"/>
              </w:rPr>
              <w:t xml:space="preserve"> – Proposition</w:t>
            </w:r>
            <w:r w:rsidR="004A1AFA" w:rsidRPr="009977F6">
              <w:rPr>
                <w:sz w:val="22"/>
                <w:szCs w:val="22"/>
              </w:rPr>
              <w:t>s</w:t>
            </w:r>
            <w:r w:rsidR="00205A8F" w:rsidRPr="009977F6">
              <w:rPr>
                <w:sz w:val="22"/>
                <w:szCs w:val="22"/>
              </w:rPr>
              <w:t xml:space="preserve"> </w:t>
            </w:r>
            <w:r w:rsidR="004A1AFA" w:rsidRPr="009977F6">
              <w:rPr>
                <w:sz w:val="22"/>
                <w:szCs w:val="22"/>
              </w:rPr>
              <w:t>de nouvelles améliorations à apporter</w:t>
            </w:r>
            <w:r w:rsidR="00205A8F" w:rsidRPr="009977F6">
              <w:rPr>
                <w:sz w:val="22"/>
                <w:szCs w:val="22"/>
              </w:rPr>
              <w:t xml:space="preserve"> </w:t>
            </w:r>
            <w:r w:rsidRPr="009977F6">
              <w:rPr>
                <w:sz w:val="22"/>
                <w:szCs w:val="22"/>
              </w:rPr>
              <w:t>à</w:t>
            </w:r>
            <w:r w:rsidR="00205A8F" w:rsidRPr="009977F6">
              <w:rPr>
                <w:sz w:val="22"/>
                <w:szCs w:val="22"/>
              </w:rPr>
              <w:t xml:space="preserve"> </w:t>
            </w:r>
            <w:r w:rsidRPr="009977F6">
              <w:rPr>
                <w:sz w:val="22"/>
                <w:szCs w:val="22"/>
              </w:rPr>
              <w:t>la participation à distance aux réunions de l'UIT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4A682" w14:textId="77777777" w:rsidR="00933DC6" w:rsidRPr="009977F6" w:rsidRDefault="00346203" w:rsidP="00205A8F">
            <w:pPr>
              <w:pStyle w:val="Tabletext"/>
            </w:pPr>
            <w:hyperlink r:id="rId80" w:history="1">
              <w:r w:rsidR="00933DC6" w:rsidRPr="009977F6">
                <w:rPr>
                  <w:rStyle w:val="Hyperlink"/>
                  <w:bCs/>
                </w:rPr>
                <w:t>C22/73</w:t>
              </w:r>
            </w:hyperlink>
          </w:p>
        </w:tc>
      </w:tr>
      <w:tr w:rsidR="00933DC6" w:rsidRPr="009977F6" w14:paraId="4382D76B" w14:textId="77777777" w:rsidTr="009977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571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BE491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0C8091" w14:textId="77777777" w:rsidR="00933DC6" w:rsidRPr="009977F6" w:rsidRDefault="00933DC6" w:rsidP="00205A8F">
            <w:pPr>
              <w:pStyle w:val="Tabletext"/>
            </w:pPr>
            <w:r w:rsidRPr="009977F6">
              <w:t>Rapports du CCI sur les questions relatives à l'ensemble du système des Nations Unies pour 2020-2021 et recommandations à l'intention des chefs de Secrétariat et des organes délibérants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AD181D" w14:textId="77777777" w:rsidR="00933DC6" w:rsidRPr="009977F6" w:rsidRDefault="00346203" w:rsidP="00205A8F">
            <w:pPr>
              <w:pStyle w:val="Tabletext"/>
            </w:pPr>
            <w:hyperlink r:id="rId81" w:history="1">
              <w:r w:rsidR="00933DC6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C22/61</w:t>
              </w:r>
            </w:hyperlink>
          </w:p>
        </w:tc>
      </w:tr>
      <w:tr w:rsidR="00933DC6" w:rsidRPr="009977F6" w14:paraId="598D6EB7" w14:textId="77777777" w:rsidTr="009977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570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EF745" w14:textId="77777777" w:rsidR="00933DC6" w:rsidRPr="009977F6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0CBE9" w14:textId="77777777" w:rsidR="00933DC6" w:rsidRPr="009977F6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9977F6">
              <w:rPr>
                <w:sz w:val="22"/>
                <w:szCs w:val="22"/>
              </w:rPr>
              <w:t>–</w:t>
            </w:r>
            <w:r w:rsidRPr="009977F6">
              <w:rPr>
                <w:sz w:val="22"/>
                <w:szCs w:val="22"/>
              </w:rPr>
              <w:tab/>
              <w:t>Contribution du Paraguay (République du) – Rapports du CCI sur les questions concernant l'ensemble du système des Nations Unies pour 2020-2021 et recommandations à l'intention des chefs de secrétariat et des organes délibérants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B8C2D" w14:textId="77777777" w:rsidR="00933DC6" w:rsidRPr="009977F6" w:rsidRDefault="00346203" w:rsidP="00205A8F">
            <w:pPr>
              <w:pStyle w:val="Tabletext"/>
            </w:pPr>
            <w:hyperlink r:id="rId82" w:history="1">
              <w:r w:rsidR="005430FB" w:rsidRPr="009977F6">
                <w:rPr>
                  <w:rStyle w:val="Hyperlink"/>
                  <w:bCs/>
                </w:rPr>
                <w:t>C22/66</w:t>
              </w:r>
            </w:hyperlink>
          </w:p>
        </w:tc>
      </w:tr>
      <w:tr w:rsidR="00671ECE" w:rsidRPr="009977F6" w14:paraId="60B20FF2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D508D" w14:textId="77777777" w:rsidR="00671ECE" w:rsidRPr="009977F6" w:rsidRDefault="00671EC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8048B" w14:textId="77777777" w:rsidR="00671ECE" w:rsidRPr="009977F6" w:rsidRDefault="005B23B9" w:rsidP="00205A8F">
            <w:pPr>
              <w:pStyle w:val="Tabletext"/>
            </w:pPr>
            <w:r w:rsidRPr="009977F6">
              <w:t>Projet de Plan financier pour la période 2024-2027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321BD" w14:textId="77777777" w:rsidR="00671ECE" w:rsidRPr="009977F6" w:rsidRDefault="00346203" w:rsidP="00205A8F">
            <w:pPr>
              <w:pStyle w:val="Tabletext"/>
            </w:pPr>
            <w:hyperlink r:id="rId83" w:history="1">
              <w:r w:rsidR="00671EC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C22/63</w:t>
              </w:r>
            </w:hyperlink>
          </w:p>
        </w:tc>
      </w:tr>
      <w:tr w:rsidR="004D35C2" w:rsidRPr="009977F6" w14:paraId="39ED35F5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1AB146" w14:textId="77777777" w:rsidR="004D35C2" w:rsidRPr="009977F6" w:rsidRDefault="004D35C2" w:rsidP="00205A8F">
            <w:pPr>
              <w:pStyle w:val="Tablehead"/>
              <w:jc w:val="left"/>
            </w:pPr>
            <w:r w:rsidRPr="009977F6">
              <w:t>RAPPORTS D'INFORMATION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D0F95A8" w14:textId="77777777" w:rsidR="004D35C2" w:rsidRPr="009977F6" w:rsidRDefault="004D35C2" w:rsidP="00205A8F">
            <w:pPr>
              <w:pStyle w:val="Tablehead"/>
              <w:jc w:val="left"/>
            </w:pPr>
          </w:p>
        </w:tc>
      </w:tr>
      <w:tr w:rsidR="00671ECE" w:rsidRPr="009977F6" w14:paraId="077ABE22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BCF5E" w14:textId="77777777" w:rsidR="00671ECE" w:rsidRPr="009977F6" w:rsidRDefault="00671EC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4168" w14:textId="77777777" w:rsidR="00671ECE" w:rsidRPr="009977F6" w:rsidRDefault="00671ECE" w:rsidP="00205A8F">
            <w:pPr>
              <w:pStyle w:val="Tabletext"/>
            </w:pPr>
            <w:r w:rsidRPr="009977F6">
              <w:t>Création d'un nouveau groupe ad hoc du GCNT sur la gouvernance et la gestion des réunions électroniques (AHG-GME)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D2113" w14:textId="77777777" w:rsidR="00671ECE" w:rsidRPr="009977F6" w:rsidRDefault="00346203" w:rsidP="00205A8F">
            <w:pPr>
              <w:pStyle w:val="Tabletext"/>
            </w:pPr>
            <w:hyperlink r:id="rId84" w:history="1">
              <w:r w:rsidR="00671EC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</w:t>
              </w:r>
            </w:hyperlink>
          </w:p>
        </w:tc>
      </w:tr>
      <w:tr w:rsidR="00671ECE" w:rsidRPr="009977F6" w14:paraId="3AE111DE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CC4F1" w14:textId="77777777" w:rsidR="00671ECE" w:rsidRPr="009977F6" w:rsidRDefault="00671EC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C19EE" w14:textId="77777777" w:rsidR="00671ECE" w:rsidRPr="009977F6" w:rsidRDefault="00671ECE" w:rsidP="00205A8F">
            <w:pPr>
              <w:pStyle w:val="Tabletext"/>
            </w:pPr>
            <w:r w:rsidRPr="009977F6">
              <w:t>Collaboration avec le système des Nations Unies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BAB21" w14:textId="77777777" w:rsidR="00671ECE" w:rsidRPr="009977F6" w:rsidRDefault="00346203" w:rsidP="00205A8F">
            <w:pPr>
              <w:pStyle w:val="Tabletext"/>
            </w:pPr>
            <w:hyperlink r:id="rId85" w:history="1">
              <w:r w:rsidR="00671EC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C22/INF/2</w:t>
              </w:r>
            </w:hyperlink>
          </w:p>
        </w:tc>
      </w:tr>
      <w:tr w:rsidR="00671ECE" w:rsidRPr="009977F6" w14:paraId="5245A106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7354E" w14:textId="77777777" w:rsidR="00671ECE" w:rsidRPr="009977F6" w:rsidRDefault="00671EC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4F25C" w14:textId="77777777" w:rsidR="00671ECE" w:rsidRPr="009977F6" w:rsidRDefault="00671ECE" w:rsidP="00205A8F">
            <w:pPr>
              <w:pStyle w:val="Tabletext"/>
            </w:pPr>
            <w:r w:rsidRPr="009977F6">
              <w:t>Contribution du Conseil de l'UIT au Forum politique de haut niveau pour le développement durable (HLPF) (</w:t>
            </w:r>
            <w:r w:rsidRPr="009977F6">
              <w:rPr>
                <w:i/>
              </w:rPr>
              <w:t>Résolution 140 de la PP</w:t>
            </w:r>
            <w:r w:rsidRPr="009977F6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2AB61" w14:textId="77777777" w:rsidR="00671ECE" w:rsidRPr="009977F6" w:rsidRDefault="00346203" w:rsidP="00205A8F">
            <w:pPr>
              <w:pStyle w:val="Tabletext"/>
            </w:pPr>
            <w:hyperlink r:id="rId86" w:history="1">
              <w:r w:rsidR="00671EC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C22/INF/3</w:t>
              </w:r>
            </w:hyperlink>
          </w:p>
        </w:tc>
      </w:tr>
      <w:tr w:rsidR="00671ECE" w:rsidRPr="009977F6" w14:paraId="2065006C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3586" w14:textId="77777777" w:rsidR="00671ECE" w:rsidRPr="009977F6" w:rsidRDefault="00671EC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5476C" w14:textId="77777777" w:rsidR="00671ECE" w:rsidRPr="009977F6" w:rsidRDefault="009F2E2D" w:rsidP="00205A8F">
            <w:pPr>
              <w:pStyle w:val="Tabletext"/>
            </w:pPr>
            <w:r w:rsidRPr="009977F6">
              <w:t>Bilan concernant l'ONU-SWAP – 2020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1C9BC" w14:textId="77777777" w:rsidR="00671ECE" w:rsidRPr="009977F6" w:rsidRDefault="00346203" w:rsidP="00205A8F">
            <w:pPr>
              <w:pStyle w:val="Tabletext"/>
            </w:pPr>
            <w:hyperlink r:id="rId87" w:history="1">
              <w:r w:rsidR="00671EC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C22/INF/4</w:t>
              </w:r>
            </w:hyperlink>
          </w:p>
        </w:tc>
      </w:tr>
      <w:tr w:rsidR="00671ECE" w:rsidRPr="009977F6" w14:paraId="44552D81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E01E1" w14:textId="77777777" w:rsidR="00671ECE" w:rsidRPr="009977F6" w:rsidRDefault="00671EC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AFBFD" w14:textId="77777777" w:rsidR="00671ECE" w:rsidRPr="009977F6" w:rsidRDefault="00671ECE" w:rsidP="00205A8F">
            <w:pPr>
              <w:pStyle w:val="Tabletext"/>
            </w:pPr>
            <w:r w:rsidRPr="009977F6">
              <w:t>Renforcement de la présence régionale (</w:t>
            </w:r>
            <w:r w:rsidRPr="009977F6">
              <w:rPr>
                <w:i/>
                <w:iCs/>
              </w:rPr>
              <w:t>Résolution 25 de la PP</w:t>
            </w:r>
            <w:r w:rsidRPr="009977F6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1FE49" w14:textId="77777777" w:rsidR="00671ECE" w:rsidRPr="009977F6" w:rsidRDefault="00346203" w:rsidP="00205A8F">
            <w:pPr>
              <w:pStyle w:val="Tabletext"/>
            </w:pPr>
            <w:hyperlink r:id="rId88" w:history="1">
              <w:r w:rsidR="00671EC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C22/INF/5</w:t>
              </w:r>
            </w:hyperlink>
          </w:p>
        </w:tc>
      </w:tr>
      <w:tr w:rsidR="00671ECE" w:rsidRPr="009977F6" w14:paraId="0F42F05A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F98CA" w14:textId="77777777" w:rsidR="00671ECE" w:rsidRPr="009977F6" w:rsidRDefault="00671ECE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53893" w14:textId="77777777" w:rsidR="00671ECE" w:rsidRPr="009977F6" w:rsidRDefault="00671ECE" w:rsidP="00205A8F">
            <w:pPr>
              <w:pStyle w:val="Tabletext"/>
            </w:pPr>
            <w:r w:rsidRPr="009977F6">
              <w:t>Établissement de rapports et de statistiques sur les ressources humaines</w:t>
            </w:r>
            <w:r w:rsidR="00A97133" w:rsidRPr="009977F6">
              <w:t> </w:t>
            </w:r>
            <w:r w:rsidRPr="009977F6">
              <w:t>– Mise à jour le 31 décembre 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84C45" w14:textId="77777777" w:rsidR="00671ECE" w:rsidRPr="009977F6" w:rsidRDefault="00346203" w:rsidP="00205A8F">
            <w:pPr>
              <w:pStyle w:val="Tabletext"/>
            </w:pPr>
            <w:hyperlink r:id="rId89" w:history="1">
              <w:r w:rsidR="00671ECE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C22/INF/6</w:t>
              </w:r>
            </w:hyperlink>
          </w:p>
        </w:tc>
      </w:tr>
      <w:tr w:rsidR="004D35C2" w:rsidRPr="009977F6" w14:paraId="067CDDA5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B54C9" w14:textId="77777777" w:rsidR="004D35C2" w:rsidRPr="009977F6" w:rsidRDefault="004D35C2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05D50" w14:textId="77777777" w:rsidR="004D35C2" w:rsidRPr="009977F6" w:rsidRDefault="004D35C2" w:rsidP="00205A8F">
            <w:pPr>
              <w:pStyle w:val="Tabletext"/>
            </w:pPr>
            <w:r w:rsidRPr="009977F6">
              <w:t xml:space="preserve">Situation des arriérés dus à l'Union </w:t>
            </w:r>
            <w:r w:rsidRPr="009977F6">
              <w:rPr>
                <w:iCs/>
              </w:rPr>
              <w:t>(</w:t>
            </w:r>
            <w:r w:rsidRPr="009977F6">
              <w:rPr>
                <w:i/>
                <w:iCs/>
              </w:rPr>
              <w:t>séance finale</w:t>
            </w:r>
            <w:r w:rsidRPr="009977F6">
              <w:rPr>
                <w:iCs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AC0B" w14:textId="77777777" w:rsidR="004D35C2" w:rsidRPr="009977F6" w:rsidRDefault="004D35C2" w:rsidP="00205A8F">
            <w:pPr>
              <w:pStyle w:val="Tabletext"/>
            </w:pPr>
          </w:p>
        </w:tc>
      </w:tr>
      <w:tr w:rsidR="009F21FF" w:rsidRPr="009977F6" w14:paraId="3C43B872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FA687" w14:textId="77777777" w:rsidR="009F21FF" w:rsidRPr="009977F6" w:rsidRDefault="009F21FF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493F6" w14:textId="77777777" w:rsidR="009F21FF" w:rsidRPr="009977F6" w:rsidRDefault="00EE0ED5" w:rsidP="00205A8F">
            <w:pPr>
              <w:pStyle w:val="Tabletext"/>
            </w:pPr>
            <w:r w:rsidRPr="009977F6">
              <w:rPr>
                <w:rFonts w:asciiTheme="minorHAnsi" w:hAnsiTheme="minorHAnsi" w:cstheme="minorHAnsi"/>
                <w:szCs w:val="24"/>
              </w:rPr>
              <w:t xml:space="preserve">Projet </w:t>
            </w:r>
            <w:r w:rsidR="00321487" w:rsidRPr="009977F6">
              <w:rPr>
                <w:rFonts w:asciiTheme="minorHAnsi" w:hAnsiTheme="minorHAnsi" w:cstheme="minorHAnsi"/>
                <w:szCs w:val="24"/>
              </w:rPr>
              <w:t>relatif au</w:t>
            </w:r>
            <w:r w:rsidRPr="009977F6">
              <w:rPr>
                <w:rFonts w:asciiTheme="minorHAnsi" w:hAnsiTheme="minorHAnsi" w:cstheme="minorHAnsi"/>
                <w:szCs w:val="24"/>
              </w:rPr>
              <w:t xml:space="preserve"> site web de l'UIT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D1538" w14:textId="77777777" w:rsidR="009F21FF" w:rsidRPr="009977F6" w:rsidRDefault="00346203" w:rsidP="00205A8F">
            <w:pPr>
              <w:pStyle w:val="Tabletext"/>
            </w:pPr>
            <w:hyperlink r:id="rId90" w:history="1">
              <w:r w:rsidR="009F21FF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C22/INF/12</w:t>
              </w:r>
            </w:hyperlink>
          </w:p>
        </w:tc>
      </w:tr>
      <w:tr w:rsidR="009F21FF" w:rsidRPr="009977F6" w14:paraId="25167B60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7C29C" w14:textId="77777777" w:rsidR="009F21FF" w:rsidRPr="009977F6" w:rsidRDefault="009F21FF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1A24D" w14:textId="77777777" w:rsidR="009F21FF" w:rsidRPr="009977F6" w:rsidRDefault="00EE0ED5" w:rsidP="00205A8F">
            <w:pPr>
              <w:pStyle w:val="Tabletext"/>
            </w:pPr>
            <w:r w:rsidRPr="009977F6">
              <w:rPr>
                <w:rFonts w:asciiTheme="minorHAnsi" w:hAnsiTheme="minorHAnsi" w:cstheme="minorHAnsi"/>
                <w:szCs w:val="24"/>
              </w:rPr>
              <w:t xml:space="preserve">Mesures et principes </w:t>
            </w:r>
            <w:r w:rsidR="00321487" w:rsidRPr="009977F6">
              <w:rPr>
                <w:rFonts w:asciiTheme="minorHAnsi" w:hAnsiTheme="minorHAnsi" w:cstheme="minorHAnsi"/>
                <w:szCs w:val="24"/>
              </w:rPr>
              <w:t>concernant</w:t>
            </w:r>
            <w:r w:rsidRPr="009977F6">
              <w:rPr>
                <w:rFonts w:asciiTheme="minorHAnsi" w:hAnsiTheme="minorHAnsi" w:cstheme="minorHAnsi"/>
                <w:szCs w:val="24"/>
              </w:rPr>
              <w:t xml:space="preserve"> la traduction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C56B1" w14:textId="77777777" w:rsidR="009F21FF" w:rsidRPr="009977F6" w:rsidRDefault="00346203" w:rsidP="00205A8F">
            <w:pPr>
              <w:pStyle w:val="Tabletext"/>
            </w:pPr>
            <w:hyperlink r:id="rId91" w:history="1">
              <w:r w:rsidR="009F21FF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C22/INF/7</w:t>
              </w:r>
            </w:hyperlink>
          </w:p>
        </w:tc>
      </w:tr>
      <w:tr w:rsidR="009F21FF" w:rsidRPr="009977F6" w14:paraId="34658AE0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7D8C1" w14:textId="77777777" w:rsidR="009F21FF" w:rsidRPr="009977F6" w:rsidRDefault="009F21FF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5DDE" w14:textId="77777777" w:rsidR="009F21FF" w:rsidRPr="009977F6" w:rsidRDefault="00D21AD3" w:rsidP="00205A8F">
            <w:pPr>
              <w:pStyle w:val="Tabletext"/>
            </w:pPr>
            <w:r w:rsidRPr="009977F6">
              <w:rPr>
                <w:rFonts w:asciiTheme="minorHAnsi" w:hAnsiTheme="minorHAnsi" w:cstheme="minorHAnsi"/>
                <w:szCs w:val="24"/>
              </w:rPr>
              <w:t>Accord entre le Gouvernement de la Roumanie et l'Union internationale des télécommunications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51438" w14:textId="77777777" w:rsidR="009F21FF" w:rsidRPr="009977F6" w:rsidRDefault="00346203" w:rsidP="00205A8F">
            <w:pPr>
              <w:pStyle w:val="Tabletext"/>
            </w:pPr>
            <w:hyperlink r:id="rId92" w:history="1">
              <w:r w:rsidR="009F21FF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C22/INF/9</w:t>
              </w:r>
            </w:hyperlink>
          </w:p>
        </w:tc>
      </w:tr>
      <w:tr w:rsidR="009F21FF" w:rsidRPr="009977F6" w14:paraId="04D616E0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87BF" w14:textId="77777777" w:rsidR="009F21FF" w:rsidRPr="009977F6" w:rsidRDefault="009F21FF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D7217" w14:textId="77777777" w:rsidR="009F21FF" w:rsidRPr="009977F6" w:rsidRDefault="00D21AD3" w:rsidP="00205A8F">
            <w:pPr>
              <w:pStyle w:val="Tabletext"/>
            </w:pPr>
            <w:r w:rsidRPr="009977F6">
              <w:rPr>
                <w:rFonts w:asciiTheme="minorHAnsi" w:hAnsiTheme="minorHAnsi" w:cstheme="minorHAnsi"/>
                <w:szCs w:val="24"/>
              </w:rPr>
              <w:t>Projet de plan de gestion du temps de la PP-22 (26</w:t>
            </w:r>
            <w:r w:rsidR="00A97133" w:rsidRPr="009977F6">
              <w:rPr>
                <w:rFonts w:asciiTheme="minorHAnsi" w:hAnsiTheme="minorHAnsi" w:cstheme="minorHAnsi"/>
                <w:szCs w:val="24"/>
              </w:rPr>
              <w:t> </w:t>
            </w:r>
            <w:r w:rsidRPr="009977F6">
              <w:rPr>
                <w:rFonts w:asciiTheme="minorHAnsi" w:hAnsiTheme="minorHAnsi" w:cstheme="minorHAnsi"/>
                <w:szCs w:val="24"/>
              </w:rPr>
              <w:t>septembre</w:t>
            </w:r>
            <w:r w:rsidR="00A97133" w:rsidRPr="009977F6">
              <w:rPr>
                <w:rFonts w:asciiTheme="minorHAnsi" w:hAnsiTheme="minorHAnsi" w:cstheme="minorHAnsi"/>
                <w:szCs w:val="24"/>
              </w:rPr>
              <w:t> </w:t>
            </w:r>
            <w:r w:rsidRPr="009977F6">
              <w:rPr>
                <w:rFonts w:asciiTheme="minorHAnsi" w:hAnsiTheme="minorHAnsi" w:cstheme="minorHAnsi"/>
                <w:szCs w:val="24"/>
              </w:rPr>
              <w:t>–</w:t>
            </w:r>
            <w:r w:rsidR="00A97133" w:rsidRPr="009977F6">
              <w:rPr>
                <w:rFonts w:asciiTheme="minorHAnsi" w:hAnsiTheme="minorHAnsi" w:cstheme="minorHAnsi"/>
                <w:szCs w:val="24"/>
              </w:rPr>
              <w:t> </w:t>
            </w:r>
            <w:r w:rsidRPr="009977F6">
              <w:rPr>
                <w:rFonts w:asciiTheme="minorHAnsi" w:hAnsiTheme="minorHAnsi" w:cstheme="minorHAnsi"/>
                <w:szCs w:val="24"/>
              </w:rPr>
              <w:t>14</w:t>
            </w:r>
            <w:r w:rsidR="00A97133" w:rsidRPr="009977F6">
              <w:rPr>
                <w:rFonts w:asciiTheme="minorHAnsi" w:hAnsiTheme="minorHAnsi" w:cstheme="minorHAnsi"/>
                <w:szCs w:val="24"/>
              </w:rPr>
              <w:t> </w:t>
            </w:r>
            <w:r w:rsidRPr="009977F6">
              <w:rPr>
                <w:rFonts w:asciiTheme="minorHAnsi" w:hAnsiTheme="minorHAnsi" w:cstheme="minorHAnsi"/>
                <w:szCs w:val="24"/>
              </w:rPr>
              <w:t>octobre 2022)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ED60A" w14:textId="77777777" w:rsidR="009F21FF" w:rsidRPr="009977F6" w:rsidRDefault="00346203" w:rsidP="00205A8F">
            <w:pPr>
              <w:pStyle w:val="Tabletext"/>
            </w:pPr>
            <w:hyperlink r:id="rId93" w:history="1">
              <w:r w:rsidR="009F21FF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C22/INF/11</w:t>
              </w:r>
            </w:hyperlink>
          </w:p>
        </w:tc>
      </w:tr>
      <w:tr w:rsidR="009F21FF" w:rsidRPr="009977F6" w14:paraId="05286C89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84FAA" w14:textId="77777777" w:rsidR="009F21FF" w:rsidRPr="009977F6" w:rsidRDefault="009F21FF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500C1" w14:textId="77777777" w:rsidR="009F21FF" w:rsidRPr="009977F6" w:rsidRDefault="00D21AD3" w:rsidP="00205A8F">
            <w:pPr>
              <w:pStyle w:val="Tabletext"/>
            </w:pPr>
            <w:r w:rsidRPr="009977F6">
              <w:rPr>
                <w:rFonts w:asciiTheme="minorHAnsi" w:hAnsiTheme="minorHAnsi" w:cstheme="minorHAnsi"/>
                <w:szCs w:val="24"/>
              </w:rPr>
              <w:t>Projet de document d'information concernant des</w:t>
            </w:r>
            <w:r w:rsidR="009F21FF" w:rsidRPr="009977F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F21FF" w:rsidRPr="009977F6">
              <w:t>lignes directrices relatives à l'utilisation du Programme mondial cybersécurité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AB758" w14:textId="77777777" w:rsidR="009F21FF" w:rsidRPr="009977F6" w:rsidRDefault="00346203" w:rsidP="00205A8F">
            <w:pPr>
              <w:pStyle w:val="Tabletext"/>
            </w:pPr>
            <w:hyperlink r:id="rId94" w:history="1">
              <w:r w:rsidR="009F21FF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C22/INF/8</w:t>
              </w:r>
            </w:hyperlink>
          </w:p>
        </w:tc>
      </w:tr>
      <w:tr w:rsidR="009F21FF" w:rsidRPr="009977F6" w14:paraId="29AA5103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874C5" w14:textId="77777777" w:rsidR="009F21FF" w:rsidRPr="009977F6" w:rsidRDefault="009F21FF" w:rsidP="00205A8F">
            <w:pPr>
              <w:pStyle w:val="Tabletext"/>
              <w:jc w:val="center"/>
              <w:rPr>
                <w:b/>
              </w:rPr>
            </w:pPr>
            <w:r w:rsidRPr="009977F6">
              <w:rPr>
                <w:b/>
              </w:rP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4A1D3" w14:textId="77777777" w:rsidR="009F21FF" w:rsidRPr="009977F6" w:rsidRDefault="00D21AD3" w:rsidP="00205A8F">
            <w:pPr>
              <w:pStyle w:val="Tabletext"/>
            </w:pPr>
            <w:r w:rsidRPr="009977F6">
              <w:rPr>
                <w:rFonts w:asciiTheme="minorHAnsi" w:hAnsiTheme="minorHAnsi" w:cstheme="minorHAnsi"/>
                <w:szCs w:val="24"/>
              </w:rPr>
              <w:t>Rapport d'activité sur l'examen de la liste des entités exonérées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0A06" w14:textId="77777777" w:rsidR="009F21FF" w:rsidRPr="009977F6" w:rsidRDefault="00346203" w:rsidP="00205A8F">
            <w:pPr>
              <w:pStyle w:val="Tabletext"/>
            </w:pPr>
            <w:hyperlink r:id="rId95" w:history="1">
              <w:r w:rsidR="009F21FF" w:rsidRPr="009977F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C22/INF/10</w:t>
              </w:r>
            </w:hyperlink>
          </w:p>
        </w:tc>
      </w:tr>
      <w:tr w:rsidR="009F21FF" w:rsidRPr="009977F6" w14:paraId="0C5F5F05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2A8D9" w14:textId="77777777" w:rsidR="009F21FF" w:rsidRPr="009977F6" w:rsidRDefault="009F21FF" w:rsidP="00407E69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9977F6">
              <w:rPr>
                <w:b/>
              </w:rPr>
              <w:lastRenderedPageBreak/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44E9E" w14:textId="77777777" w:rsidR="009F21FF" w:rsidRPr="009977F6" w:rsidRDefault="00D7719E" w:rsidP="00407E69">
            <w:pPr>
              <w:pStyle w:val="Tabletext"/>
              <w:keepNext/>
              <w:keepLines/>
            </w:pPr>
            <w:r w:rsidRPr="009977F6">
              <w:rPr>
                <w:rFonts w:asciiTheme="minorHAnsi" w:hAnsiTheme="minorHAnsi" w:cstheme="minorHAnsi"/>
                <w:szCs w:val="24"/>
              </w:rPr>
              <w:t xml:space="preserve">Résultats du Café-découverte sur la </w:t>
            </w:r>
            <w:r w:rsidR="00321487" w:rsidRPr="009977F6">
              <w:rPr>
                <w:rFonts w:asciiTheme="minorHAnsi" w:hAnsiTheme="minorHAnsi" w:cstheme="minorHAnsi"/>
                <w:szCs w:val="24"/>
              </w:rPr>
              <w:t>production</w:t>
            </w:r>
            <w:r w:rsidRPr="009977F6">
              <w:rPr>
                <w:rFonts w:asciiTheme="minorHAnsi" w:hAnsiTheme="minorHAnsi" w:cstheme="minorHAnsi"/>
                <w:szCs w:val="24"/>
              </w:rPr>
              <w:t xml:space="preserve"> de recettes, la réduction des dépenses et l'équilibre du Plan financier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EFAB" w14:textId="77777777" w:rsidR="009F21FF" w:rsidRPr="009977F6" w:rsidRDefault="00346203" w:rsidP="00407E69">
            <w:pPr>
              <w:pStyle w:val="Tabletext"/>
              <w:keepNext/>
              <w:keepLines/>
            </w:pPr>
            <w:hyperlink r:id="rId96" w:history="1">
              <w:r w:rsidR="009F21FF" w:rsidRPr="009977F6">
                <w:rPr>
                  <w:rStyle w:val="Hyperlink"/>
                </w:rPr>
                <w:t>C22/INF/13</w:t>
              </w:r>
            </w:hyperlink>
          </w:p>
        </w:tc>
      </w:tr>
      <w:tr w:rsidR="00517F32" w:rsidRPr="009977F6" w14:paraId="7943DD89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0BDF" w14:textId="77777777" w:rsidR="00517F32" w:rsidRPr="009977F6" w:rsidRDefault="00517F32" w:rsidP="00407E69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9977F6">
              <w:rPr>
                <w:b/>
              </w:rPr>
              <w:t>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D47AB" w14:textId="77777777" w:rsidR="00517F32" w:rsidRPr="009977F6" w:rsidRDefault="00BC0D4D" w:rsidP="00407E69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24"/>
              </w:rPr>
            </w:pPr>
            <w:r w:rsidRPr="009977F6">
              <w:rPr>
                <w:rFonts w:asciiTheme="minorHAnsi" w:hAnsiTheme="minorHAnsi" w:cstheme="minorHAnsi"/>
                <w:szCs w:val="24"/>
              </w:rPr>
              <w:t>Rapport de la Commission de contrôle budgétaire de l'Assemblée mondiale de normalisation des télécommunications (AMNT-20)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36D46" w14:textId="77777777" w:rsidR="00517F32" w:rsidRPr="009977F6" w:rsidRDefault="00346203" w:rsidP="00407E69">
            <w:pPr>
              <w:pStyle w:val="Tabletext"/>
              <w:keepNext/>
              <w:keepLines/>
            </w:pPr>
            <w:hyperlink r:id="rId97" w:history="1">
              <w:r w:rsidR="00517F32" w:rsidRPr="009977F6">
                <w:rPr>
                  <w:rStyle w:val="Hyperlink"/>
                </w:rPr>
                <w:t>C22/INF/14</w:t>
              </w:r>
            </w:hyperlink>
          </w:p>
        </w:tc>
      </w:tr>
    </w:tbl>
    <w:p w14:paraId="3B96B912" w14:textId="77777777" w:rsidR="00897553" w:rsidRPr="009977F6" w:rsidRDefault="009F21FF" w:rsidP="00205A8F">
      <w:pPr>
        <w:spacing w:before="360"/>
        <w:jc w:val="center"/>
      </w:pPr>
      <w:r w:rsidRPr="009977F6">
        <w:t>______________</w:t>
      </w:r>
    </w:p>
    <w:sectPr w:rsidR="00897553" w:rsidRPr="009977F6" w:rsidSect="005C3890">
      <w:headerReference w:type="even" r:id="rId98"/>
      <w:headerReference w:type="default" r:id="rId99"/>
      <w:footerReference w:type="even" r:id="rId100"/>
      <w:footerReference w:type="default" r:id="rId101"/>
      <w:footerReference w:type="first" r:id="rId10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4EF84" w14:textId="77777777" w:rsidR="002642FC" w:rsidRDefault="002642FC">
      <w:r>
        <w:separator/>
      </w:r>
    </w:p>
  </w:endnote>
  <w:endnote w:type="continuationSeparator" w:id="0">
    <w:p w14:paraId="2FB77302" w14:textId="77777777" w:rsidR="002642FC" w:rsidRDefault="0026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54325" w14:textId="39ADE2B5" w:rsidR="00BC0D4D" w:rsidRDefault="00346203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9977F6">
      <w:t>P:\FRA\SG\CONSEIL\C22\000\001REV2F.docx</w:t>
    </w:r>
    <w:r>
      <w:fldChar w:fldCharType="end"/>
    </w:r>
    <w:r w:rsidR="00BC0D4D">
      <w:tab/>
    </w:r>
    <w:r w:rsidR="00BC0D4D">
      <w:fldChar w:fldCharType="begin"/>
    </w:r>
    <w:r w:rsidR="00BC0D4D">
      <w:instrText xml:space="preserve"> savedate \@ dd.MM.yy </w:instrText>
    </w:r>
    <w:r w:rsidR="00BC0D4D">
      <w:fldChar w:fldCharType="separate"/>
    </w:r>
    <w:r>
      <w:t>19.03.22</w:t>
    </w:r>
    <w:r w:rsidR="00BC0D4D">
      <w:fldChar w:fldCharType="end"/>
    </w:r>
    <w:r w:rsidR="00BC0D4D">
      <w:tab/>
    </w:r>
    <w:r w:rsidR="00BC0D4D">
      <w:fldChar w:fldCharType="begin"/>
    </w:r>
    <w:r w:rsidR="00BC0D4D">
      <w:instrText xml:space="preserve"> printdate \@ dd.MM.yy </w:instrText>
    </w:r>
    <w:r w:rsidR="00BC0D4D">
      <w:fldChar w:fldCharType="separate"/>
    </w:r>
    <w:r w:rsidR="009977F6">
      <w:t>18.07.00</w:t>
    </w:r>
    <w:r w:rsidR="00BC0D4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3E28C" w14:textId="67D66D72" w:rsidR="00BC0D4D" w:rsidRPr="00346203" w:rsidRDefault="00346203" w:rsidP="00523E83">
    <w:pPr>
      <w:pStyle w:val="Footer"/>
      <w:rPr>
        <w:color w:val="F2F2F2" w:themeColor="background1" w:themeShade="F2"/>
      </w:rPr>
    </w:pPr>
    <w:r w:rsidRPr="00346203">
      <w:rPr>
        <w:color w:val="F2F2F2" w:themeColor="background1" w:themeShade="F2"/>
      </w:rPr>
      <w:fldChar w:fldCharType="begin"/>
    </w:r>
    <w:r w:rsidRPr="00346203">
      <w:rPr>
        <w:color w:val="F2F2F2" w:themeColor="background1" w:themeShade="F2"/>
      </w:rPr>
      <w:instrText xml:space="preserve"> FILENAME \p  \* MERGEFORMAT </w:instrText>
    </w:r>
    <w:r w:rsidRPr="00346203">
      <w:rPr>
        <w:color w:val="F2F2F2" w:themeColor="background1" w:themeShade="F2"/>
      </w:rPr>
      <w:fldChar w:fldCharType="separate"/>
    </w:r>
    <w:r w:rsidR="009977F6" w:rsidRPr="00346203">
      <w:rPr>
        <w:color w:val="F2F2F2" w:themeColor="background1" w:themeShade="F2"/>
      </w:rPr>
      <w:t>P:\FRA\SG\CONSEIL\C22\000\001REV2F.docx</w:t>
    </w:r>
    <w:r w:rsidRPr="00346203">
      <w:rPr>
        <w:color w:val="F2F2F2" w:themeColor="background1" w:themeShade="F2"/>
      </w:rPr>
      <w:fldChar w:fldCharType="end"/>
    </w:r>
    <w:r w:rsidR="00BC0D4D" w:rsidRPr="00346203">
      <w:rPr>
        <w:color w:val="F2F2F2" w:themeColor="background1" w:themeShade="F2"/>
      </w:rPr>
      <w:t xml:space="preserve"> (502</w:t>
    </w:r>
    <w:r w:rsidR="00B9050F" w:rsidRPr="00346203">
      <w:rPr>
        <w:color w:val="F2F2F2" w:themeColor="background1" w:themeShade="F2"/>
      </w:rPr>
      <w:t>888</w:t>
    </w:r>
    <w:r w:rsidR="00BC0D4D" w:rsidRPr="00346203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E653F" w14:textId="77777777" w:rsidR="00BC0D4D" w:rsidRDefault="00BC0D4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CBA46" w14:textId="77777777" w:rsidR="002642FC" w:rsidRDefault="002642FC">
      <w:r>
        <w:t>____________________</w:t>
      </w:r>
    </w:p>
  </w:footnote>
  <w:footnote w:type="continuationSeparator" w:id="0">
    <w:p w14:paraId="25D94F4B" w14:textId="77777777" w:rsidR="002642FC" w:rsidRDefault="0026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D7FFE" w14:textId="77777777" w:rsidR="00BC0D4D" w:rsidRDefault="00BC0D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3093EB3F" w14:textId="77777777" w:rsidR="00BC0D4D" w:rsidRDefault="00BC0D4D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14B10" w14:textId="77777777" w:rsidR="00BC0D4D" w:rsidRDefault="00BC0D4D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020508">
      <w:rPr>
        <w:noProof/>
      </w:rPr>
      <w:t>7</w:t>
    </w:r>
    <w:r>
      <w:rPr>
        <w:noProof/>
      </w:rPr>
      <w:fldChar w:fldCharType="end"/>
    </w:r>
  </w:p>
  <w:p w14:paraId="4B798984" w14:textId="5947C616" w:rsidR="00BC0D4D" w:rsidRDefault="00BC0D4D" w:rsidP="00106B19">
    <w:pPr>
      <w:pStyle w:val="Header"/>
    </w:pPr>
    <w:r>
      <w:t>C22/1(Rév.</w:t>
    </w:r>
    <w:proofErr w:type="gramStart"/>
    <w:r w:rsidR="00B9050F">
      <w:t>2</w:t>
    </w:r>
    <w:r>
      <w:t>)-</w:t>
    </w:r>
    <w:proofErr w:type="gramEnd"/>
    <w: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53"/>
    <w:rsid w:val="00012330"/>
    <w:rsid w:val="00013B0D"/>
    <w:rsid w:val="00020508"/>
    <w:rsid w:val="00040D64"/>
    <w:rsid w:val="00047121"/>
    <w:rsid w:val="00055F7D"/>
    <w:rsid w:val="000A6419"/>
    <w:rsid w:val="000C29C5"/>
    <w:rsid w:val="000D0D0A"/>
    <w:rsid w:val="00103163"/>
    <w:rsid w:val="00106B19"/>
    <w:rsid w:val="00107804"/>
    <w:rsid w:val="00115D93"/>
    <w:rsid w:val="0011758A"/>
    <w:rsid w:val="001247A8"/>
    <w:rsid w:val="001378C0"/>
    <w:rsid w:val="0018694A"/>
    <w:rsid w:val="001A3287"/>
    <w:rsid w:val="001A6508"/>
    <w:rsid w:val="001A769F"/>
    <w:rsid w:val="001D4C31"/>
    <w:rsid w:val="001E4D21"/>
    <w:rsid w:val="001F2C25"/>
    <w:rsid w:val="00205A8F"/>
    <w:rsid w:val="00207CD1"/>
    <w:rsid w:val="00216F91"/>
    <w:rsid w:val="00235702"/>
    <w:rsid w:val="002477A2"/>
    <w:rsid w:val="00263A51"/>
    <w:rsid w:val="002642FC"/>
    <w:rsid w:val="00267E02"/>
    <w:rsid w:val="002A5D44"/>
    <w:rsid w:val="002C33B2"/>
    <w:rsid w:val="002E0BC4"/>
    <w:rsid w:val="002F1B76"/>
    <w:rsid w:val="00321487"/>
    <w:rsid w:val="0033568E"/>
    <w:rsid w:val="00346203"/>
    <w:rsid w:val="00354D28"/>
    <w:rsid w:val="00355FF5"/>
    <w:rsid w:val="00357880"/>
    <w:rsid w:val="00361350"/>
    <w:rsid w:val="003620D8"/>
    <w:rsid w:val="0036290B"/>
    <w:rsid w:val="00383E30"/>
    <w:rsid w:val="003C3FAE"/>
    <w:rsid w:val="003E34CC"/>
    <w:rsid w:val="003F25EC"/>
    <w:rsid w:val="004038CB"/>
    <w:rsid w:val="0040546F"/>
    <w:rsid w:val="00407E69"/>
    <w:rsid w:val="0042404A"/>
    <w:rsid w:val="00435357"/>
    <w:rsid w:val="0044618F"/>
    <w:rsid w:val="0046769A"/>
    <w:rsid w:val="0047394E"/>
    <w:rsid w:val="00475FB3"/>
    <w:rsid w:val="00491A3F"/>
    <w:rsid w:val="004951D0"/>
    <w:rsid w:val="004A1AFA"/>
    <w:rsid w:val="004C37A9"/>
    <w:rsid w:val="004D1D50"/>
    <w:rsid w:val="004D35C2"/>
    <w:rsid w:val="004F259E"/>
    <w:rsid w:val="00504553"/>
    <w:rsid w:val="00511F1D"/>
    <w:rsid w:val="00517F32"/>
    <w:rsid w:val="00520F36"/>
    <w:rsid w:val="00523E83"/>
    <w:rsid w:val="00540615"/>
    <w:rsid w:val="00540A6D"/>
    <w:rsid w:val="005430FB"/>
    <w:rsid w:val="00571EEA"/>
    <w:rsid w:val="00575417"/>
    <w:rsid w:val="005768E1"/>
    <w:rsid w:val="00586086"/>
    <w:rsid w:val="005B1938"/>
    <w:rsid w:val="005B23B9"/>
    <w:rsid w:val="005C3890"/>
    <w:rsid w:val="005D787A"/>
    <w:rsid w:val="005F5EEB"/>
    <w:rsid w:val="005F7BFE"/>
    <w:rsid w:val="00600017"/>
    <w:rsid w:val="006118B9"/>
    <w:rsid w:val="006235CA"/>
    <w:rsid w:val="006236C1"/>
    <w:rsid w:val="006643AB"/>
    <w:rsid w:val="00671ECE"/>
    <w:rsid w:val="006E403E"/>
    <w:rsid w:val="006F21F2"/>
    <w:rsid w:val="007210CD"/>
    <w:rsid w:val="00732045"/>
    <w:rsid w:val="007369DB"/>
    <w:rsid w:val="0075421A"/>
    <w:rsid w:val="007956C2"/>
    <w:rsid w:val="007A187E"/>
    <w:rsid w:val="007C72C2"/>
    <w:rsid w:val="007D4436"/>
    <w:rsid w:val="007F257A"/>
    <w:rsid w:val="007F3665"/>
    <w:rsid w:val="00800037"/>
    <w:rsid w:val="00814B43"/>
    <w:rsid w:val="0083391C"/>
    <w:rsid w:val="008608A6"/>
    <w:rsid w:val="00861D58"/>
    <w:rsid w:val="00861D73"/>
    <w:rsid w:val="00897553"/>
    <w:rsid w:val="008A006E"/>
    <w:rsid w:val="008A4E87"/>
    <w:rsid w:val="008D76E6"/>
    <w:rsid w:val="00901DD9"/>
    <w:rsid w:val="0092392D"/>
    <w:rsid w:val="00925A8D"/>
    <w:rsid w:val="0093234A"/>
    <w:rsid w:val="00933DC6"/>
    <w:rsid w:val="009713AB"/>
    <w:rsid w:val="0097363B"/>
    <w:rsid w:val="009850F8"/>
    <w:rsid w:val="009857C2"/>
    <w:rsid w:val="009977F6"/>
    <w:rsid w:val="009C307F"/>
    <w:rsid w:val="009C353C"/>
    <w:rsid w:val="009F21FF"/>
    <w:rsid w:val="009F2E2D"/>
    <w:rsid w:val="00A10A67"/>
    <w:rsid w:val="00A2113E"/>
    <w:rsid w:val="00A23A51"/>
    <w:rsid w:val="00A24607"/>
    <w:rsid w:val="00A25CD3"/>
    <w:rsid w:val="00A65BE2"/>
    <w:rsid w:val="00A709FE"/>
    <w:rsid w:val="00A82767"/>
    <w:rsid w:val="00A96A5F"/>
    <w:rsid w:val="00A97133"/>
    <w:rsid w:val="00AA1BC5"/>
    <w:rsid w:val="00AA332F"/>
    <w:rsid w:val="00AA7BBB"/>
    <w:rsid w:val="00AB64A8"/>
    <w:rsid w:val="00AC0266"/>
    <w:rsid w:val="00AD24EC"/>
    <w:rsid w:val="00AD25C0"/>
    <w:rsid w:val="00AE16A0"/>
    <w:rsid w:val="00B309F9"/>
    <w:rsid w:val="00B32B60"/>
    <w:rsid w:val="00B35E7F"/>
    <w:rsid w:val="00B55C85"/>
    <w:rsid w:val="00B61619"/>
    <w:rsid w:val="00B9050F"/>
    <w:rsid w:val="00BB4545"/>
    <w:rsid w:val="00BC0D4D"/>
    <w:rsid w:val="00BC40CB"/>
    <w:rsid w:val="00BD5873"/>
    <w:rsid w:val="00C04BE3"/>
    <w:rsid w:val="00C101B9"/>
    <w:rsid w:val="00C25D29"/>
    <w:rsid w:val="00C27A7C"/>
    <w:rsid w:val="00C849B9"/>
    <w:rsid w:val="00CA08ED"/>
    <w:rsid w:val="00CA62A1"/>
    <w:rsid w:val="00CF183B"/>
    <w:rsid w:val="00D21AD3"/>
    <w:rsid w:val="00D34F3C"/>
    <w:rsid w:val="00D375CD"/>
    <w:rsid w:val="00D553A2"/>
    <w:rsid w:val="00D7719E"/>
    <w:rsid w:val="00D774D3"/>
    <w:rsid w:val="00D904E8"/>
    <w:rsid w:val="00DA08C3"/>
    <w:rsid w:val="00DB5A3E"/>
    <w:rsid w:val="00DC22AA"/>
    <w:rsid w:val="00DF74DD"/>
    <w:rsid w:val="00DF7A7C"/>
    <w:rsid w:val="00E23F13"/>
    <w:rsid w:val="00E25AD0"/>
    <w:rsid w:val="00E36179"/>
    <w:rsid w:val="00E43649"/>
    <w:rsid w:val="00E45D5C"/>
    <w:rsid w:val="00E730FE"/>
    <w:rsid w:val="00E73D16"/>
    <w:rsid w:val="00E81C73"/>
    <w:rsid w:val="00E917E4"/>
    <w:rsid w:val="00EB6350"/>
    <w:rsid w:val="00EE0ED5"/>
    <w:rsid w:val="00EF41C6"/>
    <w:rsid w:val="00F15B57"/>
    <w:rsid w:val="00F427DB"/>
    <w:rsid w:val="00FA5EB1"/>
    <w:rsid w:val="00FA7439"/>
    <w:rsid w:val="00FC4EC0"/>
    <w:rsid w:val="00FD47A2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DCB8B4"/>
  <w15:docId w15:val="{788CF4AF-AF05-41D3-9531-51ADA41F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Style 58,超?级链,超级链接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7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1BC5"/>
    <w:rPr>
      <w:rFonts w:ascii="Calibri" w:hAnsi="Calibri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7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2-CL-C-0067/en" TargetMode="External"/><Relationship Id="rId21" Type="http://schemas.openxmlformats.org/officeDocument/2006/relationships/hyperlink" Target="https://www.itu.int/md/S22-CL-C-0064/en" TargetMode="External"/><Relationship Id="rId42" Type="http://schemas.openxmlformats.org/officeDocument/2006/relationships/hyperlink" Target="https://www.itu.int/md/S22-CL-C-0005/en" TargetMode="External"/><Relationship Id="rId47" Type="http://schemas.openxmlformats.org/officeDocument/2006/relationships/hyperlink" Target="https://www.itu.int/md/S22-CL-C-0003/en" TargetMode="External"/><Relationship Id="rId63" Type="http://schemas.openxmlformats.org/officeDocument/2006/relationships/hyperlink" Target="https://www.itu.int/md/S22-CL-C-0038/en" TargetMode="External"/><Relationship Id="rId68" Type="http://schemas.openxmlformats.org/officeDocument/2006/relationships/hyperlink" Target="https://www.itu.int/md/S22-CL-C-0070/en" TargetMode="External"/><Relationship Id="rId84" Type="http://schemas.openxmlformats.org/officeDocument/2006/relationships/hyperlink" Target="https://www.itu.int/md/S22-CL-INF-0001/en" TargetMode="External"/><Relationship Id="rId89" Type="http://schemas.openxmlformats.org/officeDocument/2006/relationships/hyperlink" Target="https://www.itu.int/md/S22-CL-INF-0006/e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md/S22-CL-C-0036/en" TargetMode="External"/><Relationship Id="rId92" Type="http://schemas.openxmlformats.org/officeDocument/2006/relationships/hyperlink" Target="https://www.itu.int/md/S22-CL-INF-0009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2-CL-C-0018/en" TargetMode="External"/><Relationship Id="rId29" Type="http://schemas.openxmlformats.org/officeDocument/2006/relationships/hyperlink" Target="https://www.itu.int/md/S22-CL-C-0021/en" TargetMode="External"/><Relationship Id="rId11" Type="http://schemas.openxmlformats.org/officeDocument/2006/relationships/hyperlink" Target="https://www.itu.int/md/S22-CL-C-0074/en" TargetMode="External"/><Relationship Id="rId24" Type="http://schemas.openxmlformats.org/officeDocument/2006/relationships/hyperlink" Target="https://www.itu.int/md/S22-CL-C-0055/en" TargetMode="External"/><Relationship Id="rId32" Type="http://schemas.openxmlformats.org/officeDocument/2006/relationships/hyperlink" Target="https://www.itu.int/md/S22-CL-C-0081/en" TargetMode="External"/><Relationship Id="rId37" Type="http://schemas.openxmlformats.org/officeDocument/2006/relationships/hyperlink" Target="https://www.itu.int/md/S22-CL-C-0078/en" TargetMode="External"/><Relationship Id="rId40" Type="http://schemas.openxmlformats.org/officeDocument/2006/relationships/hyperlink" Target="https://www.itu.int/md/S22-CL-C-0024/en" TargetMode="External"/><Relationship Id="rId45" Type="http://schemas.openxmlformats.org/officeDocument/2006/relationships/hyperlink" Target="https://www.itu.int/md/S22-CL-C-0035/en" TargetMode="External"/><Relationship Id="rId53" Type="http://schemas.openxmlformats.org/officeDocument/2006/relationships/hyperlink" Target="https://www.itu.int/md/S22-CL-C-0020/en" TargetMode="External"/><Relationship Id="rId58" Type="http://schemas.openxmlformats.org/officeDocument/2006/relationships/hyperlink" Target="https://www.itu.int/md/S22-CL-C-0022/en" TargetMode="External"/><Relationship Id="rId66" Type="http://schemas.openxmlformats.org/officeDocument/2006/relationships/hyperlink" Target="https://www.itu.int/md/S22-CL-C-0062/en" TargetMode="External"/><Relationship Id="rId74" Type="http://schemas.openxmlformats.org/officeDocument/2006/relationships/hyperlink" Target="https://www.itu.int/md/S22-CL-C-0049/en" TargetMode="External"/><Relationship Id="rId79" Type="http://schemas.openxmlformats.org/officeDocument/2006/relationships/hyperlink" Target="https://www.itu.int/md/S22-CL-C-0069/en" TargetMode="External"/><Relationship Id="rId87" Type="http://schemas.openxmlformats.org/officeDocument/2006/relationships/hyperlink" Target="https://www.itu.int/md/S22-CL-INF-0004/en" TargetMode="External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md/S22-CL-C-0029/en" TargetMode="External"/><Relationship Id="rId82" Type="http://schemas.openxmlformats.org/officeDocument/2006/relationships/hyperlink" Target="https://www.itu.int/md/S22-CL-C-0066/en" TargetMode="External"/><Relationship Id="rId90" Type="http://schemas.openxmlformats.org/officeDocument/2006/relationships/hyperlink" Target="https://www.itu.int/md/S22-CL-INF-0012/en" TargetMode="External"/><Relationship Id="rId95" Type="http://schemas.openxmlformats.org/officeDocument/2006/relationships/hyperlink" Target="https://www.itu.int/md/S22-CL-INF-0010/en" TargetMode="External"/><Relationship Id="rId19" Type="http://schemas.openxmlformats.org/officeDocument/2006/relationships/hyperlink" Target="https://www.itu.int/md/S22-CL-C-0015/en" TargetMode="External"/><Relationship Id="rId14" Type="http://schemas.openxmlformats.org/officeDocument/2006/relationships/hyperlink" Target="https://www.itu.int/md/S22-CL-C-0058/en" TargetMode="External"/><Relationship Id="rId22" Type="http://schemas.openxmlformats.org/officeDocument/2006/relationships/hyperlink" Target="https://www.itu.int/md/S22-CL-C-0012/en" TargetMode="External"/><Relationship Id="rId27" Type="http://schemas.openxmlformats.org/officeDocument/2006/relationships/hyperlink" Target="https://www.itu.int/md/S22-CL-C-0072/en" TargetMode="External"/><Relationship Id="rId30" Type="http://schemas.openxmlformats.org/officeDocument/2006/relationships/hyperlink" Target="https://www.itu.int/md/S22-CL-C-0006/en" TargetMode="External"/><Relationship Id="rId35" Type="http://schemas.openxmlformats.org/officeDocument/2006/relationships/hyperlink" Target="https://www.itu.int/md/S22-CL-C-0010/en" TargetMode="External"/><Relationship Id="rId43" Type="http://schemas.openxmlformats.org/officeDocument/2006/relationships/hyperlink" Target="https://www.itu.int/md/S22-CL-C-0030/en" TargetMode="External"/><Relationship Id="rId48" Type="http://schemas.openxmlformats.org/officeDocument/2006/relationships/hyperlink" Target="https://www.itu.int/md/S22-CL-C-0009/en" TargetMode="External"/><Relationship Id="rId56" Type="http://schemas.openxmlformats.org/officeDocument/2006/relationships/hyperlink" Target="https://www.itu.int/md/S22-CL-C-0079/en" TargetMode="External"/><Relationship Id="rId64" Type="http://schemas.openxmlformats.org/officeDocument/2006/relationships/hyperlink" Target="https://www.itu.int/md/S22-CL-C-0007/en" TargetMode="External"/><Relationship Id="rId69" Type="http://schemas.openxmlformats.org/officeDocument/2006/relationships/hyperlink" Target="https://www.itu.int/md/S22-CL-C-0025/en" TargetMode="External"/><Relationship Id="rId77" Type="http://schemas.openxmlformats.org/officeDocument/2006/relationships/hyperlink" Target="https://www.itu.int/md/S22-CL-C-0057/en" TargetMode="External"/><Relationship Id="rId100" Type="http://schemas.openxmlformats.org/officeDocument/2006/relationships/footer" Target="footer1.xml"/><Relationship Id="rId8" Type="http://schemas.openxmlformats.org/officeDocument/2006/relationships/hyperlink" Target="https://www.itu.int/md/S22-CL-C-0008/en" TargetMode="External"/><Relationship Id="rId51" Type="http://schemas.openxmlformats.org/officeDocument/2006/relationships/hyperlink" Target="https://www.itu.int/md/S22-CL-C-0068/en" TargetMode="External"/><Relationship Id="rId72" Type="http://schemas.openxmlformats.org/officeDocument/2006/relationships/hyperlink" Target="https://www.itu.int/md/S22-CL-C-0052/en" TargetMode="External"/><Relationship Id="rId80" Type="http://schemas.openxmlformats.org/officeDocument/2006/relationships/hyperlink" Target="https://www.itu.int/md/S22-CL-C-0073/en" TargetMode="External"/><Relationship Id="rId85" Type="http://schemas.openxmlformats.org/officeDocument/2006/relationships/hyperlink" Target="https://www.itu.int/md/S22-CL-INF-0002/en" TargetMode="External"/><Relationship Id="rId93" Type="http://schemas.openxmlformats.org/officeDocument/2006/relationships/hyperlink" Target="https://www.itu.int/md/S22-CL-INF-0011/en" TargetMode="External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itu.int/md/S22-CL-C-0076/en" TargetMode="External"/><Relationship Id="rId17" Type="http://schemas.openxmlformats.org/officeDocument/2006/relationships/hyperlink" Target="https://www.itu.int/md/S22-CL-C-0032/en" TargetMode="External"/><Relationship Id="rId25" Type="http://schemas.openxmlformats.org/officeDocument/2006/relationships/hyperlink" Target="https://www.itu.int/md/S22-CL-C-0026/en" TargetMode="External"/><Relationship Id="rId33" Type="http://schemas.openxmlformats.org/officeDocument/2006/relationships/hyperlink" Target="https://www.itu.int/md/S22-CL-C-0013/en" TargetMode="External"/><Relationship Id="rId38" Type="http://schemas.openxmlformats.org/officeDocument/2006/relationships/hyperlink" Target="https://www.itu.int/md/S22-CL-C-0002/en" TargetMode="External"/><Relationship Id="rId46" Type="http://schemas.openxmlformats.org/officeDocument/2006/relationships/hyperlink" Target="https://www.itu.int/md/S22-CL-C-0027/en" TargetMode="External"/><Relationship Id="rId59" Type="http://schemas.openxmlformats.org/officeDocument/2006/relationships/hyperlink" Target="https://www.itu.int/md/S22-CL-C-0042/en" TargetMode="External"/><Relationship Id="rId67" Type="http://schemas.openxmlformats.org/officeDocument/2006/relationships/hyperlink" Target="https://www.itu.int/md/S22-CL-C-0056/en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itu.int/md/S22-CL-C-0077/en" TargetMode="External"/><Relationship Id="rId41" Type="http://schemas.openxmlformats.org/officeDocument/2006/relationships/hyperlink" Target="https://www.itu.int/md/S22-CL-C-0080/en" TargetMode="External"/><Relationship Id="rId54" Type="http://schemas.openxmlformats.org/officeDocument/2006/relationships/hyperlink" Target="https://www.itu.int/md/S22-CL-C-0041/en" TargetMode="External"/><Relationship Id="rId62" Type="http://schemas.openxmlformats.org/officeDocument/2006/relationships/hyperlink" Target="https://www.itu.int/md/S22-CL-C-0044/en" TargetMode="External"/><Relationship Id="rId70" Type="http://schemas.openxmlformats.org/officeDocument/2006/relationships/hyperlink" Target="https://www.itu.int/md/S22-CL-C-0023/en" TargetMode="External"/><Relationship Id="rId75" Type="http://schemas.openxmlformats.org/officeDocument/2006/relationships/hyperlink" Target="https://www.itu.int/md/S22-CL-C-0014/en" TargetMode="External"/><Relationship Id="rId83" Type="http://schemas.openxmlformats.org/officeDocument/2006/relationships/hyperlink" Target="https://www.itu.int/md/S22-CL-C-0063/en" TargetMode="External"/><Relationship Id="rId88" Type="http://schemas.openxmlformats.org/officeDocument/2006/relationships/hyperlink" Target="https://www.itu.int/md/S22-CL-INF-0005/en" TargetMode="External"/><Relationship Id="rId91" Type="http://schemas.openxmlformats.org/officeDocument/2006/relationships/hyperlink" Target="https://www.itu.int/md/S22-CL-INF-0007/en" TargetMode="External"/><Relationship Id="rId96" Type="http://schemas.openxmlformats.org/officeDocument/2006/relationships/hyperlink" Target="https://www.itu.int/md/S22-CL-INF-0013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2-CL-C-0033/en" TargetMode="External"/><Relationship Id="rId23" Type="http://schemas.openxmlformats.org/officeDocument/2006/relationships/hyperlink" Target="https://www.itu.int/md/S22-CL-C-0053/en" TargetMode="External"/><Relationship Id="rId28" Type="http://schemas.openxmlformats.org/officeDocument/2006/relationships/hyperlink" Target="https://www.itu.int/md/S22-CL-C-0075/en" TargetMode="External"/><Relationship Id="rId36" Type="http://schemas.openxmlformats.org/officeDocument/2006/relationships/hyperlink" Target="https://www.itu.int/md/S22-CL-C-0017/en" TargetMode="External"/><Relationship Id="rId49" Type="http://schemas.openxmlformats.org/officeDocument/2006/relationships/hyperlink" Target="https://www.itu.int/md/S22-CL-C-0016/en" TargetMode="External"/><Relationship Id="rId57" Type="http://schemas.openxmlformats.org/officeDocument/2006/relationships/hyperlink" Target="https://www.itu.int/md/S22-CL-C-0034/en" TargetMode="External"/><Relationship Id="rId10" Type="http://schemas.openxmlformats.org/officeDocument/2006/relationships/hyperlink" Target="https://www.itu.int/md/S22-CL-C-0059/en" TargetMode="External"/><Relationship Id="rId31" Type="http://schemas.openxmlformats.org/officeDocument/2006/relationships/hyperlink" Target="https://www.itu.int/md/S22-CL-C-0028/en" TargetMode="External"/><Relationship Id="rId44" Type="http://schemas.openxmlformats.org/officeDocument/2006/relationships/hyperlink" Target="https://www.itu.int/md/S22-CL-C-0004/en" TargetMode="External"/><Relationship Id="rId52" Type="http://schemas.openxmlformats.org/officeDocument/2006/relationships/hyperlink" Target="https://www.itu.int/md/S22-CL-C-0054/en" TargetMode="External"/><Relationship Id="rId60" Type="http://schemas.openxmlformats.org/officeDocument/2006/relationships/hyperlink" Target="https://www.itu.int/md/S22-CL-C-0040/en" TargetMode="External"/><Relationship Id="rId65" Type="http://schemas.openxmlformats.org/officeDocument/2006/relationships/hyperlink" Target="https://www.itu.int/md/S22-CL-C-0048/en" TargetMode="External"/><Relationship Id="rId73" Type="http://schemas.openxmlformats.org/officeDocument/2006/relationships/hyperlink" Target="https://www.itu.int/md/S22-CL-C-0047/en" TargetMode="External"/><Relationship Id="rId78" Type="http://schemas.openxmlformats.org/officeDocument/2006/relationships/hyperlink" Target="https://www.itu.int/md/S22-CL-C-0065/en" TargetMode="External"/><Relationship Id="rId81" Type="http://schemas.openxmlformats.org/officeDocument/2006/relationships/hyperlink" Target="https://www.itu.int/md/S22-CL-C-0061/en" TargetMode="External"/><Relationship Id="rId86" Type="http://schemas.openxmlformats.org/officeDocument/2006/relationships/hyperlink" Target="https://www.itu.int/md/S22-CL-INF-0003/en" TargetMode="External"/><Relationship Id="rId94" Type="http://schemas.openxmlformats.org/officeDocument/2006/relationships/hyperlink" Target="https://www.itu.int/md/S22-CL-INF-0008/en" TargetMode="External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60/en" TargetMode="External"/><Relationship Id="rId13" Type="http://schemas.openxmlformats.org/officeDocument/2006/relationships/hyperlink" Target="https://www.itu.int/md/S22-CL-C-0051/en" TargetMode="External"/><Relationship Id="rId18" Type="http://schemas.openxmlformats.org/officeDocument/2006/relationships/hyperlink" Target="https://www.itu.int/md/S22-CL-C-0071/en" TargetMode="External"/><Relationship Id="rId39" Type="http://schemas.openxmlformats.org/officeDocument/2006/relationships/hyperlink" Target="https://www.itu.int/md/S22-CL-C-0037/en" TargetMode="External"/><Relationship Id="rId34" Type="http://schemas.openxmlformats.org/officeDocument/2006/relationships/hyperlink" Target="https://www.itu.int/md/S22-CL-C-0019/en" TargetMode="External"/><Relationship Id="rId50" Type="http://schemas.openxmlformats.org/officeDocument/2006/relationships/hyperlink" Target="https://www.itu.int/md/S22-CL-C-0050/en" TargetMode="External"/><Relationship Id="rId55" Type="http://schemas.openxmlformats.org/officeDocument/2006/relationships/hyperlink" Target="https://www.itu.int/md/S22-CL-C-0039/en" TargetMode="External"/><Relationship Id="rId76" Type="http://schemas.openxmlformats.org/officeDocument/2006/relationships/hyperlink" Target="https://www.itu.int/md/S22-CL-C-0031/en" TargetMode="External"/><Relationship Id="rId97" Type="http://schemas.openxmlformats.org/officeDocument/2006/relationships/hyperlink" Target="https://www.itu.int/md/S22-CL-INF-0014/en" TargetMode="External"/><Relationship Id="rId10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council/202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BC8DC-9D77-4E64-B6A1-7FE3BF45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0</TotalTime>
  <Pages>7</Pages>
  <Words>1955</Words>
  <Characters>16162</Characters>
  <Application>Microsoft Office Word</Application>
  <DocSecurity>4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18081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de la session de 2022 du Conseil</dc:title>
  <dc:subject>Conseil 2022</dc:subject>
  <dc:creator>French</dc:creator>
  <cp:keywords>C22, C2022, Council-22</cp:keywords>
  <dc:description/>
  <cp:lastModifiedBy>Xue, Kun</cp:lastModifiedBy>
  <cp:revision>2</cp:revision>
  <cp:lastPrinted>2000-07-18T08:55:00Z</cp:lastPrinted>
  <dcterms:created xsi:type="dcterms:W3CDTF">2022-03-20T13:17:00Z</dcterms:created>
  <dcterms:modified xsi:type="dcterms:W3CDTF">2022-03-20T13:17:00Z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