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82CA7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582CA7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582CA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82CA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582CA7">
              <w:rPr>
                <w:b/>
                <w:bCs/>
                <w:lang w:val="ru-RU"/>
              </w:rPr>
              <w:t>Женева</w:t>
            </w:r>
            <w:r w:rsidR="00225368" w:rsidRPr="00582CA7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582CA7">
              <w:rPr>
                <w:b/>
                <w:bCs/>
                <w:lang w:val="ru-RU"/>
              </w:rPr>
              <w:t>21−31</w:t>
            </w:r>
            <w:proofErr w:type="gramEnd"/>
            <w:r w:rsidR="00581226" w:rsidRPr="00582CA7">
              <w:rPr>
                <w:b/>
                <w:bCs/>
                <w:lang w:val="ru-RU"/>
              </w:rPr>
              <w:t xml:space="preserve"> марта</w:t>
            </w:r>
            <w:r w:rsidR="005B3DEC" w:rsidRPr="00582CA7">
              <w:rPr>
                <w:b/>
                <w:bCs/>
                <w:lang w:val="ru-RU"/>
              </w:rPr>
              <w:t xml:space="preserve"> </w:t>
            </w:r>
            <w:r w:rsidR="00225368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="00225368" w:rsidRPr="00582CA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582CA7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582CA7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82CA7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5567FA2E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582CA7">
              <w:rPr>
                <w:b/>
                <w:bCs/>
                <w:lang w:val="ru-RU"/>
              </w:rPr>
              <w:t>Пункт повестки дня:</w:t>
            </w:r>
            <w:r w:rsidRPr="00582CA7">
              <w:rPr>
                <w:b/>
                <w:bCs/>
                <w:caps/>
                <w:lang w:val="ru-RU"/>
              </w:rPr>
              <w:t xml:space="preserve"> </w:t>
            </w:r>
            <w:r w:rsidR="004A07EF" w:rsidRPr="00582CA7">
              <w:rPr>
                <w:b/>
                <w:lang w:val="ru-RU"/>
              </w:rPr>
              <w:t xml:space="preserve">PL </w:t>
            </w:r>
            <w:r w:rsidR="006C5F02" w:rsidRPr="00582CA7">
              <w:rPr>
                <w:b/>
                <w:lang w:val="ru-RU"/>
              </w:rPr>
              <w:t>1</w:t>
            </w:r>
            <w:r w:rsidR="004A07EF" w:rsidRPr="00582CA7">
              <w:rPr>
                <w:b/>
                <w:lang w:val="ru-RU"/>
              </w:rPr>
              <w:t>.</w:t>
            </w:r>
            <w:r w:rsidR="006C5F02" w:rsidRPr="00582CA7">
              <w:rPr>
                <w:b/>
                <w:lang w:val="ru-RU"/>
              </w:rPr>
              <w:t>9</w:t>
            </w:r>
          </w:p>
        </w:tc>
        <w:tc>
          <w:tcPr>
            <w:tcW w:w="3120" w:type="dxa"/>
          </w:tcPr>
          <w:p w14:paraId="0230A3B9" w14:textId="2FE1E548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Документ C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Pr="00582CA7">
              <w:rPr>
                <w:b/>
                <w:bCs/>
                <w:lang w:val="ru-RU"/>
              </w:rPr>
              <w:t>/</w:t>
            </w:r>
            <w:r w:rsidR="000375A1" w:rsidRPr="00582CA7">
              <w:rPr>
                <w:b/>
                <w:bCs/>
                <w:lang w:val="ru-RU"/>
              </w:rPr>
              <w:t>6</w:t>
            </w:r>
            <w:r w:rsidRPr="00582CA7">
              <w:rPr>
                <w:b/>
                <w:bCs/>
                <w:lang w:val="ru-RU"/>
              </w:rPr>
              <w:t>-R</w:t>
            </w:r>
          </w:p>
        </w:tc>
      </w:tr>
      <w:tr w:rsidR="00BC7BC0" w:rsidRPr="00582CA7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5AFB7F3D" w:rsidR="00BC7BC0" w:rsidRPr="00582CA7" w:rsidRDefault="006C5F02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9 декабря</w:t>
            </w:r>
            <w:r w:rsidR="00EB4FCB" w:rsidRPr="00582CA7">
              <w:rPr>
                <w:b/>
                <w:bCs/>
                <w:lang w:val="ru-RU"/>
              </w:rPr>
              <w:t xml:space="preserve"> </w:t>
            </w:r>
            <w:r w:rsidR="00BC7BC0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1E7F50" w:rsidRPr="00582CA7">
              <w:rPr>
                <w:b/>
                <w:bCs/>
                <w:lang w:val="ru-RU"/>
              </w:rPr>
              <w:t>1</w:t>
            </w:r>
            <w:r w:rsidR="00BC7BC0" w:rsidRPr="00582CA7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582CA7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582CA7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582CA7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77777777" w:rsidR="00BC7BC0" w:rsidRPr="00582CA7" w:rsidRDefault="00BC7BC0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582CA7">
              <w:rPr>
                <w:lang w:val="ru-RU"/>
              </w:rPr>
              <w:t>Отчет Генерального секретаря</w:t>
            </w:r>
          </w:p>
        </w:tc>
      </w:tr>
      <w:tr w:rsidR="00BC7BC0" w:rsidRPr="00582CA7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19340C24" w:rsidR="004A07EF" w:rsidRPr="00582CA7" w:rsidRDefault="006C5F02" w:rsidP="0013332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582CA7">
              <w:rPr>
                <w:lang w:val="ru-RU"/>
              </w:rPr>
              <w:t xml:space="preserve">ДЕЯТЕЛЬНОСТЬ МСЭ, СВЯЗАННАЯ С РЕЗОЛЮЦИЕЙ 70 (ПЕРЕСМ. дубай, 2018 </w:t>
            </w:r>
            <w:r w:rsidR="008718C9" w:rsidRPr="00582CA7">
              <w:rPr>
                <w:caps w:val="0"/>
                <w:lang w:val="ru-RU"/>
              </w:rPr>
              <w:t>г</w:t>
            </w:r>
            <w:r w:rsidRPr="00582CA7">
              <w:rPr>
                <w:lang w:val="ru-RU"/>
              </w:rPr>
              <w:t>.)</w:t>
            </w:r>
          </w:p>
        </w:tc>
      </w:tr>
      <w:bookmarkEnd w:id="2"/>
    </w:tbl>
    <w:p w14:paraId="463A37AB" w14:textId="77777777" w:rsidR="002D2F57" w:rsidRPr="00582CA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15298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582CA7" w:rsidRDefault="002D2F57">
            <w:pPr>
              <w:pStyle w:val="Headingb"/>
              <w:rPr>
                <w:lang w:val="ru-RU"/>
              </w:rPr>
            </w:pPr>
            <w:r w:rsidRPr="00582CA7">
              <w:rPr>
                <w:lang w:val="ru-RU"/>
              </w:rPr>
              <w:t>Резюме</w:t>
            </w:r>
          </w:p>
          <w:p w14:paraId="1B001703" w14:textId="3F8CF338" w:rsidR="006C5F02" w:rsidRPr="00582CA7" w:rsidRDefault="006C5F02" w:rsidP="006C5F02">
            <w:pPr>
              <w:rPr>
                <w:lang w:val="ru-RU"/>
              </w:rPr>
            </w:pPr>
            <w:r w:rsidRPr="00582CA7">
              <w:rPr>
                <w:lang w:val="ru-RU"/>
              </w:rPr>
              <w:t>В настоящем документе содержится краткое описание деятельности МСЭ по выполнению Резолюции 70 (Пересм. Дубай, 2018</w:t>
            </w:r>
            <w:r w:rsidR="000D0F80" w:rsidRPr="00582CA7">
              <w:rPr>
                <w:lang w:val="ru-RU"/>
              </w:rPr>
              <w:t> </w:t>
            </w:r>
            <w:r w:rsidRPr="00582CA7">
              <w:rPr>
                <w:lang w:val="ru-RU"/>
              </w:rPr>
              <w:t>г.) со времени представления последнего отчета Совету.</w:t>
            </w:r>
            <w:r w:rsidR="00B84304" w:rsidRPr="00582CA7">
              <w:rPr>
                <w:lang w:val="ru-RU"/>
              </w:rPr>
              <w:t xml:space="preserve"> </w:t>
            </w:r>
            <w:r w:rsidR="00B75200" w:rsidRPr="00582CA7">
              <w:rPr>
                <w:lang w:val="ru-RU"/>
              </w:rPr>
              <w:t>В</w:t>
            </w:r>
            <w:r w:rsidR="00B84304" w:rsidRPr="00582CA7">
              <w:rPr>
                <w:lang w:val="ru-RU"/>
              </w:rPr>
              <w:t xml:space="preserve"> Приложени</w:t>
            </w:r>
            <w:r w:rsidR="00B75200" w:rsidRPr="00582CA7">
              <w:rPr>
                <w:lang w:val="ru-RU"/>
              </w:rPr>
              <w:t>и</w:t>
            </w:r>
            <w:r w:rsidR="00B84304" w:rsidRPr="00582CA7">
              <w:rPr>
                <w:lang w:val="ru-RU"/>
              </w:rPr>
              <w:t xml:space="preserve"> 1</w:t>
            </w:r>
            <w:r w:rsidR="00B75200" w:rsidRPr="00582CA7">
              <w:rPr>
                <w:lang w:val="ru-RU"/>
              </w:rPr>
              <w:t xml:space="preserve"> к настоящему </w:t>
            </w:r>
            <w:r w:rsidR="00B84304" w:rsidRPr="00582CA7">
              <w:rPr>
                <w:lang w:val="ru-RU"/>
              </w:rPr>
              <w:t>документ</w:t>
            </w:r>
            <w:r w:rsidR="00B75200" w:rsidRPr="00582CA7">
              <w:rPr>
                <w:lang w:val="ru-RU"/>
              </w:rPr>
              <w:t>у</w:t>
            </w:r>
            <w:r w:rsidR="00B84304" w:rsidRPr="00582CA7">
              <w:rPr>
                <w:lang w:val="ru-RU"/>
              </w:rPr>
              <w:t xml:space="preserve"> также </w:t>
            </w:r>
            <w:r w:rsidR="00B75200" w:rsidRPr="00582CA7">
              <w:rPr>
                <w:lang w:val="ru-RU"/>
              </w:rPr>
              <w:t>содерж</w:t>
            </w:r>
            <w:r w:rsidR="00FC4241">
              <w:rPr>
                <w:lang w:val="ru-RU"/>
              </w:rPr>
              <w:t>и</w:t>
            </w:r>
            <w:r w:rsidR="00B75200" w:rsidRPr="00582CA7">
              <w:rPr>
                <w:lang w:val="ru-RU"/>
              </w:rPr>
              <w:t xml:space="preserve">тся </w:t>
            </w:r>
            <w:r w:rsidR="00FC4241">
              <w:rPr>
                <w:lang w:val="ru-RU"/>
              </w:rPr>
              <w:t xml:space="preserve">обновленная редакция </w:t>
            </w:r>
            <w:r w:rsidR="000375A1" w:rsidRPr="00582CA7">
              <w:rPr>
                <w:lang w:val="ru-RU"/>
              </w:rPr>
              <w:t>п</w:t>
            </w:r>
            <w:r w:rsidR="00B84304" w:rsidRPr="00582CA7">
              <w:rPr>
                <w:lang w:val="ru-RU"/>
              </w:rPr>
              <w:t>олитик</w:t>
            </w:r>
            <w:r w:rsidR="00FC4241">
              <w:rPr>
                <w:lang w:val="ru-RU"/>
              </w:rPr>
              <w:t xml:space="preserve">и </w:t>
            </w:r>
            <w:r w:rsidR="00B84304" w:rsidRPr="00582CA7">
              <w:rPr>
                <w:lang w:val="ru-RU"/>
              </w:rPr>
              <w:t xml:space="preserve">МСЭ в области гендерного равенства и </w:t>
            </w:r>
            <w:r w:rsidR="00B75200" w:rsidRPr="00582CA7">
              <w:rPr>
                <w:lang w:val="ru-RU"/>
              </w:rPr>
              <w:t xml:space="preserve">учета гендерных аспектов </w:t>
            </w:r>
            <w:r w:rsidR="00B84304" w:rsidRPr="00582CA7">
              <w:rPr>
                <w:lang w:val="ru-RU"/>
              </w:rPr>
              <w:t>(GEM), одобренн</w:t>
            </w:r>
            <w:r w:rsidR="00FC4241">
              <w:rPr>
                <w:lang w:val="ru-RU"/>
              </w:rPr>
              <w:t>ой</w:t>
            </w:r>
            <w:r w:rsidR="00B84304" w:rsidRPr="00582CA7">
              <w:rPr>
                <w:lang w:val="ru-RU"/>
              </w:rPr>
              <w:t xml:space="preserve"> Советом-13</w:t>
            </w:r>
            <w:r w:rsidRPr="00582CA7">
              <w:rPr>
                <w:lang w:val="ru-RU"/>
              </w:rPr>
              <w:t>.</w:t>
            </w:r>
          </w:p>
          <w:p w14:paraId="058982FD" w14:textId="77777777" w:rsidR="002D2F57" w:rsidRPr="00582CA7" w:rsidRDefault="002D2F57" w:rsidP="00E55121">
            <w:pPr>
              <w:pStyle w:val="Headingb"/>
              <w:rPr>
                <w:lang w:val="ru-RU"/>
              </w:rPr>
            </w:pPr>
            <w:r w:rsidRPr="00582CA7">
              <w:rPr>
                <w:lang w:val="ru-RU"/>
              </w:rPr>
              <w:t xml:space="preserve">Необходимые </w:t>
            </w:r>
            <w:r w:rsidR="00F5225B" w:rsidRPr="00582CA7">
              <w:rPr>
                <w:lang w:val="ru-RU"/>
              </w:rPr>
              <w:t>действия</w:t>
            </w:r>
          </w:p>
          <w:p w14:paraId="0772E1F4" w14:textId="785EE2FE" w:rsidR="002D2F57" w:rsidRPr="00582CA7" w:rsidRDefault="006C5F02">
            <w:pPr>
              <w:rPr>
                <w:lang w:val="ru-RU"/>
              </w:rPr>
            </w:pPr>
            <w:bookmarkStart w:id="3" w:name="lt_pId017"/>
            <w:r w:rsidRPr="00582CA7">
              <w:rPr>
                <w:lang w:val="ru-RU"/>
              </w:rPr>
              <w:t xml:space="preserve">Совету предлагается </w:t>
            </w:r>
            <w:r w:rsidRPr="00582CA7">
              <w:rPr>
                <w:b/>
                <w:bCs/>
                <w:lang w:val="ru-RU"/>
              </w:rPr>
              <w:t>принять</w:t>
            </w:r>
            <w:r w:rsidRPr="00582CA7">
              <w:rPr>
                <w:lang w:val="ru-RU"/>
              </w:rPr>
              <w:t xml:space="preserve"> </w:t>
            </w:r>
            <w:r w:rsidRPr="00582CA7">
              <w:rPr>
                <w:b/>
                <w:bCs/>
                <w:lang w:val="ru-RU"/>
              </w:rPr>
              <w:t>к сведению</w:t>
            </w:r>
            <w:r w:rsidRPr="00582CA7">
              <w:rPr>
                <w:lang w:val="ru-RU"/>
              </w:rPr>
              <w:t xml:space="preserve"> отчет и</w:t>
            </w:r>
            <w:r w:rsidR="00B84304" w:rsidRPr="00582CA7">
              <w:rPr>
                <w:lang w:val="ru-RU"/>
              </w:rPr>
              <w:t xml:space="preserve"> </w:t>
            </w:r>
            <w:r w:rsidR="00B84304" w:rsidRPr="00582CA7">
              <w:rPr>
                <w:b/>
                <w:bCs/>
                <w:lang w:val="ru-RU"/>
              </w:rPr>
              <w:t>одобрить</w:t>
            </w:r>
            <w:r w:rsidR="00B84304" w:rsidRPr="00582CA7">
              <w:rPr>
                <w:lang w:val="ru-RU"/>
              </w:rPr>
              <w:t xml:space="preserve"> проект политики МСЭ в области гендерного равенства и учета гендерных аспектов (GEM)</w:t>
            </w:r>
            <w:r w:rsidR="00127CE9" w:rsidRPr="00582CA7">
              <w:rPr>
                <w:lang w:val="ru-RU"/>
              </w:rPr>
              <w:t>, содержащийся</w:t>
            </w:r>
            <w:r w:rsidRPr="00582CA7">
              <w:rPr>
                <w:lang w:val="ru-RU"/>
              </w:rPr>
              <w:t xml:space="preserve"> </w:t>
            </w:r>
            <w:r w:rsidR="00B84304" w:rsidRPr="00582CA7">
              <w:rPr>
                <w:lang w:val="ru-RU"/>
              </w:rPr>
              <w:t xml:space="preserve">в </w:t>
            </w:r>
            <w:r w:rsidR="00F15298">
              <w:fldChar w:fldCharType="begin"/>
            </w:r>
            <w:r w:rsidR="00F15298" w:rsidRPr="00F15298">
              <w:rPr>
                <w:lang w:val="ru-RU"/>
              </w:rPr>
              <w:instrText xml:space="preserve"> </w:instrText>
            </w:r>
            <w:r w:rsidR="00F15298">
              <w:instrText>HYPERLINK</w:instrText>
            </w:r>
            <w:r w:rsidR="00F15298" w:rsidRPr="00F15298">
              <w:rPr>
                <w:lang w:val="ru-RU"/>
              </w:rPr>
              <w:instrText xml:space="preserve"> \</w:instrText>
            </w:r>
            <w:r w:rsidR="00F15298">
              <w:instrText>l</w:instrText>
            </w:r>
            <w:r w:rsidR="00F15298" w:rsidRPr="00F15298">
              <w:rPr>
                <w:lang w:val="ru-RU"/>
              </w:rPr>
              <w:instrText xml:space="preserve"> "</w:instrText>
            </w:r>
            <w:r w:rsidR="00F15298">
              <w:instrText>Annex</w:instrText>
            </w:r>
            <w:r w:rsidR="00F15298" w:rsidRPr="00F15298">
              <w:rPr>
                <w:lang w:val="ru-RU"/>
              </w:rPr>
              <w:instrText xml:space="preserve">1" </w:instrText>
            </w:r>
            <w:r w:rsidR="00F15298">
              <w:fldChar w:fldCharType="separate"/>
            </w:r>
            <w:r w:rsidR="00787707" w:rsidRPr="00582CA7">
              <w:rPr>
                <w:rStyle w:val="Hyperlink"/>
                <w:lang w:val="ru-RU"/>
              </w:rPr>
              <w:t>Приложении</w:t>
            </w:r>
            <w:r w:rsidRPr="00582CA7">
              <w:rPr>
                <w:rStyle w:val="Hyperlink"/>
                <w:lang w:val="ru-RU"/>
              </w:rPr>
              <w:t xml:space="preserve"> 1</w:t>
            </w:r>
            <w:r w:rsidR="00F15298">
              <w:rPr>
                <w:rStyle w:val="Hyperlink"/>
                <w:lang w:val="ru-RU"/>
              </w:rPr>
              <w:fldChar w:fldCharType="end"/>
            </w:r>
            <w:r w:rsidRPr="00582CA7">
              <w:rPr>
                <w:lang w:val="ru-RU"/>
              </w:rPr>
              <w:t xml:space="preserve">. </w:t>
            </w:r>
            <w:bookmarkEnd w:id="3"/>
          </w:p>
          <w:p w14:paraId="5D531066" w14:textId="77777777" w:rsidR="002D2F57" w:rsidRPr="00582CA7" w:rsidRDefault="002D2F57" w:rsidP="004D0129">
            <w:pPr>
              <w:jc w:val="center"/>
              <w:rPr>
                <w:caps/>
                <w:lang w:val="ru-RU"/>
              </w:rPr>
            </w:pPr>
            <w:r w:rsidRPr="00582CA7">
              <w:rPr>
                <w:caps/>
                <w:lang w:val="ru-RU"/>
              </w:rPr>
              <w:t>____________</w:t>
            </w:r>
          </w:p>
          <w:p w14:paraId="56A91330" w14:textId="77777777" w:rsidR="002D2F57" w:rsidRPr="00582CA7" w:rsidRDefault="002D2F57">
            <w:pPr>
              <w:pStyle w:val="Headingb"/>
              <w:rPr>
                <w:lang w:val="ru-RU"/>
              </w:rPr>
            </w:pPr>
            <w:r w:rsidRPr="00582CA7">
              <w:rPr>
                <w:lang w:val="ru-RU"/>
              </w:rPr>
              <w:t>Справочные материалы</w:t>
            </w:r>
          </w:p>
          <w:p w14:paraId="2F51F520" w14:textId="2A423501" w:rsidR="006C5F02" w:rsidRPr="00582CA7" w:rsidRDefault="00F15298" w:rsidP="006C5F02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en</w:instrText>
            </w:r>
            <w:r w:rsidRPr="00F15298">
              <w:rPr>
                <w:lang w:val="ru-RU"/>
              </w:rPr>
              <w:instrText>/</w:instrText>
            </w:r>
            <w:r>
              <w:instrText>council</w:instrText>
            </w:r>
            <w:r w:rsidRPr="00F15298">
              <w:rPr>
                <w:lang w:val="ru-RU"/>
              </w:rPr>
              <w:instrText>/</w:instrText>
            </w:r>
            <w:r>
              <w:instrText>Documents</w:instrText>
            </w:r>
            <w:r w:rsidRPr="00F15298">
              <w:rPr>
                <w:lang w:val="ru-RU"/>
              </w:rPr>
              <w:instrText>/</w:instrText>
            </w:r>
            <w:r>
              <w:instrText>basic</w:instrText>
            </w:r>
            <w:r w:rsidRPr="00F15298">
              <w:rPr>
                <w:lang w:val="ru-RU"/>
              </w:rPr>
              <w:instrText>-</w:instrText>
            </w:r>
            <w:r>
              <w:instrText>texts</w:instrText>
            </w:r>
            <w:r w:rsidRPr="00F15298">
              <w:rPr>
                <w:lang w:val="ru-RU"/>
              </w:rPr>
              <w:instrText>/</w:instrText>
            </w:r>
            <w:r>
              <w:instrText>RES</w:instrText>
            </w:r>
            <w:r w:rsidRPr="00F15298">
              <w:rPr>
                <w:lang w:val="ru-RU"/>
              </w:rPr>
              <w:instrText>-0</w:instrText>
            </w:r>
            <w:r w:rsidRPr="00F15298">
              <w:rPr>
                <w:lang w:val="ru-RU"/>
              </w:rPr>
              <w:instrText>70-</w:instrText>
            </w:r>
            <w:r>
              <w:instrText>R</w:instrText>
            </w:r>
            <w:r w:rsidRPr="00F15298">
              <w:rPr>
                <w:lang w:val="ru-RU"/>
              </w:rPr>
              <w:instrText>.</w:instrText>
            </w:r>
            <w:r>
              <w:instrText>pdf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Резолюция 70 (Пересм. Дубай, 2018 г.)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 ПК, Документы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13-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-0039/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C13/39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14-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C14/6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F157B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15-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C15/6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16-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C16/6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>,</w:t>
            </w:r>
            <w:r w:rsidR="006C5F02" w:rsidRPr="00582CA7">
              <w:rPr>
                <w:i/>
                <w:iCs/>
                <w:u w:val="single"/>
                <w:lang w:val="ru-RU"/>
              </w:rPr>
              <w:t xml:space="preserve">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17-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C17/6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18-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C18/6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</w:instrText>
            </w:r>
            <w:r>
              <w:instrText>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19-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C19/6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20-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C20/6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21-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C</w:instrText>
            </w:r>
            <w:r w:rsidRPr="00F15298">
              <w:rPr>
                <w:lang w:val="ru-RU"/>
              </w:rPr>
              <w:instrText>-0006/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C21/6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13-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INF</w:instrText>
            </w:r>
            <w:r w:rsidRPr="00F15298">
              <w:rPr>
                <w:lang w:val="ru-RU"/>
              </w:rPr>
              <w:instrText>-0011/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C13/INF/11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18-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INF</w:instrText>
            </w:r>
            <w:r w:rsidRPr="00F15298">
              <w:rPr>
                <w:lang w:val="ru-RU"/>
              </w:rPr>
              <w:instrText>-0003/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C18/INF/3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19-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INF</w:instrText>
            </w:r>
            <w:r w:rsidRPr="00F15298">
              <w:rPr>
                <w:lang w:val="ru-RU"/>
              </w:rPr>
              <w:instrText>-0002/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C19/INF/2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20-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INF</w:instrText>
            </w:r>
            <w:r w:rsidRPr="00F15298">
              <w:rPr>
                <w:lang w:val="ru-RU"/>
              </w:rPr>
              <w:instrText>-0002/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C20/INF/2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21-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INF</w:instrText>
            </w:r>
            <w:r w:rsidRPr="00F15298">
              <w:rPr>
                <w:lang w:val="ru-RU"/>
              </w:rPr>
              <w:instrText>-0004</w:instrText>
            </w:r>
            <w:r w:rsidRPr="00F15298">
              <w:rPr>
                <w:lang w:val="ru-RU"/>
              </w:rPr>
              <w:instrText>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C21/INF/4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F15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15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15298">
              <w:rPr>
                <w:lang w:val="ru-RU"/>
              </w:rPr>
              <w:instrText>://</w:instrText>
            </w:r>
            <w:r>
              <w:instrText>www</w:instrText>
            </w:r>
            <w:r w:rsidRPr="00F15298">
              <w:rPr>
                <w:lang w:val="ru-RU"/>
              </w:rPr>
              <w:instrText>.</w:instrText>
            </w:r>
            <w:r>
              <w:instrText>itu</w:instrText>
            </w:r>
            <w:r w:rsidRPr="00F15298">
              <w:rPr>
                <w:lang w:val="ru-RU"/>
              </w:rPr>
              <w:instrText>.</w:instrText>
            </w:r>
            <w:r>
              <w:instrText>int</w:instrText>
            </w:r>
            <w:r w:rsidRPr="00F15298">
              <w:rPr>
                <w:lang w:val="ru-RU"/>
              </w:rPr>
              <w:instrText>/</w:instrText>
            </w:r>
            <w:r>
              <w:instrText>md</w:instrText>
            </w:r>
            <w:r w:rsidRPr="00F15298">
              <w:rPr>
                <w:lang w:val="ru-RU"/>
              </w:rPr>
              <w:instrText>/</w:instrText>
            </w:r>
            <w:r>
              <w:instrText>S</w:instrText>
            </w:r>
            <w:r w:rsidRPr="00F15298">
              <w:rPr>
                <w:lang w:val="ru-RU"/>
              </w:rPr>
              <w:instrText>22-</w:instrText>
            </w:r>
            <w:r>
              <w:instrText>CL</w:instrText>
            </w:r>
            <w:r w:rsidRPr="00F15298">
              <w:rPr>
                <w:lang w:val="ru-RU"/>
              </w:rPr>
              <w:instrText>-</w:instrText>
            </w:r>
            <w:r>
              <w:instrText>INF</w:instrText>
            </w:r>
            <w:r w:rsidRPr="00F15298">
              <w:rPr>
                <w:lang w:val="ru-RU"/>
              </w:rPr>
              <w:instrText>-0004/</w:instrText>
            </w:r>
            <w:r>
              <w:instrText>en</w:instrText>
            </w:r>
            <w:r w:rsidRPr="00F1529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C5F02" w:rsidRPr="00582CA7">
              <w:rPr>
                <w:rStyle w:val="Hyperlink"/>
                <w:i/>
                <w:iCs/>
                <w:lang w:val="ru-RU"/>
              </w:rPr>
              <w:t>C22/INF/4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6C5F02" w:rsidRPr="00582CA7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61452583" w14:textId="77777777" w:rsidR="001348F6" w:rsidRPr="00582CA7" w:rsidRDefault="001348F6" w:rsidP="001348F6">
      <w:pPr>
        <w:pStyle w:val="Heading1"/>
        <w:rPr>
          <w:lang w:val="ru-RU"/>
        </w:rPr>
      </w:pPr>
      <w:r w:rsidRPr="00582CA7">
        <w:rPr>
          <w:lang w:val="ru-RU"/>
        </w:rPr>
        <w:t>1</w:t>
      </w:r>
      <w:r w:rsidRPr="00582CA7">
        <w:rPr>
          <w:lang w:val="ru-RU"/>
        </w:rPr>
        <w:tab/>
        <w:t>Введение</w:t>
      </w:r>
    </w:p>
    <w:p w14:paraId="34BCEC0E" w14:textId="7A69A963" w:rsidR="001348F6" w:rsidRPr="00582CA7" w:rsidRDefault="001348F6" w:rsidP="001348F6">
      <w:pPr>
        <w:rPr>
          <w:rFonts w:cstheme="minorHAnsi"/>
          <w:szCs w:val="24"/>
          <w:lang w:val="ru-RU"/>
        </w:rPr>
      </w:pPr>
      <w:r w:rsidRPr="00582CA7">
        <w:rPr>
          <w:rFonts w:asciiTheme="minorHAnsi" w:hAnsiTheme="minorHAnsi" w:cstheme="minorHAnsi"/>
          <w:szCs w:val="22"/>
          <w:lang w:val="ru-RU"/>
        </w:rPr>
        <w:t xml:space="preserve">В Резолюции 70 (Пересм. Дубай, 2018 г.) </w:t>
      </w:r>
      <w:r w:rsidRPr="00582CA7">
        <w:rPr>
          <w:lang w:val="ru-RU"/>
        </w:rPr>
        <w:t xml:space="preserve">подчеркивается значение учета гендерных факторов в МСЭ и содействия гендерному равенству и расширению прав и возможностей женщин посредством электросвязи/информационно-коммуникационных технологий (ИКТ). В настоящем документе приводится краткий обзор соответствующих видов деятельности и тенденций после виртуальных консультаций Советников </w:t>
      </w:r>
      <w:r w:rsidR="00A70BBA" w:rsidRPr="00582CA7">
        <w:rPr>
          <w:rFonts w:cstheme="minorBidi"/>
          <w:lang w:val="ru-RU"/>
        </w:rPr>
        <w:t>(C21/VCC-1)</w:t>
      </w:r>
      <w:r w:rsidRPr="00582CA7">
        <w:rPr>
          <w:rFonts w:cstheme="minorBidi"/>
          <w:lang w:val="ru-RU"/>
        </w:rPr>
        <w:t xml:space="preserve"> в 202</w:t>
      </w:r>
      <w:r w:rsidR="00A70BBA" w:rsidRPr="00582CA7">
        <w:rPr>
          <w:rFonts w:cstheme="minorBidi"/>
          <w:lang w:val="ru-RU"/>
        </w:rPr>
        <w:t>1</w:t>
      </w:r>
      <w:r w:rsidRPr="00582CA7">
        <w:rPr>
          <w:rFonts w:cstheme="minorBidi"/>
          <w:lang w:val="ru-RU"/>
        </w:rPr>
        <w:t> году</w:t>
      </w:r>
      <w:r w:rsidRPr="00582CA7">
        <w:rPr>
          <w:lang w:val="ru-RU"/>
        </w:rPr>
        <w:t xml:space="preserve">. </w:t>
      </w:r>
      <w:r w:rsidRPr="00582CA7">
        <w:rPr>
          <w:rFonts w:cstheme="minorHAnsi"/>
          <w:szCs w:val="24"/>
          <w:lang w:val="ru-RU"/>
        </w:rPr>
        <w:t>Дополнительная информация по гендерным вопросам и ИКТ размещена на</w:t>
      </w:r>
      <w:r w:rsidRPr="00582CA7">
        <w:rPr>
          <w:rFonts w:eastAsia="SimSun"/>
          <w:szCs w:val="24"/>
          <w:lang w:val="ru-RU"/>
        </w:rPr>
        <w:t xml:space="preserve">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action</w:instrText>
      </w:r>
      <w:r w:rsidR="00F15298" w:rsidRPr="00F15298">
        <w:rPr>
          <w:lang w:val="ru-RU"/>
        </w:rPr>
        <w:instrText>/</w:instrText>
      </w:r>
      <w:r w:rsidR="00F15298">
        <w:instrText>gender</w:instrText>
      </w:r>
      <w:r w:rsidR="00F15298" w:rsidRPr="00F15298">
        <w:rPr>
          <w:lang w:val="ru-RU"/>
        </w:rPr>
        <w:instrText>-</w:instrText>
      </w:r>
      <w:r w:rsidR="00F15298">
        <w:instrText>equality</w:instrText>
      </w:r>
      <w:r w:rsidR="00F15298" w:rsidRPr="00F15298">
        <w:rPr>
          <w:lang w:val="ru-RU"/>
        </w:rPr>
        <w:instrText>/</w:instrText>
      </w:r>
      <w:r w:rsidR="00F15298">
        <w:instrText>Pages</w:instrText>
      </w:r>
      <w:r w:rsidR="00F15298" w:rsidRPr="00F15298">
        <w:rPr>
          <w:lang w:val="ru-RU"/>
        </w:rPr>
        <w:instrText>/</w:instrText>
      </w:r>
      <w:r w:rsidR="00F15298">
        <w:instrText>default</w:instrText>
      </w:r>
      <w:r w:rsidR="00F15298" w:rsidRPr="00F15298">
        <w:rPr>
          <w:lang w:val="ru-RU"/>
        </w:rPr>
        <w:instrText>.</w:instrText>
      </w:r>
      <w:r w:rsidR="00F15298">
        <w:instrText>aspx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rFonts w:eastAsia="SimSun"/>
          <w:szCs w:val="24"/>
          <w:lang w:val="ru-RU"/>
        </w:rPr>
        <w:t>веб-</w:t>
      </w:r>
      <w:r w:rsidR="008C1218" w:rsidRPr="00582CA7">
        <w:rPr>
          <w:rStyle w:val="Hyperlink"/>
          <w:rFonts w:eastAsia="SimSun"/>
          <w:szCs w:val="24"/>
          <w:lang w:val="ru-RU"/>
        </w:rPr>
        <w:t>странице</w:t>
      </w:r>
      <w:r w:rsidRPr="00582CA7">
        <w:rPr>
          <w:rStyle w:val="Hyperlink"/>
          <w:rFonts w:eastAsia="SimSun"/>
          <w:szCs w:val="24"/>
          <w:lang w:val="ru-RU"/>
        </w:rPr>
        <w:t xml:space="preserve"> МСЭ</w:t>
      </w:r>
      <w:r w:rsidR="008C1218" w:rsidRPr="00582CA7">
        <w:rPr>
          <w:rStyle w:val="Hyperlink"/>
          <w:rFonts w:eastAsia="SimSun"/>
          <w:szCs w:val="24"/>
          <w:lang w:val="ru-RU"/>
        </w:rPr>
        <w:t>, посвященной</w:t>
      </w:r>
      <w:r w:rsidRPr="00582CA7">
        <w:rPr>
          <w:rStyle w:val="Hyperlink"/>
          <w:rFonts w:eastAsia="SimSun"/>
          <w:szCs w:val="24"/>
          <w:lang w:val="ru-RU"/>
        </w:rPr>
        <w:t xml:space="preserve"> гендерным вопросам</w:t>
      </w:r>
      <w:r w:rsidR="00F15298">
        <w:rPr>
          <w:rStyle w:val="Hyperlink"/>
          <w:rFonts w:eastAsia="SimSun"/>
          <w:szCs w:val="24"/>
          <w:lang w:val="ru-RU"/>
        </w:rPr>
        <w:fldChar w:fldCharType="end"/>
      </w:r>
      <w:r w:rsidRPr="00582CA7">
        <w:rPr>
          <w:rFonts w:eastAsia="SimSun"/>
          <w:szCs w:val="24"/>
          <w:lang w:val="ru-RU"/>
        </w:rPr>
        <w:t>.</w:t>
      </w:r>
    </w:p>
    <w:p w14:paraId="4EB8AA47" w14:textId="77777777" w:rsidR="001348F6" w:rsidRPr="00582CA7" w:rsidRDefault="001348F6" w:rsidP="001348F6">
      <w:pPr>
        <w:pStyle w:val="Heading1"/>
        <w:rPr>
          <w:lang w:val="ru-RU"/>
        </w:rPr>
      </w:pPr>
      <w:r w:rsidRPr="00582CA7">
        <w:rPr>
          <w:lang w:val="ru-RU"/>
        </w:rPr>
        <w:t>2</w:t>
      </w:r>
      <w:r w:rsidRPr="00582CA7">
        <w:rPr>
          <w:lang w:val="ru-RU"/>
        </w:rPr>
        <w:tab/>
        <w:t>Сбор и отслеживание данных</w:t>
      </w:r>
    </w:p>
    <w:p w14:paraId="1D6953CA" w14:textId="2B4731B8" w:rsidR="001348F6" w:rsidRPr="00582CA7" w:rsidRDefault="001348F6" w:rsidP="001348F6">
      <w:pPr>
        <w:rPr>
          <w:bCs/>
          <w:szCs w:val="24"/>
          <w:lang w:val="ru-RU"/>
        </w:rPr>
      </w:pPr>
      <w:r w:rsidRPr="00582CA7">
        <w:rPr>
          <w:lang w:val="ru-RU"/>
        </w:rPr>
        <w:t xml:space="preserve">МСЭ регулярно собирает и распространяет данные по показателям ИКТ, которые относятся к людям, получающим доступ к ИКТ и использующим ИКТ. Эти показатели могут разбиваться по признакам пола, возраста, образования, статуса занятости и профессии. </w:t>
      </w:r>
      <w:r w:rsidRPr="00582CA7">
        <w:rPr>
          <w:bCs/>
          <w:szCs w:val="24"/>
          <w:lang w:val="ru-RU"/>
        </w:rPr>
        <w:t xml:space="preserve">МСЭ ведет наблюдение и отслеживает три связанных с гендерными аспектами показателя, которые включены в </w:t>
      </w:r>
      <w:r w:rsidRPr="00582CA7">
        <w:rPr>
          <w:color w:val="000000"/>
          <w:lang w:val="ru-RU"/>
        </w:rPr>
        <w:t>систему мониторинга показателей ЦУР</w:t>
      </w:r>
      <w:r w:rsidRPr="00582CA7">
        <w:rPr>
          <w:bCs/>
          <w:szCs w:val="24"/>
          <w:lang w:val="ru-RU"/>
        </w:rPr>
        <w:t>: 1) "</w:t>
      </w:r>
      <w:r w:rsidRPr="00582CA7">
        <w:rPr>
          <w:i/>
          <w:iCs/>
          <w:lang w:val="ru-RU"/>
        </w:rPr>
        <w:t>процентная доля отдельных лиц, имеющих мобильный телефон, в разбивке по полу</w:t>
      </w:r>
      <w:r w:rsidRPr="00582CA7">
        <w:rPr>
          <w:lang w:val="ru-RU"/>
        </w:rPr>
        <w:t xml:space="preserve">" </w:t>
      </w:r>
      <w:r w:rsidRPr="00582CA7">
        <w:rPr>
          <w:bCs/>
          <w:szCs w:val="24"/>
          <w:lang w:val="ru-RU"/>
        </w:rPr>
        <w:t xml:space="preserve">(является одним из показателей, связанных с гендерными аспектами, которые используются </w:t>
      </w:r>
      <w:r w:rsidRPr="00582CA7">
        <w:rPr>
          <w:bCs/>
          <w:szCs w:val="24"/>
          <w:lang w:val="ru-RU"/>
        </w:rPr>
        <w:lastRenderedPageBreak/>
        <w:t>при мониторинге ЦУР</w:t>
      </w:r>
      <w:r w:rsidR="00024852" w:rsidRPr="00582CA7">
        <w:rPr>
          <w:bCs/>
          <w:szCs w:val="24"/>
          <w:lang w:val="ru-RU"/>
        </w:rPr>
        <w:t> </w:t>
      </w:r>
      <w:r w:rsidRPr="00582CA7">
        <w:rPr>
          <w:bCs/>
          <w:szCs w:val="24"/>
          <w:lang w:val="ru-RU"/>
        </w:rPr>
        <w:t>5); 2) "</w:t>
      </w:r>
      <w:r w:rsidRPr="00582CA7">
        <w:rPr>
          <w:i/>
          <w:iCs/>
          <w:lang w:val="ru-RU"/>
        </w:rPr>
        <w:t>процентная доля отдельных лиц, пользующихся интернетом, в разбивке по полу</w:t>
      </w:r>
      <w:r w:rsidRPr="00582CA7">
        <w:rPr>
          <w:bCs/>
          <w:szCs w:val="24"/>
          <w:lang w:val="ru-RU"/>
        </w:rPr>
        <w:t>"; и 3) "</w:t>
      </w:r>
      <w:r w:rsidRPr="00582CA7">
        <w:rPr>
          <w:i/>
          <w:iCs/>
          <w:lang w:val="ru-RU"/>
        </w:rPr>
        <w:t>процентная доля отдельных лиц, обладающих навыками в области ИКТ, в разбивке по полу</w:t>
      </w:r>
      <w:r w:rsidRPr="00582CA7">
        <w:rPr>
          <w:bCs/>
          <w:szCs w:val="24"/>
          <w:lang w:val="ru-RU"/>
        </w:rPr>
        <w:t>".</w:t>
      </w:r>
      <w:r w:rsidR="004C48C0" w:rsidRPr="00582CA7">
        <w:rPr>
          <w:bCs/>
          <w:szCs w:val="24"/>
          <w:lang w:val="ru-RU"/>
        </w:rPr>
        <w:t xml:space="preserve"> Последние данные, приведенные в публикации МСЭ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ITU</w:instrText>
      </w:r>
      <w:r w:rsidR="00F15298" w:rsidRPr="00F15298">
        <w:rPr>
          <w:lang w:val="ru-RU"/>
        </w:rPr>
        <w:instrText>-</w:instrText>
      </w:r>
      <w:r w:rsidR="00F15298">
        <w:instrText>D</w:instrText>
      </w:r>
      <w:r w:rsidR="00F15298" w:rsidRPr="00F15298">
        <w:rPr>
          <w:lang w:val="ru-RU"/>
        </w:rPr>
        <w:instrText>/</w:instrText>
      </w:r>
      <w:r w:rsidR="00F15298">
        <w:instrText>Statistics</w:instrText>
      </w:r>
      <w:r w:rsidR="00F15298" w:rsidRPr="00F15298">
        <w:rPr>
          <w:lang w:val="ru-RU"/>
        </w:rPr>
        <w:instrText>/</w:instrText>
      </w:r>
      <w:r w:rsidR="00F15298">
        <w:instrText>Documents</w:instrText>
      </w:r>
      <w:r w:rsidR="00F15298" w:rsidRPr="00F15298">
        <w:rPr>
          <w:lang w:val="ru-RU"/>
        </w:rPr>
        <w:instrText>/</w:instrText>
      </w:r>
      <w:r w:rsidR="00F15298">
        <w:instrText>facts</w:instrText>
      </w:r>
      <w:r w:rsidR="00F15298" w:rsidRPr="00F15298">
        <w:rPr>
          <w:lang w:val="ru-RU"/>
        </w:rPr>
        <w:instrText>/</w:instrText>
      </w:r>
      <w:r w:rsidR="00F15298">
        <w:instrText>FactsFigures</w:instrText>
      </w:r>
      <w:r w:rsidR="00F15298" w:rsidRPr="00F15298">
        <w:rPr>
          <w:lang w:val="ru-RU"/>
        </w:rPr>
        <w:instrText>2021.</w:instrText>
      </w:r>
      <w:r w:rsidR="00F15298">
        <w:instrText>pdf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583396" w:rsidRPr="00582CA7">
        <w:rPr>
          <w:rStyle w:val="Hyperlink"/>
          <w:bCs/>
          <w:szCs w:val="24"/>
          <w:lang w:val="ru-RU"/>
        </w:rPr>
        <w:t>"Измерение цифрового развития: Ф</w:t>
      </w:r>
      <w:r w:rsidR="004C48C0" w:rsidRPr="00582CA7">
        <w:rPr>
          <w:rStyle w:val="Hyperlink"/>
          <w:bCs/>
          <w:szCs w:val="24"/>
          <w:lang w:val="ru-RU"/>
        </w:rPr>
        <w:t>акты и цифры</w:t>
      </w:r>
      <w:r w:rsidR="00583396" w:rsidRPr="00582CA7">
        <w:rPr>
          <w:rStyle w:val="Hyperlink"/>
          <w:bCs/>
          <w:szCs w:val="24"/>
          <w:lang w:val="ru-RU"/>
        </w:rPr>
        <w:t>,</w:t>
      </w:r>
      <w:r w:rsidR="004C48C0" w:rsidRPr="00582CA7">
        <w:rPr>
          <w:rStyle w:val="Hyperlink"/>
          <w:bCs/>
          <w:szCs w:val="24"/>
          <w:lang w:val="ru-RU"/>
        </w:rPr>
        <w:t xml:space="preserve"> 2021 год</w:t>
      </w:r>
      <w:r w:rsidR="002F149F" w:rsidRPr="00582CA7">
        <w:rPr>
          <w:rStyle w:val="Hyperlink"/>
          <w:bCs/>
          <w:szCs w:val="24"/>
          <w:lang w:val="ru-RU"/>
        </w:rPr>
        <w:t>"</w:t>
      </w:r>
      <w:r w:rsidR="00F15298">
        <w:rPr>
          <w:rStyle w:val="Hyperlink"/>
          <w:bCs/>
          <w:szCs w:val="24"/>
          <w:lang w:val="ru-RU"/>
        </w:rPr>
        <w:fldChar w:fldCharType="end"/>
      </w:r>
      <w:r w:rsidR="004C48C0" w:rsidRPr="00582CA7">
        <w:rPr>
          <w:bCs/>
          <w:szCs w:val="24"/>
          <w:lang w:val="ru-RU"/>
        </w:rPr>
        <w:t xml:space="preserve">, показывают, что цифровой гендерный разрыв сокращается </w:t>
      </w:r>
      <w:r w:rsidR="002F149F" w:rsidRPr="00582CA7">
        <w:rPr>
          <w:bCs/>
          <w:szCs w:val="24"/>
          <w:lang w:val="ru-RU"/>
        </w:rPr>
        <w:t>п</w:t>
      </w:r>
      <w:r w:rsidR="004C48C0" w:rsidRPr="00582CA7">
        <w:rPr>
          <w:bCs/>
          <w:szCs w:val="24"/>
          <w:lang w:val="ru-RU"/>
        </w:rPr>
        <w:t>о всем</w:t>
      </w:r>
      <w:r w:rsidR="002F149F" w:rsidRPr="00582CA7">
        <w:rPr>
          <w:bCs/>
          <w:szCs w:val="24"/>
          <w:lang w:val="ru-RU"/>
        </w:rPr>
        <w:t>у</w:t>
      </w:r>
      <w:r w:rsidR="004C48C0" w:rsidRPr="00582CA7">
        <w:rPr>
          <w:bCs/>
          <w:szCs w:val="24"/>
          <w:lang w:val="ru-RU"/>
        </w:rPr>
        <w:t xml:space="preserve"> мир</w:t>
      </w:r>
      <w:r w:rsidR="002F149F" w:rsidRPr="00582CA7">
        <w:rPr>
          <w:bCs/>
          <w:szCs w:val="24"/>
          <w:lang w:val="ru-RU"/>
        </w:rPr>
        <w:t>у</w:t>
      </w:r>
      <w:r w:rsidR="004C48C0" w:rsidRPr="00582CA7">
        <w:rPr>
          <w:bCs/>
          <w:szCs w:val="24"/>
          <w:lang w:val="ru-RU"/>
        </w:rPr>
        <w:t xml:space="preserve">, </w:t>
      </w:r>
      <w:r w:rsidR="00024852" w:rsidRPr="00582CA7">
        <w:rPr>
          <w:bCs/>
          <w:szCs w:val="24"/>
          <w:lang w:val="ru-RU"/>
        </w:rPr>
        <w:t>однако</w:t>
      </w:r>
      <w:r w:rsidR="004C48C0" w:rsidRPr="00582CA7">
        <w:rPr>
          <w:bCs/>
          <w:szCs w:val="24"/>
          <w:lang w:val="ru-RU"/>
        </w:rPr>
        <w:t xml:space="preserve"> в более бедных странах </w:t>
      </w:r>
      <w:r w:rsidR="002F149F" w:rsidRPr="00582CA7">
        <w:rPr>
          <w:bCs/>
          <w:szCs w:val="24"/>
          <w:lang w:val="ru-RU"/>
        </w:rPr>
        <w:t xml:space="preserve">он все еще остается </w:t>
      </w:r>
      <w:r w:rsidR="004C48C0" w:rsidRPr="00582CA7">
        <w:rPr>
          <w:bCs/>
          <w:szCs w:val="24"/>
          <w:lang w:val="ru-RU"/>
        </w:rPr>
        <w:t>значительны</w:t>
      </w:r>
      <w:r w:rsidR="002F149F" w:rsidRPr="00582CA7">
        <w:rPr>
          <w:bCs/>
          <w:szCs w:val="24"/>
          <w:lang w:val="ru-RU"/>
        </w:rPr>
        <w:t>м</w:t>
      </w:r>
      <w:r w:rsidR="004C48C0" w:rsidRPr="00582CA7">
        <w:rPr>
          <w:bCs/>
          <w:szCs w:val="24"/>
          <w:lang w:val="ru-RU"/>
        </w:rPr>
        <w:t xml:space="preserve">. Во всем мире </w:t>
      </w:r>
      <w:r w:rsidR="002F149F" w:rsidRPr="00582CA7">
        <w:rPr>
          <w:bCs/>
          <w:szCs w:val="24"/>
          <w:lang w:val="ru-RU"/>
        </w:rPr>
        <w:t>и</w:t>
      </w:r>
      <w:r w:rsidR="004C48C0" w:rsidRPr="00582CA7">
        <w:rPr>
          <w:bCs/>
          <w:szCs w:val="24"/>
          <w:lang w:val="ru-RU"/>
        </w:rPr>
        <w:t xml:space="preserve">нтернетом пользуются в среднем 62% мужчин </w:t>
      </w:r>
      <w:r w:rsidR="002F149F" w:rsidRPr="00582CA7">
        <w:rPr>
          <w:bCs/>
          <w:szCs w:val="24"/>
          <w:lang w:val="ru-RU"/>
        </w:rPr>
        <w:t>и</w:t>
      </w:r>
      <w:r w:rsidR="004C48C0" w:rsidRPr="00582CA7">
        <w:rPr>
          <w:bCs/>
          <w:szCs w:val="24"/>
          <w:lang w:val="ru-RU"/>
        </w:rPr>
        <w:t xml:space="preserve"> 57% женщин. </w:t>
      </w:r>
      <w:r w:rsidR="004A1635" w:rsidRPr="00582CA7">
        <w:rPr>
          <w:bCs/>
          <w:szCs w:val="24"/>
          <w:lang w:val="ru-RU"/>
        </w:rPr>
        <w:t>Ц</w:t>
      </w:r>
      <w:r w:rsidR="004C48C0" w:rsidRPr="00582CA7">
        <w:rPr>
          <w:bCs/>
          <w:szCs w:val="24"/>
          <w:lang w:val="ru-RU"/>
        </w:rPr>
        <w:t xml:space="preserve">ифровой гендерный разрыв </w:t>
      </w:r>
      <w:r w:rsidR="004A1635" w:rsidRPr="00582CA7">
        <w:rPr>
          <w:bCs/>
          <w:szCs w:val="24"/>
          <w:lang w:val="ru-RU"/>
        </w:rPr>
        <w:t xml:space="preserve">уменьшается </w:t>
      </w:r>
      <w:r w:rsidR="004C48C0" w:rsidRPr="00582CA7">
        <w:rPr>
          <w:bCs/>
          <w:szCs w:val="24"/>
          <w:lang w:val="ru-RU"/>
        </w:rPr>
        <w:t>во всех регионах мира</w:t>
      </w:r>
      <w:r w:rsidR="00E64643" w:rsidRPr="00582CA7">
        <w:rPr>
          <w:bCs/>
          <w:szCs w:val="24"/>
          <w:lang w:val="ru-RU"/>
        </w:rPr>
        <w:t>, он</w:t>
      </w:r>
      <w:r w:rsidR="004C48C0" w:rsidRPr="00582CA7">
        <w:rPr>
          <w:bCs/>
          <w:szCs w:val="24"/>
          <w:lang w:val="ru-RU"/>
        </w:rPr>
        <w:t xml:space="preserve"> практически ликвидирован в развит</w:t>
      </w:r>
      <w:r w:rsidR="005C2C79" w:rsidRPr="00582CA7">
        <w:rPr>
          <w:bCs/>
          <w:szCs w:val="24"/>
          <w:lang w:val="ru-RU"/>
        </w:rPr>
        <w:t>ых странах</w:t>
      </w:r>
      <w:r w:rsidR="004C48C0" w:rsidRPr="00582CA7">
        <w:rPr>
          <w:bCs/>
          <w:szCs w:val="24"/>
          <w:lang w:val="ru-RU"/>
        </w:rPr>
        <w:t xml:space="preserve">, </w:t>
      </w:r>
      <w:r w:rsidR="00E64643" w:rsidRPr="00582CA7">
        <w:rPr>
          <w:bCs/>
          <w:szCs w:val="24"/>
          <w:lang w:val="ru-RU"/>
        </w:rPr>
        <w:t>но</w:t>
      </w:r>
      <w:r w:rsidR="00404879" w:rsidRPr="00582CA7">
        <w:rPr>
          <w:bCs/>
          <w:szCs w:val="24"/>
          <w:lang w:val="ru-RU"/>
        </w:rPr>
        <w:t xml:space="preserve"> </w:t>
      </w:r>
      <w:r w:rsidR="005C2C79" w:rsidRPr="00582CA7">
        <w:rPr>
          <w:bCs/>
          <w:szCs w:val="24"/>
          <w:lang w:val="ru-RU"/>
        </w:rPr>
        <w:t xml:space="preserve">остается </w:t>
      </w:r>
      <w:r w:rsidR="00E23DCF" w:rsidRPr="00582CA7">
        <w:rPr>
          <w:bCs/>
          <w:szCs w:val="24"/>
          <w:lang w:val="ru-RU"/>
        </w:rPr>
        <w:t>большим</w:t>
      </w:r>
      <w:r w:rsidR="004C48C0" w:rsidRPr="00582CA7">
        <w:rPr>
          <w:bCs/>
          <w:szCs w:val="24"/>
          <w:lang w:val="ru-RU"/>
        </w:rPr>
        <w:t xml:space="preserve"> в наименее развитых странах (НРС) и в развивающихся странах, не имеющих выхода к морю (</w:t>
      </w:r>
      <w:r w:rsidR="00597B72" w:rsidRPr="00582CA7">
        <w:rPr>
          <w:bCs/>
          <w:szCs w:val="24"/>
          <w:lang w:val="ru-RU"/>
        </w:rPr>
        <w:t>ЛЛДС</w:t>
      </w:r>
      <w:r w:rsidR="004C48C0" w:rsidRPr="00582CA7">
        <w:rPr>
          <w:bCs/>
          <w:szCs w:val="24"/>
          <w:lang w:val="ru-RU"/>
        </w:rPr>
        <w:t xml:space="preserve">), </w:t>
      </w:r>
      <w:r w:rsidR="006976F9" w:rsidRPr="00582CA7">
        <w:rPr>
          <w:bCs/>
          <w:szCs w:val="24"/>
          <w:lang w:val="ru-RU"/>
        </w:rPr>
        <w:t>в связи с чем</w:t>
      </w:r>
      <w:r w:rsidR="004C48C0" w:rsidRPr="00582CA7">
        <w:rPr>
          <w:bCs/>
          <w:szCs w:val="24"/>
          <w:lang w:val="ru-RU"/>
        </w:rPr>
        <w:t xml:space="preserve"> </w:t>
      </w:r>
      <w:r w:rsidR="001F3FC9" w:rsidRPr="00582CA7">
        <w:rPr>
          <w:bCs/>
          <w:szCs w:val="24"/>
          <w:lang w:val="ru-RU"/>
        </w:rPr>
        <w:t xml:space="preserve">срочно требуется принятие более </w:t>
      </w:r>
      <w:r w:rsidRPr="00582CA7">
        <w:rPr>
          <w:bCs/>
          <w:szCs w:val="24"/>
          <w:lang w:val="ru-RU"/>
        </w:rPr>
        <w:t xml:space="preserve">эффективных мер для ликвидации ряда барьеров – культурных, финансовых и связанных с квалификацией, </w:t>
      </w:r>
      <w:r w:rsidR="00F318F0" w:rsidRPr="00582CA7">
        <w:rPr>
          <w:bCs/>
          <w:szCs w:val="24"/>
          <w:lang w:val="ru-RU"/>
        </w:rPr>
        <w:t xml:space="preserve">– </w:t>
      </w:r>
      <w:r w:rsidRPr="00582CA7">
        <w:rPr>
          <w:bCs/>
          <w:szCs w:val="24"/>
          <w:lang w:val="ru-RU"/>
        </w:rPr>
        <w:t>которые препятствуют распространению интернета, в особенности среди женщин.</w:t>
      </w:r>
    </w:p>
    <w:p w14:paraId="6CC038BB" w14:textId="34237F59" w:rsidR="001348F6" w:rsidRPr="00582CA7" w:rsidRDefault="003D386D" w:rsidP="001348F6">
      <w:pPr>
        <w:rPr>
          <w:rFonts w:eastAsia="SimSun"/>
          <w:szCs w:val="24"/>
          <w:lang w:val="ru-RU"/>
        </w:rPr>
      </w:pPr>
      <w:bookmarkStart w:id="4" w:name="lt_pId031"/>
      <w:r w:rsidRPr="00582CA7">
        <w:rPr>
          <w:szCs w:val="24"/>
          <w:lang w:val="ru-RU"/>
        </w:rPr>
        <w:t xml:space="preserve">В настоящее время </w:t>
      </w:r>
      <w:r w:rsidR="00111BB4" w:rsidRPr="00582CA7">
        <w:rPr>
          <w:szCs w:val="24"/>
          <w:lang w:val="ru-RU"/>
        </w:rPr>
        <w:t>проводится пересмотр</w:t>
      </w:r>
      <w:r w:rsidRPr="00582CA7">
        <w:rPr>
          <w:szCs w:val="24"/>
          <w:lang w:val="ru-RU"/>
        </w:rPr>
        <w:t xml:space="preserve"> о</w:t>
      </w:r>
      <w:r w:rsidR="001348F6" w:rsidRPr="00582CA7">
        <w:rPr>
          <w:szCs w:val="24"/>
          <w:lang w:val="ru-RU"/>
        </w:rPr>
        <w:t>нлайнов</w:t>
      </w:r>
      <w:r w:rsidRPr="00582CA7">
        <w:rPr>
          <w:szCs w:val="24"/>
          <w:lang w:val="ru-RU"/>
        </w:rPr>
        <w:t>ой</w:t>
      </w:r>
      <w:r w:rsidR="001348F6" w:rsidRPr="00582CA7">
        <w:rPr>
          <w:szCs w:val="24"/>
          <w:lang w:val="ru-RU"/>
        </w:rPr>
        <w:t xml:space="preserve">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action</w:instrText>
      </w:r>
      <w:r w:rsidR="00F15298" w:rsidRPr="00F15298">
        <w:rPr>
          <w:lang w:val="ru-RU"/>
        </w:rPr>
        <w:instrText>/</w:instrText>
      </w:r>
      <w:r w:rsidR="00F15298">
        <w:instrText>gender</w:instrText>
      </w:r>
      <w:r w:rsidR="00F15298" w:rsidRPr="00F15298">
        <w:rPr>
          <w:lang w:val="ru-RU"/>
        </w:rPr>
        <w:instrText>-</w:instrText>
      </w:r>
      <w:r w:rsidR="00F15298">
        <w:instrText>equality</w:instrText>
      </w:r>
      <w:r w:rsidR="00F15298" w:rsidRPr="00F15298">
        <w:rPr>
          <w:lang w:val="ru-RU"/>
        </w:rPr>
        <w:instrText>/</w:instrText>
      </w:r>
      <w:r w:rsidR="00F15298">
        <w:instrText>data</w:instrText>
      </w:r>
      <w:r w:rsidR="00F15298" w:rsidRPr="00F15298">
        <w:rPr>
          <w:lang w:val="ru-RU"/>
        </w:rPr>
        <w:instrText>/</w:instrText>
      </w:r>
      <w:r w:rsidR="00F15298">
        <w:instrText>Pages</w:instrText>
      </w:r>
      <w:r w:rsidR="00F15298" w:rsidRPr="00F15298">
        <w:rPr>
          <w:lang w:val="ru-RU"/>
        </w:rPr>
        <w:instrText>/</w:instrText>
      </w:r>
      <w:r w:rsidR="00F15298">
        <w:instrText>default</w:instrText>
      </w:r>
      <w:r w:rsidR="00F15298" w:rsidRPr="00F15298">
        <w:rPr>
          <w:lang w:val="ru-RU"/>
        </w:rPr>
        <w:instrText>.</w:instrText>
      </w:r>
      <w:r w:rsidR="00F15298">
        <w:instrText>aspx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1348F6" w:rsidRPr="00582CA7">
        <w:rPr>
          <w:rStyle w:val="Hyperlink"/>
          <w:szCs w:val="24"/>
          <w:lang w:val="ru-RU"/>
        </w:rPr>
        <w:t>информационн</w:t>
      </w:r>
      <w:r w:rsidRPr="00582CA7">
        <w:rPr>
          <w:rStyle w:val="Hyperlink"/>
          <w:szCs w:val="24"/>
          <w:lang w:val="ru-RU"/>
        </w:rPr>
        <w:t>ой</w:t>
      </w:r>
      <w:r w:rsidR="001348F6" w:rsidRPr="00582CA7">
        <w:rPr>
          <w:rStyle w:val="Hyperlink"/>
          <w:szCs w:val="24"/>
          <w:lang w:val="ru-RU"/>
        </w:rPr>
        <w:t xml:space="preserve"> панел</w:t>
      </w:r>
      <w:r w:rsidRPr="00582CA7">
        <w:rPr>
          <w:rStyle w:val="Hyperlink"/>
          <w:szCs w:val="24"/>
          <w:lang w:val="ru-RU"/>
        </w:rPr>
        <w:t>и</w:t>
      </w:r>
      <w:r w:rsidR="001348F6" w:rsidRPr="00582CA7">
        <w:rPr>
          <w:rStyle w:val="Hyperlink"/>
          <w:szCs w:val="24"/>
          <w:lang w:val="ru-RU"/>
        </w:rPr>
        <w:t xml:space="preserve"> мониторинга гендерного баланса</w:t>
      </w:r>
      <w:r w:rsidR="00F15298">
        <w:rPr>
          <w:rStyle w:val="Hyperlink"/>
          <w:szCs w:val="24"/>
          <w:lang w:val="ru-RU"/>
        </w:rPr>
        <w:fldChar w:fldCharType="end"/>
      </w:r>
      <w:r w:rsidR="001348F6" w:rsidRPr="00582CA7">
        <w:rPr>
          <w:szCs w:val="24"/>
          <w:lang w:val="ru-RU"/>
        </w:rPr>
        <w:t xml:space="preserve"> МСЭ </w:t>
      </w:r>
      <w:r w:rsidR="006976F9" w:rsidRPr="00582CA7">
        <w:rPr>
          <w:szCs w:val="24"/>
          <w:lang w:val="ru-RU"/>
        </w:rPr>
        <w:t xml:space="preserve">в рамках подготовки </w:t>
      </w:r>
      <w:r w:rsidR="00B93C70" w:rsidRPr="00582CA7">
        <w:rPr>
          <w:szCs w:val="24"/>
          <w:lang w:val="ru-RU"/>
        </w:rPr>
        <w:t>открыти</w:t>
      </w:r>
      <w:r w:rsidRPr="00582CA7">
        <w:rPr>
          <w:szCs w:val="24"/>
          <w:lang w:val="ru-RU"/>
        </w:rPr>
        <w:t>я</w:t>
      </w:r>
      <w:r w:rsidR="00B93C70" w:rsidRPr="00582CA7">
        <w:rPr>
          <w:szCs w:val="24"/>
          <w:lang w:val="ru-RU"/>
        </w:rPr>
        <w:t xml:space="preserve"> публичного доступа</w:t>
      </w:r>
      <w:r w:rsidRPr="00582CA7">
        <w:rPr>
          <w:szCs w:val="24"/>
          <w:lang w:val="ru-RU"/>
        </w:rPr>
        <w:t xml:space="preserve"> к ней</w:t>
      </w:r>
      <w:r w:rsidR="001348F6" w:rsidRPr="00582CA7">
        <w:rPr>
          <w:szCs w:val="24"/>
          <w:lang w:val="ru-RU"/>
        </w:rPr>
        <w:t xml:space="preserve">. Она по-прежнему будет давать визуальное представление о </w:t>
      </w:r>
      <w:r w:rsidR="00111BB4" w:rsidRPr="00582CA7">
        <w:rPr>
          <w:szCs w:val="24"/>
          <w:lang w:val="ru-RU"/>
        </w:rPr>
        <w:t xml:space="preserve">гендерном </w:t>
      </w:r>
      <w:r w:rsidR="001348F6" w:rsidRPr="00582CA7">
        <w:rPr>
          <w:szCs w:val="24"/>
          <w:lang w:val="ru-RU"/>
        </w:rPr>
        <w:t xml:space="preserve">соотношении в </w:t>
      </w:r>
      <w:r w:rsidR="00111BB4" w:rsidRPr="00582CA7">
        <w:rPr>
          <w:szCs w:val="24"/>
          <w:lang w:val="ru-RU"/>
        </w:rPr>
        <w:t xml:space="preserve">области </w:t>
      </w:r>
      <w:r w:rsidR="001348F6" w:rsidRPr="00582CA7">
        <w:rPr>
          <w:szCs w:val="24"/>
          <w:lang w:val="ru-RU"/>
        </w:rPr>
        <w:t>ИКТ, на собраниях МСЭ и в самом МСЭ</w:t>
      </w:r>
      <w:bookmarkStart w:id="5" w:name="lt_pId032"/>
      <w:bookmarkEnd w:id="4"/>
      <w:r w:rsidR="001348F6" w:rsidRPr="00582CA7">
        <w:rPr>
          <w:rFonts w:eastAsia="SimSun"/>
          <w:szCs w:val="24"/>
          <w:lang w:val="ru-RU"/>
        </w:rPr>
        <w:t>, например состав персонала в разбивке по пол</w:t>
      </w:r>
      <w:r w:rsidR="00DF0BE2" w:rsidRPr="00582CA7">
        <w:rPr>
          <w:rFonts w:eastAsia="SimSun"/>
          <w:szCs w:val="24"/>
          <w:lang w:val="ru-RU"/>
        </w:rPr>
        <w:t>у</w:t>
      </w:r>
      <w:r w:rsidR="001348F6" w:rsidRPr="00582CA7">
        <w:rPr>
          <w:rFonts w:eastAsia="SimSun"/>
          <w:szCs w:val="24"/>
          <w:lang w:val="ru-RU"/>
        </w:rPr>
        <w:t xml:space="preserve"> и классам службы, гендерное представительство в процессах привлечения и подбора кадров</w:t>
      </w:r>
      <w:r w:rsidR="00767434" w:rsidRPr="00582CA7">
        <w:rPr>
          <w:rFonts w:eastAsia="SimSun"/>
          <w:szCs w:val="24"/>
          <w:lang w:val="ru-RU"/>
        </w:rPr>
        <w:t>, а также</w:t>
      </w:r>
      <w:r w:rsidR="008B6B1B" w:rsidRPr="00582CA7">
        <w:rPr>
          <w:rFonts w:eastAsia="SimSun"/>
          <w:szCs w:val="24"/>
          <w:lang w:val="ru-RU"/>
        </w:rPr>
        <w:t xml:space="preserve"> </w:t>
      </w:r>
      <w:r w:rsidR="001348F6" w:rsidRPr="00582CA7">
        <w:rPr>
          <w:rFonts w:eastAsia="SimSun"/>
          <w:szCs w:val="24"/>
          <w:lang w:val="ru-RU"/>
        </w:rPr>
        <w:t xml:space="preserve">гендерное представительство в комитетах, образованных в соответствии с уставными документами. Дополнительные сведения о мерах, предпринимаемых для достижения гендерного равенства в области людских ресурсов, содержатся в </w:t>
      </w:r>
      <w:r w:rsidR="00A70BBA" w:rsidRPr="00582CA7">
        <w:rPr>
          <w:rFonts w:eastAsia="SimSun"/>
          <w:szCs w:val="24"/>
          <w:lang w:val="ru-RU"/>
        </w:rPr>
        <w:t>Отчете Совету по Резолюции 48 (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md</w:instrText>
      </w:r>
      <w:r w:rsidR="00F15298" w:rsidRPr="00F15298">
        <w:rPr>
          <w:lang w:val="ru-RU"/>
        </w:rPr>
        <w:instrText>/</w:instrText>
      </w:r>
      <w:r w:rsidR="00F15298">
        <w:instrText>S</w:instrText>
      </w:r>
      <w:r w:rsidR="00F15298" w:rsidRPr="00F15298">
        <w:rPr>
          <w:lang w:val="ru-RU"/>
        </w:rPr>
        <w:instrText>22-</w:instrText>
      </w:r>
      <w:r w:rsidR="00F15298">
        <w:instrText>CL</w:instrText>
      </w:r>
      <w:r w:rsidR="00F15298" w:rsidRPr="00F15298">
        <w:rPr>
          <w:lang w:val="ru-RU"/>
        </w:rPr>
        <w:instrText>-</w:instrText>
      </w:r>
      <w:r w:rsidR="00F15298">
        <w:instrText>C</w:instrText>
      </w:r>
      <w:r w:rsidR="00F15298" w:rsidRPr="00F15298">
        <w:rPr>
          <w:lang w:val="ru-RU"/>
        </w:rPr>
        <w:instrText>-0054/</w:instrText>
      </w:r>
      <w:r w:rsidR="00F15298">
        <w:instrText>en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A70BBA" w:rsidRPr="00582CA7">
        <w:rPr>
          <w:rStyle w:val="Hyperlink"/>
          <w:rFonts w:eastAsia="SimSun"/>
          <w:szCs w:val="24"/>
          <w:lang w:val="ru-RU"/>
        </w:rPr>
        <w:t>C22/54</w:t>
      </w:r>
      <w:r w:rsidR="00F15298">
        <w:rPr>
          <w:rStyle w:val="Hyperlink"/>
          <w:rFonts w:eastAsia="SimSun"/>
          <w:szCs w:val="24"/>
          <w:lang w:val="ru-RU"/>
        </w:rPr>
        <w:fldChar w:fldCharType="end"/>
      </w:r>
      <w:r w:rsidR="00A70BBA" w:rsidRPr="00582CA7">
        <w:rPr>
          <w:rFonts w:eastAsia="SimSun"/>
          <w:szCs w:val="24"/>
          <w:lang w:val="ru-RU"/>
        </w:rPr>
        <w:t>)</w:t>
      </w:r>
      <w:bookmarkEnd w:id="5"/>
      <w:r w:rsidR="00A70BBA" w:rsidRPr="00582CA7">
        <w:rPr>
          <w:rFonts w:eastAsia="SimSun"/>
          <w:szCs w:val="24"/>
          <w:lang w:val="ru-RU"/>
        </w:rPr>
        <w:t>.</w:t>
      </w:r>
    </w:p>
    <w:p w14:paraId="254D61A9" w14:textId="77777777" w:rsidR="001348F6" w:rsidRPr="00582CA7" w:rsidRDefault="001348F6" w:rsidP="001348F6">
      <w:pPr>
        <w:pStyle w:val="Heading1"/>
        <w:rPr>
          <w:rFonts w:eastAsia="SimSun"/>
          <w:lang w:val="ru-RU"/>
        </w:rPr>
      </w:pPr>
      <w:r w:rsidRPr="00582CA7">
        <w:rPr>
          <w:rFonts w:eastAsia="SimSun"/>
          <w:lang w:val="ru-RU"/>
        </w:rPr>
        <w:t>3</w:t>
      </w:r>
      <w:r w:rsidRPr="00582CA7">
        <w:rPr>
          <w:rFonts w:eastAsia="SimSun"/>
          <w:lang w:val="ru-RU"/>
        </w:rPr>
        <w:tab/>
      </w:r>
      <w:bookmarkStart w:id="6" w:name="lt_pId038"/>
      <w:r w:rsidRPr="00582CA7">
        <w:rPr>
          <w:lang w:val="ru-RU"/>
        </w:rPr>
        <w:t>Осуществление Повестки дня на период до 2030 года</w:t>
      </w:r>
      <w:bookmarkEnd w:id="6"/>
      <w:r w:rsidRPr="00582CA7">
        <w:rPr>
          <w:rFonts w:eastAsia="SimSun"/>
          <w:lang w:val="ru-RU"/>
        </w:rPr>
        <w:t xml:space="preserve"> и преодоление гендерного цифрового разрыва</w:t>
      </w:r>
    </w:p>
    <w:p w14:paraId="24A85076" w14:textId="77777777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3.1</w:t>
      </w:r>
      <w:r w:rsidRPr="00582CA7">
        <w:rPr>
          <w:lang w:val="ru-RU"/>
        </w:rPr>
        <w:tab/>
        <w:t>Всемирная встреча на высшем уровне по вопросам информационного общества (ВВУИО)</w:t>
      </w:r>
    </w:p>
    <w:p w14:paraId="68237DF4" w14:textId="033DEDA7" w:rsidR="001348F6" w:rsidRPr="00582CA7" w:rsidRDefault="001348F6" w:rsidP="001348F6">
      <w:pPr>
        <w:rPr>
          <w:rFonts w:eastAsia="SimSun"/>
          <w:szCs w:val="24"/>
          <w:lang w:val="ru-RU"/>
        </w:rPr>
      </w:pPr>
      <w:r w:rsidRPr="00582CA7">
        <w:rPr>
          <w:color w:val="000000"/>
          <w:lang w:val="ru-RU"/>
        </w:rPr>
        <w:t xml:space="preserve">В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net</w:instrText>
      </w:r>
      <w:r w:rsidR="00F15298" w:rsidRPr="00F15298">
        <w:rPr>
          <w:lang w:val="ru-RU"/>
        </w:rPr>
        <w:instrText>/</w:instrText>
      </w:r>
      <w:r w:rsidR="00F15298">
        <w:instrText>wsis</w:instrText>
      </w:r>
      <w:r w:rsidR="00F15298" w:rsidRPr="00F15298">
        <w:rPr>
          <w:lang w:val="ru-RU"/>
        </w:rPr>
        <w:instrText>/</w:instrText>
      </w:r>
      <w:r w:rsidR="00F15298">
        <w:instrText>documents</w:instrText>
      </w:r>
      <w:r w:rsidR="00F15298" w:rsidRPr="00F15298">
        <w:rPr>
          <w:lang w:val="ru-RU"/>
        </w:rPr>
        <w:instrText>/</w:instrText>
      </w:r>
      <w:r w:rsidR="00F15298">
        <w:instrText>HLE</w:instrText>
      </w:r>
      <w:r w:rsidR="00F15298" w:rsidRPr="00F15298">
        <w:rPr>
          <w:lang w:val="ru-RU"/>
        </w:rPr>
        <w:instrText>.</w:instrText>
      </w:r>
      <w:r w:rsidR="00F15298">
        <w:instrText>html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lang w:val="ru-RU"/>
        </w:rPr>
        <w:t>Заявлении ВВУИО+10 о выполнении решений ВВУИО и в разработанной ВВУИО+10 Концепции ВВУИО на период после 2015 года</w:t>
      </w:r>
      <w:r w:rsidR="00F15298">
        <w:rPr>
          <w:rStyle w:val="Hyperlink"/>
          <w:lang w:val="ru-RU"/>
        </w:rPr>
        <w:fldChar w:fldCharType="end"/>
      </w:r>
      <w:r w:rsidRPr="00582CA7">
        <w:rPr>
          <w:rFonts w:asciiTheme="minorHAnsi" w:hAnsiTheme="minorHAnsi"/>
          <w:szCs w:val="24"/>
          <w:lang w:val="ru-RU"/>
        </w:rPr>
        <w:t xml:space="preserve"> всем заинтересованным сторонам ВВУИО предлагается </w:t>
      </w:r>
      <w:r w:rsidRPr="00582CA7">
        <w:rPr>
          <w:color w:val="000000"/>
          <w:lang w:val="ru-RU"/>
        </w:rPr>
        <w:t xml:space="preserve">включить в </w:t>
      </w:r>
      <w:r w:rsidRPr="00582CA7">
        <w:rPr>
          <w:lang w:val="ru-RU"/>
        </w:rPr>
        <w:t>основные направления деятельности принцип равноправия женщин и мужчин и применять ИКТ как инструмент для достижения этой цели. В качестве координатора процесса ВВУИО МСЭ работает с координаторами ООН по Направлениям деятельности ВВУИО</w:t>
      </w:r>
      <w:r w:rsidR="00B105E0" w:rsidRPr="00582CA7">
        <w:rPr>
          <w:lang w:val="ru-RU"/>
        </w:rPr>
        <w:t>, а также</w:t>
      </w:r>
      <w:r w:rsidR="009C1A4A" w:rsidRPr="00582CA7">
        <w:rPr>
          <w:lang w:val="ru-RU"/>
        </w:rPr>
        <w:t xml:space="preserve"> </w:t>
      </w:r>
      <w:r w:rsidRPr="00582CA7">
        <w:rPr>
          <w:lang w:val="ru-RU"/>
        </w:rPr>
        <w:t xml:space="preserve">в рамках МСЭ, с тем чтобы в полной мере интегрировать принципы гендерного равенства в связанные с ВВУИО стратегии. </w:t>
      </w:r>
      <w:r w:rsidRPr="00582CA7">
        <w:rPr>
          <w:rFonts w:eastAsia="SimSun"/>
          <w:szCs w:val="24"/>
          <w:lang w:val="ru-RU"/>
        </w:rPr>
        <w:t>Форум ВВУИО</w:t>
      </w:r>
      <w:r w:rsidR="00CD7130" w:rsidRPr="00582CA7">
        <w:rPr>
          <w:rFonts w:eastAsia="SimSun"/>
          <w:szCs w:val="24"/>
          <w:lang w:val="ru-RU"/>
        </w:rPr>
        <w:t xml:space="preserve"> 2021 г</w:t>
      </w:r>
      <w:r w:rsidR="00556D17" w:rsidRPr="00582CA7">
        <w:rPr>
          <w:rFonts w:eastAsia="SimSun"/>
          <w:szCs w:val="24"/>
          <w:lang w:val="ru-RU"/>
        </w:rPr>
        <w:t>ода</w:t>
      </w:r>
      <w:r w:rsidR="00CD7130" w:rsidRPr="00582CA7">
        <w:rPr>
          <w:rFonts w:eastAsia="SimSun"/>
          <w:szCs w:val="24"/>
          <w:lang w:val="ru-RU"/>
        </w:rPr>
        <w:t xml:space="preserve"> </w:t>
      </w:r>
      <w:r w:rsidR="00087737" w:rsidRPr="00582CA7">
        <w:rPr>
          <w:rFonts w:eastAsia="SimSun"/>
          <w:szCs w:val="24"/>
          <w:lang w:val="ru-RU"/>
        </w:rPr>
        <w:t>прошел в виртуальном формате, и в его рамках был организован специальный сегмент "ИКТ и учет гендерных факторов", посвященный вопросам преодоления гендерного разрыва, расширения прав и возможностей женщин и содействия продвижению взглядов на равенство с помощью ИКТ. Список семинаров</w:t>
      </w:r>
      <w:r w:rsidR="00584B6B" w:rsidRPr="00582CA7">
        <w:rPr>
          <w:rFonts w:eastAsia="SimSun"/>
          <w:szCs w:val="24"/>
          <w:lang w:val="ru-RU"/>
        </w:rPr>
        <w:t>-практикумов</w:t>
      </w:r>
      <w:r w:rsidR="00087737" w:rsidRPr="00582CA7">
        <w:rPr>
          <w:rFonts w:eastAsia="SimSun"/>
          <w:szCs w:val="24"/>
          <w:lang w:val="ru-RU"/>
        </w:rPr>
        <w:t xml:space="preserve"> по ИКТ и </w:t>
      </w:r>
      <w:r w:rsidR="00584B6B" w:rsidRPr="00582CA7">
        <w:rPr>
          <w:rFonts w:eastAsia="SimSun"/>
          <w:szCs w:val="24"/>
          <w:lang w:val="ru-RU"/>
        </w:rPr>
        <w:t>учет</w:t>
      </w:r>
      <w:r w:rsidR="00876EDC" w:rsidRPr="00582CA7">
        <w:rPr>
          <w:rFonts w:eastAsia="SimSun"/>
          <w:szCs w:val="24"/>
          <w:lang w:val="ru-RU"/>
        </w:rPr>
        <w:t>у</w:t>
      </w:r>
      <w:r w:rsidR="00584B6B" w:rsidRPr="00582CA7">
        <w:rPr>
          <w:rFonts w:eastAsia="SimSun"/>
          <w:szCs w:val="24"/>
          <w:lang w:val="ru-RU"/>
        </w:rPr>
        <w:t xml:space="preserve"> гендерных факторов </w:t>
      </w:r>
      <w:r w:rsidR="00087737" w:rsidRPr="00582CA7">
        <w:rPr>
          <w:rFonts w:eastAsia="SimSun"/>
          <w:szCs w:val="24"/>
          <w:lang w:val="ru-RU"/>
        </w:rPr>
        <w:t xml:space="preserve">доступен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net</w:instrText>
      </w:r>
      <w:r w:rsidR="00F15298" w:rsidRPr="00F15298">
        <w:rPr>
          <w:lang w:val="ru-RU"/>
        </w:rPr>
        <w:instrText>4/</w:instrText>
      </w:r>
      <w:r w:rsidR="00F15298">
        <w:instrText>wsis</w:instrText>
      </w:r>
      <w:r w:rsidR="00F15298" w:rsidRPr="00F15298">
        <w:rPr>
          <w:lang w:val="ru-RU"/>
        </w:rPr>
        <w:instrText>/</w:instrText>
      </w:r>
      <w:r w:rsidR="00F15298">
        <w:instrText>forum</w:instrText>
      </w:r>
      <w:r w:rsidR="00F15298" w:rsidRPr="00F15298">
        <w:rPr>
          <w:lang w:val="ru-RU"/>
        </w:rPr>
        <w:instrText>/2020/</w:instrText>
      </w:r>
      <w:r w:rsidR="00F15298">
        <w:instrText>Agenda</w:instrText>
      </w:r>
      <w:r w:rsidR="00F15298" w:rsidRPr="00F15298">
        <w:rPr>
          <w:lang w:val="ru-RU"/>
        </w:rPr>
        <w:instrText>/</w:instrText>
      </w:r>
      <w:r w:rsidR="00F15298">
        <w:instrText>SpecialTrack</w:instrText>
      </w:r>
      <w:r w:rsidR="00F15298" w:rsidRPr="00F15298">
        <w:rPr>
          <w:lang w:val="ru-RU"/>
        </w:rPr>
        <w:instrText xml:space="preserve">/2" </w:instrText>
      </w:r>
      <w:r w:rsidR="00F15298">
        <w:fldChar w:fldCharType="separate"/>
      </w:r>
      <w:r w:rsidR="00087737" w:rsidRPr="00582CA7">
        <w:rPr>
          <w:rStyle w:val="Hyperlink"/>
          <w:rFonts w:eastAsia="SimSun"/>
          <w:szCs w:val="24"/>
          <w:lang w:val="ru-RU"/>
        </w:rPr>
        <w:t>здесь</w:t>
      </w:r>
      <w:r w:rsidR="00F15298">
        <w:rPr>
          <w:rStyle w:val="Hyperlink"/>
          <w:rFonts w:eastAsia="SimSun"/>
          <w:szCs w:val="24"/>
          <w:lang w:val="ru-RU"/>
        </w:rPr>
        <w:fldChar w:fldCharType="end"/>
      </w:r>
      <w:r w:rsidRPr="00582CA7">
        <w:rPr>
          <w:rFonts w:eastAsia="SimSun"/>
          <w:szCs w:val="24"/>
          <w:lang w:val="ru-RU"/>
        </w:rPr>
        <w:t>.</w:t>
      </w:r>
    </w:p>
    <w:p w14:paraId="5A0546F7" w14:textId="470E3E20" w:rsidR="00CD7130" w:rsidRPr="00582CA7" w:rsidRDefault="00584B6B" w:rsidP="000F157B">
      <w:pPr>
        <w:rPr>
          <w:rFonts w:eastAsia="Calibri"/>
          <w:lang w:val="ru-RU"/>
        </w:rPr>
      </w:pPr>
      <w:r w:rsidRPr="00582CA7">
        <w:rPr>
          <w:rFonts w:eastAsia="Calibri"/>
          <w:lang w:val="ru-RU"/>
        </w:rPr>
        <w:t xml:space="preserve">По итогам проведения мероприятий этого специального сегмента на Форуме ВВУИО 2021 года ВВУИО и заинтересованные стороны </w:t>
      </w:r>
      <w:r w:rsidR="00E77008" w:rsidRPr="00582CA7">
        <w:rPr>
          <w:rFonts w:eastAsia="Calibri"/>
          <w:lang w:val="ru-RU"/>
        </w:rPr>
        <w:t>нача</w:t>
      </w:r>
      <w:r w:rsidR="006D3EA3" w:rsidRPr="00582CA7">
        <w:rPr>
          <w:rFonts w:eastAsia="Calibri"/>
          <w:lang w:val="ru-RU"/>
        </w:rPr>
        <w:t>ли</w:t>
      </w:r>
      <w:r w:rsidRPr="00582CA7">
        <w:rPr>
          <w:rFonts w:eastAsia="Calibri"/>
          <w:lang w:val="ru-RU"/>
        </w:rPr>
        <w:t xml:space="preserve"> следующие специальные инициативы ВВУИО</w:t>
      </w:r>
      <w:r w:rsidR="00CD7130" w:rsidRPr="00582CA7">
        <w:rPr>
          <w:rFonts w:eastAsia="Calibri"/>
          <w:lang w:val="ru-RU"/>
        </w:rPr>
        <w:t>:</w:t>
      </w:r>
    </w:p>
    <w:p w14:paraId="178068DF" w14:textId="0D609AD6" w:rsidR="00CD7130" w:rsidRPr="00582CA7" w:rsidRDefault="00CD7130" w:rsidP="00CD7130">
      <w:pPr>
        <w:pStyle w:val="enumlev1"/>
        <w:rPr>
          <w:rFonts w:eastAsia="Calibri"/>
          <w:u w:val="single"/>
          <w:lang w:val="ru-RU"/>
        </w:rPr>
      </w:pPr>
      <w:r w:rsidRPr="00582CA7">
        <w:rPr>
          <w:rFonts w:eastAsia="Calibri"/>
          <w:lang w:val="ru-RU"/>
        </w:rPr>
        <w:t>•</w:t>
      </w:r>
      <w:r w:rsidRPr="00582CA7">
        <w:rPr>
          <w:rFonts w:eastAsia="Calibri"/>
          <w:lang w:val="ru-RU"/>
        </w:rPr>
        <w:tab/>
      </w:r>
      <w:r w:rsidR="00584B6B" w:rsidRPr="00582CA7">
        <w:rPr>
          <w:rFonts w:eastAsia="Calibri"/>
          <w:lang w:val="ru-RU"/>
        </w:rPr>
        <w:t>Нов</w:t>
      </w:r>
      <w:r w:rsidR="00C930D0" w:rsidRPr="00582CA7">
        <w:rPr>
          <w:rFonts w:eastAsia="Calibri"/>
          <w:lang w:val="ru-RU"/>
        </w:rPr>
        <w:t xml:space="preserve">ое хранилище </w:t>
      </w:r>
      <w:r w:rsidR="00584B6B" w:rsidRPr="00582CA7">
        <w:rPr>
          <w:rFonts w:eastAsia="Calibri"/>
          <w:lang w:val="ru-RU"/>
        </w:rPr>
        <w:t xml:space="preserve">под названием </w:t>
      </w:r>
      <w:r w:rsidR="007D22EE" w:rsidRPr="00582CA7">
        <w:rPr>
          <w:rFonts w:eastAsia="Calibri"/>
          <w:i/>
          <w:iCs/>
          <w:lang w:val="ru-RU"/>
        </w:rPr>
        <w:t>"А</w:t>
      </w:r>
      <w:r w:rsidR="00584B6B" w:rsidRPr="00582CA7">
        <w:rPr>
          <w:rFonts w:eastAsia="Calibri"/>
          <w:i/>
          <w:iCs/>
          <w:lang w:val="ru-RU"/>
        </w:rPr>
        <w:t xml:space="preserve">нализ </w:t>
      </w:r>
      <w:r w:rsidR="007D22EE" w:rsidRPr="00582CA7">
        <w:rPr>
          <w:rFonts w:eastAsia="Calibri"/>
          <w:i/>
          <w:iCs/>
          <w:lang w:val="ru-RU"/>
        </w:rPr>
        <w:t xml:space="preserve">выполнения решений ВВУИО: </w:t>
      </w:r>
      <w:r w:rsidR="00876EDC" w:rsidRPr="00582CA7">
        <w:rPr>
          <w:rFonts w:eastAsia="Calibri"/>
          <w:i/>
          <w:iCs/>
          <w:lang w:val="ru-RU"/>
        </w:rPr>
        <w:t>Хранилище</w:t>
      </w:r>
      <w:r w:rsidR="007D22EE" w:rsidRPr="00582CA7">
        <w:rPr>
          <w:rFonts w:eastAsia="Calibri"/>
          <w:i/>
          <w:iCs/>
          <w:lang w:val="ru-RU"/>
        </w:rPr>
        <w:t xml:space="preserve"> материалов по теме «Женщины в сфере технологий»"</w:t>
      </w:r>
      <w:r w:rsidR="00584B6B" w:rsidRPr="00582CA7">
        <w:rPr>
          <w:rFonts w:eastAsia="Calibri"/>
          <w:lang w:val="ru-RU"/>
        </w:rPr>
        <w:t xml:space="preserve"> (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go</w:instrText>
      </w:r>
      <w:r w:rsidR="00F15298" w:rsidRPr="00F15298">
        <w:rPr>
          <w:lang w:val="ru-RU"/>
        </w:rPr>
        <w:instrText>/</w:instrText>
      </w:r>
      <w:r w:rsidR="00F15298">
        <w:instrText>WSISGender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D837D3" w:rsidRPr="00582CA7">
        <w:rPr>
          <w:rStyle w:val="Hyperlink"/>
          <w:rFonts w:eastAsia="Calibri"/>
          <w:lang w:val="ru-RU"/>
        </w:rPr>
        <w:t>http://www.itu.int/go/WSISGender</w:t>
      </w:r>
      <w:r w:rsidR="00F15298">
        <w:rPr>
          <w:rStyle w:val="Hyperlink"/>
          <w:rFonts w:eastAsia="Calibri"/>
          <w:lang w:val="ru-RU"/>
        </w:rPr>
        <w:fldChar w:fldCharType="end"/>
      </w:r>
      <w:r w:rsidR="00584B6B" w:rsidRPr="00582CA7">
        <w:rPr>
          <w:rFonts w:eastAsia="Calibri"/>
          <w:lang w:val="ru-RU"/>
        </w:rPr>
        <w:t xml:space="preserve">). Это </w:t>
      </w:r>
      <w:r w:rsidR="00876EDC" w:rsidRPr="00582CA7">
        <w:rPr>
          <w:rFonts w:eastAsia="Calibri"/>
          <w:lang w:val="ru-RU"/>
        </w:rPr>
        <w:t xml:space="preserve">хранилище дает </w:t>
      </w:r>
      <w:r w:rsidR="00584B6B" w:rsidRPr="00582CA7">
        <w:rPr>
          <w:rFonts w:eastAsia="Calibri"/>
          <w:lang w:val="ru-RU"/>
        </w:rPr>
        <w:t>возможност</w:t>
      </w:r>
      <w:r w:rsidR="00876EDC" w:rsidRPr="00582CA7">
        <w:rPr>
          <w:rFonts w:eastAsia="Calibri"/>
          <w:lang w:val="ru-RU"/>
        </w:rPr>
        <w:t xml:space="preserve">ь выйти на связь </w:t>
      </w:r>
      <w:r w:rsidR="00584B6B" w:rsidRPr="00582CA7">
        <w:rPr>
          <w:rFonts w:eastAsia="Calibri"/>
          <w:lang w:val="ru-RU"/>
        </w:rPr>
        <w:t xml:space="preserve">с женщинами-лидерами и практиками во всех секторах </w:t>
      </w:r>
      <w:r w:rsidR="005E2317" w:rsidRPr="00582CA7">
        <w:rPr>
          <w:rFonts w:eastAsia="Calibri"/>
          <w:lang w:val="ru-RU"/>
        </w:rPr>
        <w:t>отрасли</w:t>
      </w:r>
      <w:r w:rsidR="00584B6B" w:rsidRPr="00582CA7">
        <w:rPr>
          <w:rFonts w:eastAsia="Calibri"/>
          <w:lang w:val="ru-RU"/>
        </w:rPr>
        <w:t xml:space="preserve"> ИКТ из всех регионов</w:t>
      </w:r>
      <w:r w:rsidR="0099084C" w:rsidRPr="00582CA7">
        <w:rPr>
          <w:rFonts w:eastAsia="Calibri"/>
          <w:lang w:val="ru-RU"/>
        </w:rPr>
        <w:t>, а так</w:t>
      </w:r>
      <w:r w:rsidR="00B24738" w:rsidRPr="00582CA7">
        <w:rPr>
          <w:rFonts w:eastAsia="Calibri"/>
          <w:lang w:val="ru-RU"/>
        </w:rPr>
        <w:t>же</w:t>
      </w:r>
      <w:r w:rsidR="00584B6B" w:rsidRPr="00582CA7">
        <w:rPr>
          <w:rFonts w:eastAsia="Calibri"/>
          <w:lang w:val="ru-RU"/>
        </w:rPr>
        <w:t xml:space="preserve"> участ</w:t>
      </w:r>
      <w:r w:rsidR="001B1998" w:rsidRPr="00582CA7">
        <w:rPr>
          <w:rFonts w:eastAsia="Calibri"/>
          <w:lang w:val="ru-RU"/>
        </w:rPr>
        <w:t>вовать</w:t>
      </w:r>
      <w:r w:rsidR="00584B6B" w:rsidRPr="00582CA7">
        <w:rPr>
          <w:rFonts w:eastAsia="Calibri"/>
          <w:lang w:val="ru-RU"/>
        </w:rPr>
        <w:t xml:space="preserve"> в раз</w:t>
      </w:r>
      <w:r w:rsidR="009B75EB" w:rsidRPr="00582CA7">
        <w:rPr>
          <w:rFonts w:eastAsia="Calibri"/>
          <w:lang w:val="ru-RU"/>
        </w:rPr>
        <w:t xml:space="preserve">нообразной </w:t>
      </w:r>
      <w:r w:rsidR="00B24738" w:rsidRPr="00582CA7">
        <w:rPr>
          <w:rFonts w:eastAsia="Calibri"/>
          <w:lang w:val="ru-RU"/>
        </w:rPr>
        <w:t xml:space="preserve">деятельности </w:t>
      </w:r>
      <w:r w:rsidR="006D2EEF" w:rsidRPr="00582CA7">
        <w:rPr>
          <w:rFonts w:eastAsia="Calibri"/>
          <w:lang w:val="ru-RU"/>
        </w:rPr>
        <w:t>по вопрос</w:t>
      </w:r>
      <w:r w:rsidR="006D3EA3" w:rsidRPr="00582CA7">
        <w:rPr>
          <w:rFonts w:eastAsia="Calibri"/>
          <w:lang w:val="ru-RU"/>
        </w:rPr>
        <w:t>ам</w:t>
      </w:r>
      <w:r w:rsidR="00B24738" w:rsidRPr="00582CA7">
        <w:rPr>
          <w:rFonts w:eastAsia="Calibri"/>
          <w:lang w:val="ru-RU"/>
        </w:rPr>
        <w:t xml:space="preserve"> </w:t>
      </w:r>
      <w:r w:rsidR="00584B6B" w:rsidRPr="00582CA7">
        <w:rPr>
          <w:rFonts w:eastAsia="Calibri"/>
          <w:lang w:val="ru-RU"/>
        </w:rPr>
        <w:t xml:space="preserve">ИКТ и </w:t>
      </w:r>
      <w:r w:rsidR="006D2EEF" w:rsidRPr="00582CA7">
        <w:rPr>
          <w:rFonts w:eastAsia="Calibri"/>
          <w:lang w:val="ru-RU"/>
        </w:rPr>
        <w:t>учета гендерных факторов</w:t>
      </w:r>
      <w:r w:rsidR="00584B6B" w:rsidRPr="00582CA7">
        <w:rPr>
          <w:rFonts w:eastAsia="Calibri"/>
          <w:lang w:val="ru-RU"/>
        </w:rPr>
        <w:t>, например</w:t>
      </w:r>
      <w:r w:rsidR="00033C41" w:rsidRPr="00582CA7">
        <w:rPr>
          <w:rFonts w:eastAsia="Calibri"/>
          <w:lang w:val="ru-RU"/>
        </w:rPr>
        <w:t xml:space="preserve"> в</w:t>
      </w:r>
      <w:r w:rsidR="00584B6B" w:rsidRPr="00582CA7">
        <w:rPr>
          <w:rFonts w:eastAsia="Calibri"/>
          <w:lang w:val="ru-RU"/>
        </w:rPr>
        <w:t xml:space="preserve"> семинарах</w:t>
      </w:r>
      <w:r w:rsidR="00033C41" w:rsidRPr="00582CA7">
        <w:rPr>
          <w:rFonts w:eastAsia="Calibri"/>
          <w:lang w:val="ru-RU"/>
        </w:rPr>
        <w:t>-практикумах</w:t>
      </w:r>
      <w:r w:rsidR="00584B6B" w:rsidRPr="00582CA7">
        <w:rPr>
          <w:rFonts w:eastAsia="Calibri"/>
          <w:lang w:val="ru-RU"/>
        </w:rPr>
        <w:t xml:space="preserve">, </w:t>
      </w:r>
      <w:r w:rsidR="00033C41" w:rsidRPr="00582CA7">
        <w:rPr>
          <w:rFonts w:eastAsia="Calibri"/>
          <w:lang w:val="ru-RU"/>
        </w:rPr>
        <w:t>курсах профессиональной подготовки</w:t>
      </w:r>
      <w:r w:rsidR="00584B6B" w:rsidRPr="00582CA7">
        <w:rPr>
          <w:rFonts w:eastAsia="Calibri"/>
          <w:lang w:val="ru-RU"/>
        </w:rPr>
        <w:t>, мероприятиях</w:t>
      </w:r>
      <w:r w:rsidR="00E03982" w:rsidRPr="00582CA7">
        <w:rPr>
          <w:lang w:val="ru-RU"/>
        </w:rPr>
        <w:t xml:space="preserve"> </w:t>
      </w:r>
      <w:r w:rsidR="00E03982" w:rsidRPr="00582CA7">
        <w:rPr>
          <w:rFonts w:eastAsia="Calibri"/>
          <w:lang w:val="ru-RU"/>
        </w:rPr>
        <w:t>по налаживанию связей</w:t>
      </w:r>
      <w:r w:rsidR="00584B6B" w:rsidRPr="00582CA7">
        <w:rPr>
          <w:rFonts w:eastAsia="Calibri"/>
          <w:lang w:val="ru-RU"/>
        </w:rPr>
        <w:t xml:space="preserve">, Форуме ВВУИО и </w:t>
      </w:r>
      <w:r w:rsidR="006E3912" w:rsidRPr="00582CA7">
        <w:rPr>
          <w:rFonts w:eastAsia="Calibri"/>
          <w:lang w:val="ru-RU"/>
        </w:rPr>
        <w:t>т. д.</w:t>
      </w:r>
      <w:r w:rsidR="00584B6B" w:rsidRPr="00582CA7">
        <w:rPr>
          <w:rFonts w:eastAsia="Calibri"/>
          <w:lang w:val="ru-RU"/>
        </w:rPr>
        <w:t xml:space="preserve">, </w:t>
      </w:r>
      <w:r w:rsidR="003C4298" w:rsidRPr="00582CA7">
        <w:rPr>
          <w:rFonts w:eastAsia="Calibri"/>
          <w:lang w:val="ru-RU"/>
        </w:rPr>
        <w:t>нап</w:t>
      </w:r>
      <w:r w:rsidR="00C930D0" w:rsidRPr="00582CA7">
        <w:rPr>
          <w:rFonts w:eastAsia="Calibri"/>
          <w:lang w:val="ru-RU"/>
        </w:rPr>
        <w:t>ра</w:t>
      </w:r>
      <w:r w:rsidR="003C4298" w:rsidRPr="00582CA7">
        <w:rPr>
          <w:rFonts w:eastAsia="Calibri"/>
          <w:lang w:val="ru-RU"/>
        </w:rPr>
        <w:t>вленн</w:t>
      </w:r>
      <w:r w:rsidR="005E31F0" w:rsidRPr="00582CA7">
        <w:rPr>
          <w:rFonts w:eastAsia="Calibri"/>
          <w:lang w:val="ru-RU"/>
        </w:rPr>
        <w:t>ой</w:t>
      </w:r>
      <w:r w:rsidR="00584B6B" w:rsidRPr="00582CA7">
        <w:rPr>
          <w:rFonts w:eastAsia="Calibri"/>
          <w:lang w:val="ru-RU"/>
        </w:rPr>
        <w:t xml:space="preserve"> содействие диалогу об использовании ИКТ как средства достижения ЦУР</w:t>
      </w:r>
      <w:r w:rsidR="00C930D0" w:rsidRPr="00582CA7">
        <w:rPr>
          <w:rFonts w:eastAsia="Calibri"/>
          <w:lang w:val="ru-RU"/>
        </w:rPr>
        <w:t>.</w:t>
      </w:r>
      <w:r w:rsidR="00584B6B" w:rsidRPr="00582CA7">
        <w:rPr>
          <w:rFonts w:eastAsia="Calibri"/>
          <w:lang w:val="ru-RU"/>
        </w:rPr>
        <w:t xml:space="preserve"> </w:t>
      </w:r>
    </w:p>
    <w:p w14:paraId="3443DF25" w14:textId="0D9CD21A" w:rsidR="00CD7130" w:rsidRPr="00582CA7" w:rsidRDefault="00CD7130" w:rsidP="00CD7130">
      <w:pPr>
        <w:pStyle w:val="enumlev1"/>
        <w:rPr>
          <w:rFonts w:eastAsia="Calibri"/>
          <w:u w:val="single"/>
          <w:lang w:val="ru-RU"/>
        </w:rPr>
      </w:pPr>
      <w:r w:rsidRPr="00582CA7">
        <w:rPr>
          <w:color w:val="000000"/>
          <w:lang w:val="ru-RU" w:eastAsia="zh-CN"/>
        </w:rPr>
        <w:t>•</w:t>
      </w:r>
      <w:r w:rsidRPr="00582CA7">
        <w:rPr>
          <w:color w:val="000000"/>
          <w:lang w:val="ru-RU" w:eastAsia="zh-CN"/>
        </w:rPr>
        <w:tab/>
      </w:r>
      <w:r w:rsidR="00C930D0" w:rsidRPr="00582CA7">
        <w:rPr>
          <w:color w:val="000000"/>
          <w:lang w:val="ru-RU" w:eastAsia="zh-CN"/>
        </w:rPr>
        <w:t>Чтобы популяризировать это хранилище</w:t>
      </w:r>
      <w:r w:rsidR="00BE064A" w:rsidRPr="00582CA7">
        <w:rPr>
          <w:color w:val="000000"/>
          <w:lang w:val="ru-RU" w:eastAsia="zh-CN"/>
        </w:rPr>
        <w:t>, в рамках</w:t>
      </w:r>
      <w:r w:rsidR="00C930D0" w:rsidRPr="00582CA7">
        <w:rPr>
          <w:color w:val="000000"/>
          <w:lang w:val="ru-RU" w:eastAsia="zh-CN"/>
        </w:rPr>
        <w:t xml:space="preserve"> инициатив</w:t>
      </w:r>
      <w:r w:rsidR="00BE064A" w:rsidRPr="00582CA7">
        <w:rPr>
          <w:color w:val="000000"/>
          <w:lang w:val="ru-RU" w:eastAsia="zh-CN"/>
        </w:rPr>
        <w:t>ы</w:t>
      </w:r>
      <w:r w:rsidR="00C930D0" w:rsidRPr="00582CA7">
        <w:rPr>
          <w:color w:val="000000"/>
          <w:lang w:val="ru-RU" w:eastAsia="zh-CN"/>
        </w:rPr>
        <w:t xml:space="preserve">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net</w:instrText>
      </w:r>
      <w:r w:rsidR="00F15298" w:rsidRPr="00F15298">
        <w:rPr>
          <w:lang w:val="ru-RU"/>
        </w:rPr>
        <w:instrText>4/</w:instrText>
      </w:r>
      <w:r w:rsidR="00F15298">
        <w:instrText>wsis</w:instrText>
      </w:r>
      <w:r w:rsidR="00F15298" w:rsidRPr="00F15298">
        <w:rPr>
          <w:lang w:val="ru-RU"/>
        </w:rPr>
        <w:instrText>/</w:instrText>
      </w:r>
      <w:r w:rsidR="00F15298">
        <w:instrText>forum</w:instrText>
      </w:r>
      <w:r w:rsidR="00F15298" w:rsidRPr="00F15298">
        <w:rPr>
          <w:lang w:val="ru-RU"/>
        </w:rPr>
        <w:instrText>/2022/</w:instrText>
      </w:r>
      <w:r w:rsidR="00F15298">
        <w:instrText>Home</w:instrText>
      </w:r>
      <w:r w:rsidR="00F15298" w:rsidRPr="00F15298">
        <w:rPr>
          <w:lang w:val="ru-RU"/>
        </w:rPr>
        <w:instrText>/</w:instrText>
      </w:r>
      <w:r w:rsidR="00F15298">
        <w:instrText>ICTsGender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726B49" w:rsidRPr="00582CA7">
        <w:rPr>
          <w:rStyle w:val="Hyperlink"/>
          <w:i/>
          <w:iCs/>
          <w:lang w:val="ru-RU" w:eastAsia="zh-CN"/>
        </w:rPr>
        <w:t>"</w:t>
      </w:r>
      <w:r w:rsidR="00584B6B" w:rsidRPr="00582CA7">
        <w:rPr>
          <w:rStyle w:val="Hyperlink"/>
          <w:i/>
          <w:iCs/>
          <w:lang w:val="ru-RU" w:eastAsia="zh-CN"/>
        </w:rPr>
        <w:t>Законодатели гендерных тенденций ВВУИО</w:t>
      </w:r>
      <w:r w:rsidR="00726B49" w:rsidRPr="00582CA7">
        <w:rPr>
          <w:rStyle w:val="Hyperlink"/>
          <w:i/>
          <w:iCs/>
          <w:lang w:val="ru-RU" w:eastAsia="zh-CN"/>
        </w:rPr>
        <w:t>"</w:t>
      </w:r>
      <w:r w:rsidR="00F15298">
        <w:rPr>
          <w:rStyle w:val="Hyperlink"/>
          <w:i/>
          <w:iCs/>
          <w:lang w:val="ru-RU" w:eastAsia="zh-CN"/>
        </w:rPr>
        <w:fldChar w:fldCharType="end"/>
      </w:r>
      <w:r w:rsidR="00584B6B" w:rsidRPr="00582CA7">
        <w:rPr>
          <w:color w:val="000000"/>
          <w:lang w:val="ru-RU" w:eastAsia="zh-CN"/>
        </w:rPr>
        <w:t xml:space="preserve"> </w:t>
      </w:r>
      <w:r w:rsidR="00BE064A" w:rsidRPr="00582CA7">
        <w:rPr>
          <w:color w:val="000000"/>
          <w:lang w:val="ru-RU" w:eastAsia="zh-CN"/>
        </w:rPr>
        <w:t xml:space="preserve">ведется </w:t>
      </w:r>
      <w:r w:rsidR="00726B49" w:rsidRPr="00582CA7">
        <w:rPr>
          <w:color w:val="000000"/>
          <w:lang w:val="ru-RU" w:eastAsia="zh-CN"/>
        </w:rPr>
        <w:t>пропаганд</w:t>
      </w:r>
      <w:r w:rsidR="00BE064A" w:rsidRPr="00582CA7">
        <w:rPr>
          <w:color w:val="000000"/>
          <w:lang w:val="ru-RU" w:eastAsia="zh-CN"/>
        </w:rPr>
        <w:t>а</w:t>
      </w:r>
      <w:r w:rsidR="00726B49" w:rsidRPr="00582CA7">
        <w:rPr>
          <w:color w:val="000000"/>
          <w:lang w:val="ru-RU" w:eastAsia="zh-CN"/>
        </w:rPr>
        <w:t xml:space="preserve"> и поощрение </w:t>
      </w:r>
      <w:r w:rsidR="00584B6B" w:rsidRPr="00582CA7">
        <w:rPr>
          <w:color w:val="000000"/>
          <w:lang w:val="ru-RU" w:eastAsia="zh-CN"/>
        </w:rPr>
        <w:t>включени</w:t>
      </w:r>
      <w:r w:rsidR="00726B49" w:rsidRPr="00582CA7">
        <w:rPr>
          <w:color w:val="000000"/>
          <w:lang w:val="ru-RU" w:eastAsia="zh-CN"/>
        </w:rPr>
        <w:t>я</w:t>
      </w:r>
      <w:r w:rsidR="00584B6B" w:rsidRPr="00582CA7">
        <w:rPr>
          <w:color w:val="000000"/>
          <w:lang w:val="ru-RU" w:eastAsia="zh-CN"/>
        </w:rPr>
        <w:t xml:space="preserve"> гендерных </w:t>
      </w:r>
      <w:r w:rsidR="00726B49" w:rsidRPr="00582CA7">
        <w:rPr>
          <w:color w:val="000000"/>
          <w:lang w:val="ru-RU" w:eastAsia="zh-CN"/>
        </w:rPr>
        <w:t xml:space="preserve">аспектов </w:t>
      </w:r>
      <w:r w:rsidR="00584B6B" w:rsidRPr="00582CA7">
        <w:rPr>
          <w:color w:val="000000"/>
          <w:lang w:val="ru-RU" w:eastAsia="zh-CN"/>
        </w:rPr>
        <w:t xml:space="preserve">в </w:t>
      </w:r>
      <w:r w:rsidR="00726B49" w:rsidRPr="00582CA7">
        <w:rPr>
          <w:color w:val="000000"/>
          <w:lang w:val="ru-RU" w:eastAsia="zh-CN"/>
        </w:rPr>
        <w:lastRenderedPageBreak/>
        <w:t>обсуждение</w:t>
      </w:r>
      <w:r w:rsidR="00584B6B" w:rsidRPr="00582CA7">
        <w:rPr>
          <w:color w:val="000000"/>
          <w:lang w:val="ru-RU" w:eastAsia="zh-CN"/>
        </w:rPr>
        <w:t xml:space="preserve"> </w:t>
      </w:r>
      <w:r w:rsidR="00726B49" w:rsidRPr="00582CA7">
        <w:rPr>
          <w:color w:val="000000"/>
          <w:lang w:val="ru-RU" w:eastAsia="zh-CN"/>
        </w:rPr>
        <w:t xml:space="preserve">вопросов </w:t>
      </w:r>
      <w:r w:rsidR="00584B6B" w:rsidRPr="00582CA7">
        <w:rPr>
          <w:color w:val="000000"/>
          <w:lang w:val="ru-RU" w:eastAsia="zh-CN"/>
        </w:rPr>
        <w:t xml:space="preserve">ИКТ, а также </w:t>
      </w:r>
      <w:r w:rsidR="001977DC">
        <w:rPr>
          <w:color w:val="000000"/>
          <w:lang w:val="ru-RU" w:eastAsia="zh-CN"/>
        </w:rPr>
        <w:t xml:space="preserve">проводится конкурс </w:t>
      </w:r>
      <w:r w:rsidR="001977DC" w:rsidRPr="00582CA7">
        <w:rPr>
          <w:color w:val="000000"/>
          <w:lang w:val="ru-RU" w:eastAsia="zh-CN"/>
        </w:rPr>
        <w:t>Форум</w:t>
      </w:r>
      <w:r w:rsidR="001977DC">
        <w:rPr>
          <w:color w:val="000000"/>
          <w:lang w:val="ru-RU" w:eastAsia="zh-CN"/>
        </w:rPr>
        <w:t>а </w:t>
      </w:r>
      <w:r w:rsidR="001977DC" w:rsidRPr="00582CA7">
        <w:rPr>
          <w:color w:val="000000"/>
          <w:lang w:val="ru-RU" w:eastAsia="zh-CN"/>
        </w:rPr>
        <w:t xml:space="preserve">ВВУИО </w:t>
      </w:r>
      <w:r w:rsidR="001977DC">
        <w:rPr>
          <w:color w:val="000000"/>
          <w:lang w:val="ru-RU" w:eastAsia="zh-CN"/>
        </w:rPr>
        <w:t>по гендерному</w:t>
      </w:r>
      <w:r w:rsidR="001626F2">
        <w:rPr>
          <w:color w:val="000000"/>
          <w:lang w:val="ru-RU" w:eastAsia="zh-CN"/>
        </w:rPr>
        <w:t xml:space="preserve"> </w:t>
      </w:r>
      <w:r w:rsidR="00BA072F">
        <w:rPr>
          <w:color w:val="000000"/>
          <w:lang w:val="ru-RU" w:eastAsia="zh-CN"/>
        </w:rPr>
        <w:t>соотношени</w:t>
      </w:r>
      <w:r w:rsidR="001626F2">
        <w:rPr>
          <w:color w:val="000000"/>
          <w:lang w:val="ru-RU" w:eastAsia="zh-CN"/>
        </w:rPr>
        <w:t>ю</w:t>
      </w:r>
      <w:r w:rsidR="00584B6B" w:rsidRPr="00582CA7">
        <w:rPr>
          <w:color w:val="000000"/>
          <w:lang w:val="ru-RU" w:eastAsia="zh-CN"/>
        </w:rPr>
        <w:t xml:space="preserve"> 50/50</w:t>
      </w:r>
      <w:r w:rsidRPr="00582CA7">
        <w:rPr>
          <w:lang w:val="ru-RU" w:eastAsia="zh-CN"/>
        </w:rPr>
        <w:t>.</w:t>
      </w:r>
    </w:p>
    <w:p w14:paraId="3EDED5E7" w14:textId="31FCBABA" w:rsidR="000F157B" w:rsidRPr="00582CA7" w:rsidRDefault="00584B6B" w:rsidP="000F157B">
      <w:pPr>
        <w:rPr>
          <w:rFonts w:eastAsia="SimSun"/>
          <w:lang w:val="ru-RU"/>
        </w:rPr>
      </w:pPr>
      <w:r w:rsidRPr="00582CA7">
        <w:rPr>
          <w:rFonts w:eastAsia="Calibri"/>
          <w:lang w:val="ru-RU"/>
        </w:rPr>
        <w:t>Более подробн</w:t>
      </w:r>
      <w:r w:rsidR="001626F2">
        <w:rPr>
          <w:rFonts w:eastAsia="Calibri"/>
          <w:lang w:val="ru-RU"/>
        </w:rPr>
        <w:t>ая</w:t>
      </w:r>
      <w:r w:rsidRPr="00582CA7">
        <w:rPr>
          <w:rFonts w:eastAsia="Calibri"/>
          <w:lang w:val="ru-RU"/>
        </w:rPr>
        <w:t xml:space="preserve"> информаци</w:t>
      </w:r>
      <w:r w:rsidR="001626F2">
        <w:rPr>
          <w:rFonts w:eastAsia="Calibri"/>
          <w:lang w:val="ru-RU"/>
        </w:rPr>
        <w:t>я</w:t>
      </w:r>
      <w:r w:rsidRPr="00582CA7">
        <w:rPr>
          <w:rFonts w:eastAsia="Calibri"/>
          <w:lang w:val="ru-RU"/>
        </w:rPr>
        <w:t xml:space="preserve"> о ВВУИО и подготовке к Форуму ВВУИО 2022 года </w:t>
      </w:r>
      <w:r w:rsidR="001626F2">
        <w:rPr>
          <w:rFonts w:eastAsia="Calibri"/>
          <w:lang w:val="ru-RU"/>
        </w:rPr>
        <w:t xml:space="preserve">представлена </w:t>
      </w:r>
      <w:r w:rsidRPr="00582CA7">
        <w:rPr>
          <w:rFonts w:eastAsia="Calibri"/>
          <w:lang w:val="ru-RU"/>
        </w:rPr>
        <w:t xml:space="preserve">на </w:t>
      </w:r>
      <w:r w:rsidR="001448BE" w:rsidRPr="00582CA7">
        <w:rPr>
          <w:rFonts w:eastAsia="Calibri"/>
          <w:lang w:val="ru-RU"/>
        </w:rPr>
        <w:t>веб-</w:t>
      </w:r>
      <w:r w:rsidRPr="00582CA7">
        <w:rPr>
          <w:rFonts w:eastAsia="Calibri"/>
          <w:lang w:val="ru-RU"/>
        </w:rPr>
        <w:t>сайте</w:t>
      </w:r>
      <w:r w:rsidR="001448BE" w:rsidRPr="00582CA7">
        <w:rPr>
          <w:rFonts w:eastAsia="Calibri"/>
          <w:lang w:val="ru-RU"/>
        </w:rPr>
        <w:t>:</w:t>
      </w:r>
      <w:r w:rsidRPr="00582CA7">
        <w:rPr>
          <w:rFonts w:eastAsia="Calibri"/>
          <w:lang w:val="ru-RU"/>
        </w:rPr>
        <w:t xml:space="preserve">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wsis</w:instrText>
      </w:r>
      <w:r w:rsidR="00F15298" w:rsidRPr="00F15298">
        <w:rPr>
          <w:lang w:val="ru-RU"/>
        </w:rPr>
        <w:instrText>.</w:instrText>
      </w:r>
      <w:r w:rsidR="00F15298">
        <w:instrText>org</w:instrText>
      </w:r>
      <w:r w:rsidR="00F15298" w:rsidRPr="00F15298">
        <w:rPr>
          <w:lang w:val="ru-RU"/>
        </w:rPr>
        <w:instrText>/</w:instrText>
      </w:r>
      <w:r w:rsidR="00F15298">
        <w:instrText>forum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rFonts w:eastAsia="Calibri"/>
          <w:lang w:val="ru-RU"/>
        </w:rPr>
        <w:t>www.wsis.org/forum</w:t>
      </w:r>
      <w:r w:rsidR="00F15298">
        <w:rPr>
          <w:rStyle w:val="Hyperlink"/>
          <w:rFonts w:eastAsia="Calibri"/>
          <w:lang w:val="ru-RU"/>
        </w:rPr>
        <w:fldChar w:fldCharType="end"/>
      </w:r>
      <w:r w:rsidR="000F157B" w:rsidRPr="00582CA7">
        <w:rPr>
          <w:rFonts w:eastAsia="SimSun"/>
          <w:lang w:val="ru-RU"/>
        </w:rPr>
        <w:t>.</w:t>
      </w:r>
    </w:p>
    <w:p w14:paraId="34A3F799" w14:textId="77777777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3.2</w:t>
      </w:r>
      <w:r w:rsidRPr="00582CA7">
        <w:rPr>
          <w:lang w:val="ru-RU"/>
        </w:rPr>
        <w:tab/>
        <w:t>День "Девушки в ИКТ"</w:t>
      </w:r>
    </w:p>
    <w:p w14:paraId="3C2201D5" w14:textId="7E522A4D" w:rsidR="00CD7130" w:rsidRPr="00582CA7" w:rsidRDefault="00F15298" w:rsidP="001348F6">
      <w:pPr>
        <w:rPr>
          <w:lang w:val="ru-RU"/>
        </w:rPr>
      </w:pPr>
      <w:r>
        <w:fldChar w:fldCharType="begin"/>
      </w:r>
      <w:r w:rsidRPr="00F15298">
        <w:rPr>
          <w:lang w:val="ru-RU"/>
        </w:rPr>
        <w:instrText xml:space="preserve"> </w:instrText>
      </w:r>
      <w:r>
        <w:instrText>HYPERLINK</w:instrText>
      </w:r>
      <w:r w:rsidRPr="00F15298">
        <w:rPr>
          <w:lang w:val="ru-RU"/>
        </w:rPr>
        <w:instrText xml:space="preserve"> "</w:instrText>
      </w:r>
      <w:r>
        <w:instrText>https</w:instrText>
      </w:r>
      <w:r w:rsidRPr="00F15298">
        <w:rPr>
          <w:lang w:val="ru-RU"/>
        </w:rPr>
        <w:instrText>://</w:instrText>
      </w:r>
      <w:r>
        <w:instrText>www</w:instrText>
      </w:r>
      <w:r w:rsidRPr="00F15298">
        <w:rPr>
          <w:lang w:val="ru-RU"/>
        </w:rPr>
        <w:instrText>.</w:instrText>
      </w:r>
      <w:r>
        <w:instrText>itu</w:instrText>
      </w:r>
      <w:r w:rsidRPr="00F15298">
        <w:rPr>
          <w:lang w:val="ru-RU"/>
        </w:rPr>
        <w:instrText>.</w:instrText>
      </w:r>
      <w:r>
        <w:instrText>int</w:instrText>
      </w:r>
      <w:r w:rsidRPr="00F15298">
        <w:rPr>
          <w:lang w:val="ru-RU"/>
        </w:rPr>
        <w:instrText>/</w:instrText>
      </w:r>
      <w:r>
        <w:instrText>en</w:instrText>
      </w:r>
      <w:r w:rsidRPr="00F15298">
        <w:rPr>
          <w:lang w:val="ru-RU"/>
        </w:rPr>
        <w:instrText>/</w:instrText>
      </w:r>
      <w:r>
        <w:instrText>ITU</w:instrText>
      </w:r>
      <w:r w:rsidRPr="00F15298">
        <w:rPr>
          <w:lang w:val="ru-RU"/>
        </w:rPr>
        <w:instrText>-</w:instrText>
      </w:r>
      <w:r>
        <w:instrText>D</w:instrText>
      </w:r>
      <w:r w:rsidRPr="00F15298">
        <w:rPr>
          <w:lang w:val="ru-RU"/>
        </w:rPr>
        <w:instrText>/</w:instrText>
      </w:r>
      <w:r>
        <w:instrText>Digital</w:instrText>
      </w:r>
      <w:r w:rsidRPr="00F15298">
        <w:rPr>
          <w:lang w:val="ru-RU"/>
        </w:rPr>
        <w:instrText>-</w:instrText>
      </w:r>
      <w:r>
        <w:instrText>Inclusion</w:instrText>
      </w:r>
      <w:r w:rsidRPr="00F15298">
        <w:rPr>
          <w:lang w:val="ru-RU"/>
        </w:rPr>
        <w:instrText>/</w:instrText>
      </w:r>
      <w:r>
        <w:instrText>Women</w:instrText>
      </w:r>
      <w:r w:rsidRPr="00F15298">
        <w:rPr>
          <w:lang w:val="ru-RU"/>
        </w:rPr>
        <w:instrText>-</w:instrText>
      </w:r>
      <w:r>
        <w:instrText>and</w:instrText>
      </w:r>
      <w:r w:rsidRPr="00F15298">
        <w:rPr>
          <w:lang w:val="ru-RU"/>
        </w:rPr>
        <w:instrText>-</w:instrText>
      </w:r>
      <w:r>
        <w:instrText>Girls</w:instrText>
      </w:r>
      <w:r w:rsidRPr="00F15298">
        <w:rPr>
          <w:lang w:val="ru-RU"/>
        </w:rPr>
        <w:instrText>/</w:instrText>
      </w:r>
      <w:r>
        <w:instrText>Girls</w:instrText>
      </w:r>
      <w:r w:rsidRPr="00F15298">
        <w:rPr>
          <w:lang w:val="ru-RU"/>
        </w:rPr>
        <w:instrText>-</w:instrText>
      </w:r>
      <w:r>
        <w:instrText>in</w:instrText>
      </w:r>
      <w:r w:rsidRPr="00F15298">
        <w:rPr>
          <w:lang w:val="ru-RU"/>
        </w:rPr>
        <w:instrText>-</w:instrText>
      </w:r>
      <w:r>
        <w:instrText>ICT</w:instrText>
      </w:r>
      <w:r w:rsidRPr="00F15298">
        <w:rPr>
          <w:lang w:val="ru-RU"/>
        </w:rPr>
        <w:instrText>-</w:instrText>
      </w:r>
      <w:r>
        <w:instrText>Portal</w:instrText>
      </w:r>
      <w:r w:rsidRPr="00F15298">
        <w:rPr>
          <w:lang w:val="ru-RU"/>
        </w:rPr>
        <w:instrText>/</w:instrText>
      </w:r>
      <w:r>
        <w:instrText>Pages</w:instrText>
      </w:r>
      <w:r w:rsidRPr="00F15298">
        <w:rPr>
          <w:lang w:val="ru-RU"/>
        </w:rPr>
        <w:instrText>/</w:instrText>
      </w:r>
      <w:r>
        <w:instrText>GirlsInICTDay</w:instrText>
      </w:r>
      <w:r w:rsidRPr="00F15298">
        <w:rPr>
          <w:lang w:val="ru-RU"/>
        </w:rPr>
        <w:instrText>/2021/</w:instrText>
      </w:r>
      <w:r>
        <w:instrText>GICT</w:instrText>
      </w:r>
      <w:r w:rsidRPr="00F15298">
        <w:rPr>
          <w:lang w:val="ru-RU"/>
        </w:rPr>
        <w:instrText>-2021.</w:instrText>
      </w:r>
      <w:r>
        <w:instrText>aspx</w:instrText>
      </w:r>
      <w:r w:rsidRPr="00F15298">
        <w:rPr>
          <w:lang w:val="ru-RU"/>
        </w:rPr>
        <w:instrText xml:space="preserve">" </w:instrText>
      </w:r>
      <w:r>
        <w:fldChar w:fldCharType="separate"/>
      </w:r>
      <w:r w:rsidR="001348F6" w:rsidRPr="00582CA7">
        <w:rPr>
          <w:rStyle w:val="Hyperlink"/>
          <w:lang w:val="ru-RU"/>
        </w:rPr>
        <w:t>Международный День "Девушки в ИКТ"</w:t>
      </w:r>
      <w:r>
        <w:rPr>
          <w:rStyle w:val="Hyperlink"/>
          <w:lang w:val="ru-RU"/>
        </w:rPr>
        <w:fldChar w:fldCharType="end"/>
      </w:r>
      <w:r w:rsidR="001348F6" w:rsidRPr="00582CA7">
        <w:rPr>
          <w:lang w:val="ru-RU"/>
        </w:rPr>
        <w:t xml:space="preserve">, который был учрежден в 2011 году и стал одним из международных дней ООН, отмечается каждый четвертый четверг апреля для стимулирования большего числа девушек и молодых женщин к выбору профессий в сфере ИКТ и учебе в этой области. </w:t>
      </w:r>
    </w:p>
    <w:p w14:paraId="6DEFC6BF" w14:textId="256AEEF6" w:rsidR="001348F6" w:rsidRPr="00582CA7" w:rsidRDefault="001348F6" w:rsidP="001348F6">
      <w:pPr>
        <w:rPr>
          <w:lang w:val="ru-RU"/>
        </w:rPr>
      </w:pPr>
      <w:r w:rsidRPr="00582CA7">
        <w:rPr>
          <w:lang w:val="ru-RU"/>
        </w:rPr>
        <w:t xml:space="preserve">22 апреля 2021 года </w:t>
      </w:r>
      <w:r w:rsidR="00FC1829" w:rsidRPr="00582CA7">
        <w:rPr>
          <w:lang w:val="ru-RU"/>
        </w:rPr>
        <w:t>праздновалось</w:t>
      </w:r>
      <w:r w:rsidRPr="00582CA7">
        <w:rPr>
          <w:lang w:val="ru-RU"/>
        </w:rPr>
        <w:t xml:space="preserve"> десятилетие Международного дня "Девушки в ИКТ", в этом году посвященного теме "Соединим девушек, создадим более светлое будущее". МСЭ и его партнеры прове</w:t>
      </w:r>
      <w:r w:rsidR="00C71A1F" w:rsidRPr="00582CA7">
        <w:rPr>
          <w:lang w:val="ru-RU"/>
        </w:rPr>
        <w:t>ли</w:t>
      </w:r>
      <w:r w:rsidRPr="00582CA7">
        <w:rPr>
          <w:lang w:val="ru-RU"/>
        </w:rPr>
        <w:t xml:space="preserve"> серию виртуальных мероприятий "Девушки в ИКТ: 10 эпизодов". Серия мероприятий "10</w:t>
      </w:r>
      <w:r w:rsidR="006D3D48">
        <w:rPr>
          <w:lang w:val="ru-RU"/>
        </w:rPr>
        <w:t> </w:t>
      </w:r>
      <w:r w:rsidRPr="00582CA7">
        <w:rPr>
          <w:lang w:val="ru-RU"/>
        </w:rPr>
        <w:t xml:space="preserve">эпизодов" была разработана с учетом трех целей: активизация работы и распространение информации о важности стимулирования интереса девушек к дисциплинам STEM; вовлечение основных заинтересованных сторон и сообществ; </w:t>
      </w:r>
      <w:r w:rsidR="00C71A1F" w:rsidRPr="00582CA7">
        <w:rPr>
          <w:lang w:val="ru-RU"/>
        </w:rPr>
        <w:t xml:space="preserve">и </w:t>
      </w:r>
      <w:r w:rsidRPr="00582CA7">
        <w:rPr>
          <w:lang w:val="ru-RU"/>
        </w:rPr>
        <w:t>предоставление инклюзивной платформы для обсуждения наилучших путей стимулирования девушек к строительству карьеры в дисциплинах STEM.</w:t>
      </w:r>
    </w:p>
    <w:p w14:paraId="18182CAA" w14:textId="0E00569C" w:rsidR="00CA0E50" w:rsidRPr="00582CA7" w:rsidRDefault="00CA0E50" w:rsidP="001348F6">
      <w:pPr>
        <w:rPr>
          <w:szCs w:val="22"/>
          <w:lang w:val="ru-RU"/>
        </w:rPr>
      </w:pPr>
      <w:r w:rsidRPr="00582CA7">
        <w:rPr>
          <w:szCs w:val="22"/>
          <w:lang w:val="ru-RU"/>
        </w:rPr>
        <w:t xml:space="preserve">В сентябре 2021 года в рамках мероприятия "Девушки в ИКТ" 2021 года оператор </w:t>
      </w:r>
      <w:proofErr w:type="spellStart"/>
      <w:r w:rsidRPr="00582CA7">
        <w:rPr>
          <w:szCs w:val="22"/>
          <w:lang w:val="ru-RU"/>
        </w:rPr>
        <w:t>Airtel</w:t>
      </w:r>
      <w:proofErr w:type="spellEnd"/>
      <w:r w:rsidRPr="00582CA7">
        <w:rPr>
          <w:szCs w:val="22"/>
          <w:lang w:val="ru-RU"/>
        </w:rPr>
        <w:t xml:space="preserve"> Networks </w:t>
      </w:r>
      <w:proofErr w:type="spellStart"/>
      <w:r w:rsidRPr="00582CA7">
        <w:rPr>
          <w:szCs w:val="22"/>
          <w:lang w:val="ru-RU"/>
        </w:rPr>
        <w:t>Zambia</w:t>
      </w:r>
      <w:proofErr w:type="spellEnd"/>
      <w:r w:rsidRPr="00582CA7">
        <w:rPr>
          <w:szCs w:val="22"/>
          <w:lang w:val="ru-RU"/>
        </w:rPr>
        <w:t xml:space="preserve"> Plc. организовал партнерство с институтом Smart </w:t>
      </w:r>
      <w:proofErr w:type="spellStart"/>
      <w:r w:rsidRPr="00582CA7">
        <w:rPr>
          <w:szCs w:val="22"/>
          <w:lang w:val="ru-RU"/>
        </w:rPr>
        <w:t>Zambia</w:t>
      </w:r>
      <w:proofErr w:type="spellEnd"/>
      <w:r w:rsidRPr="00582CA7">
        <w:rPr>
          <w:szCs w:val="22"/>
          <w:lang w:val="ru-RU"/>
        </w:rPr>
        <w:t xml:space="preserve"> в целях проведения для школьниц страны курса обучения цифровым навыкам, призванного поощрять получение профессии в сфере STEM. В рамках программы, которую будет реализовывать Smart </w:t>
      </w:r>
      <w:proofErr w:type="spellStart"/>
      <w:r w:rsidRPr="00582CA7">
        <w:rPr>
          <w:szCs w:val="22"/>
          <w:lang w:val="ru-RU"/>
        </w:rPr>
        <w:t>Zambia</w:t>
      </w:r>
      <w:proofErr w:type="spellEnd"/>
      <w:r w:rsidRPr="00582CA7">
        <w:rPr>
          <w:szCs w:val="22"/>
          <w:lang w:val="ru-RU"/>
        </w:rPr>
        <w:t>, 150 девушек, отобранных из трех замбийских провинций, пройдут обучение цифровым навыкам в течение 2021 года. Партнерство является частью инициативы "Центры цифровой трансформации" (DTC), реализуемой МСЭ и CISCO.</w:t>
      </w:r>
    </w:p>
    <w:p w14:paraId="22A876BD" w14:textId="77777777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3.3</w:t>
      </w:r>
      <w:r w:rsidRPr="00582CA7">
        <w:rPr>
          <w:lang w:val="ru-RU"/>
        </w:rPr>
        <w:tab/>
        <w:t>Инициативы "Девушки могут писать коды"</w:t>
      </w:r>
    </w:p>
    <w:p w14:paraId="33DFF31F" w14:textId="63E5C647" w:rsidR="001348F6" w:rsidRPr="00582CA7" w:rsidRDefault="007505FB" w:rsidP="001348F6">
      <w:pPr>
        <w:overflowPunct/>
        <w:autoSpaceDE/>
        <w:autoSpaceDN/>
        <w:adjustRightInd/>
        <w:rPr>
          <w:rFonts w:eastAsia="SimSun"/>
          <w:lang w:val="ru-RU"/>
        </w:rPr>
      </w:pPr>
      <w:r w:rsidRPr="00582CA7">
        <w:rPr>
          <w:rFonts w:cstheme="minorHAnsi"/>
          <w:bCs/>
          <w:szCs w:val="24"/>
          <w:lang w:val="ru-RU"/>
        </w:rPr>
        <w:t xml:space="preserve">В </w:t>
      </w:r>
      <w:r w:rsidR="00CA0E50" w:rsidRPr="00582CA7">
        <w:rPr>
          <w:rFonts w:cstheme="minorHAnsi"/>
          <w:bCs/>
          <w:szCs w:val="24"/>
          <w:lang w:val="ru-RU"/>
        </w:rPr>
        <w:t>2018</w:t>
      </w:r>
      <w:r w:rsidRPr="00582CA7">
        <w:rPr>
          <w:rFonts w:cstheme="minorHAnsi"/>
          <w:bCs/>
          <w:szCs w:val="24"/>
          <w:lang w:val="ru-RU"/>
        </w:rPr>
        <w:t>−</w:t>
      </w:r>
      <w:r w:rsidR="00CA0E50" w:rsidRPr="00582CA7">
        <w:rPr>
          <w:rFonts w:cstheme="minorHAnsi"/>
          <w:bCs/>
          <w:szCs w:val="24"/>
          <w:lang w:val="ru-RU"/>
        </w:rPr>
        <w:t xml:space="preserve">2019 годах более </w:t>
      </w:r>
      <w:r w:rsidR="001348F6" w:rsidRPr="00582CA7">
        <w:rPr>
          <w:rFonts w:cstheme="minorHAnsi"/>
          <w:bCs/>
          <w:szCs w:val="24"/>
          <w:lang w:val="ru-RU"/>
        </w:rPr>
        <w:t xml:space="preserve">500 девушек приняли участие в семинарах-практикумах по написанию кодов в рамках инициативы МСЭ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</w:instrText>
      </w:r>
      <w:r w:rsidR="00F15298" w:rsidRPr="00F15298">
        <w:rPr>
          <w:lang w:val="ru-RU"/>
        </w:rPr>
        <w:instrText>://</w:instrText>
      </w:r>
      <w:r w:rsidR="00F15298">
        <w:instrText>digitalinclusionnewslog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/2018/09/07/</w:instrText>
      </w:r>
      <w:r w:rsidR="00F15298">
        <w:instrText>african</w:instrText>
      </w:r>
      <w:r w:rsidR="00F15298" w:rsidRPr="00F15298">
        <w:rPr>
          <w:lang w:val="ru-RU"/>
        </w:rPr>
        <w:instrText>-</w:instrText>
      </w:r>
      <w:r w:rsidR="00F15298">
        <w:instrText>girls</w:instrText>
      </w:r>
      <w:r w:rsidR="00F15298" w:rsidRPr="00F15298">
        <w:rPr>
          <w:lang w:val="ru-RU"/>
        </w:rPr>
        <w:instrText>-</w:instrText>
      </w:r>
      <w:r w:rsidR="00F15298">
        <w:instrText>can</w:instrText>
      </w:r>
      <w:r w:rsidR="00F15298" w:rsidRPr="00F15298">
        <w:rPr>
          <w:lang w:val="ru-RU"/>
        </w:rPr>
        <w:instrText>-</w:instrText>
      </w:r>
      <w:r w:rsidR="00F15298">
        <w:instrText>code</w:instrText>
      </w:r>
      <w:r w:rsidR="00F15298" w:rsidRPr="00F15298">
        <w:rPr>
          <w:lang w:val="ru-RU"/>
        </w:rPr>
        <w:instrText>-</w:instrText>
      </w:r>
      <w:r w:rsidR="00F15298">
        <w:instrText>initiative</w:instrText>
      </w:r>
      <w:r w:rsidR="00F15298" w:rsidRPr="00F15298">
        <w:rPr>
          <w:lang w:val="ru-RU"/>
        </w:rPr>
        <w:instrText>-2018-2022-</w:instrText>
      </w:r>
      <w:r w:rsidR="00F15298">
        <w:instrText>to</w:instrText>
      </w:r>
      <w:r w:rsidR="00F15298" w:rsidRPr="00F15298">
        <w:rPr>
          <w:lang w:val="ru-RU"/>
        </w:rPr>
        <w:instrText>-</w:instrText>
      </w:r>
      <w:r w:rsidR="00F15298">
        <w:instrText>bridge</w:instrText>
      </w:r>
      <w:r w:rsidR="00F15298" w:rsidRPr="00F15298">
        <w:rPr>
          <w:lang w:val="ru-RU"/>
        </w:rPr>
        <w:instrText>-</w:instrText>
      </w:r>
      <w:r w:rsidR="00F15298">
        <w:instrText>the</w:instrText>
      </w:r>
      <w:r w:rsidR="00F15298" w:rsidRPr="00F15298">
        <w:rPr>
          <w:lang w:val="ru-RU"/>
        </w:rPr>
        <w:instrText>-</w:instrText>
      </w:r>
      <w:r w:rsidR="00F15298">
        <w:instrText>regional</w:instrText>
      </w:r>
      <w:r w:rsidR="00F15298" w:rsidRPr="00F15298">
        <w:rPr>
          <w:lang w:val="ru-RU"/>
        </w:rPr>
        <w:instrText>-</w:instrText>
      </w:r>
      <w:r w:rsidR="00F15298">
        <w:instrText>gender</w:instrText>
      </w:r>
      <w:r w:rsidR="00F15298" w:rsidRPr="00F15298">
        <w:rPr>
          <w:lang w:val="ru-RU"/>
        </w:rPr>
        <w:instrText>-</w:instrText>
      </w:r>
      <w:r w:rsidR="00F15298">
        <w:instrText>divide</w:instrText>
      </w:r>
      <w:r w:rsidR="00F15298" w:rsidRPr="00F15298">
        <w:rPr>
          <w:lang w:val="ru-RU"/>
        </w:rPr>
        <w:instrText>/" \</w:instrText>
      </w:r>
      <w:r w:rsidR="00F15298">
        <w:instrText>l</w:instrText>
      </w:r>
      <w:r w:rsidR="00F15298" w:rsidRPr="00F15298">
        <w:rPr>
          <w:lang w:val="ru-RU"/>
        </w:rPr>
        <w:instrText xml:space="preserve"> ":~:</w:instrText>
      </w:r>
      <w:r w:rsidR="00F15298">
        <w:instrText>text</w:instrText>
      </w:r>
      <w:r w:rsidR="00F15298" w:rsidRPr="00F15298">
        <w:rPr>
          <w:lang w:val="ru-RU"/>
        </w:rPr>
        <w:instrText>=</w:instrText>
      </w:r>
      <w:r w:rsidR="00F15298">
        <w:instrText>ITU</w:instrText>
      </w:r>
      <w:r w:rsidR="00F15298" w:rsidRPr="00F15298">
        <w:rPr>
          <w:lang w:val="ru-RU"/>
        </w:rPr>
        <w:instrText>%20</w:instrText>
      </w:r>
      <w:r w:rsidR="00F15298">
        <w:instrText>and</w:instrText>
      </w:r>
      <w:r w:rsidR="00F15298" w:rsidRPr="00F15298">
        <w:rPr>
          <w:lang w:val="ru-RU"/>
        </w:rPr>
        <w:instrText>%20</w:instrText>
      </w:r>
      <w:r w:rsidR="00F15298">
        <w:instrText>UN</w:instrText>
      </w:r>
      <w:r w:rsidR="00F15298" w:rsidRPr="00F15298">
        <w:rPr>
          <w:lang w:val="ru-RU"/>
        </w:rPr>
        <w:instrText>%20</w:instrText>
      </w:r>
      <w:r w:rsidR="00F15298">
        <w:instrText>Women</w:instrText>
      </w:r>
      <w:r w:rsidR="00F15298" w:rsidRPr="00F15298">
        <w:rPr>
          <w:lang w:val="ru-RU"/>
        </w:rPr>
        <w:instrText>%2</w:instrText>
      </w:r>
      <w:r w:rsidR="00F15298">
        <w:instrText>c</w:instrText>
      </w:r>
      <w:r w:rsidR="00F15298" w:rsidRPr="00F15298">
        <w:rPr>
          <w:lang w:val="ru-RU"/>
        </w:rPr>
        <w:instrText>%20</w:instrText>
      </w:r>
      <w:r w:rsidR="00F15298">
        <w:instrText>in</w:instrText>
      </w:r>
      <w:r w:rsidR="00F15298" w:rsidRPr="00F15298">
        <w:rPr>
          <w:lang w:val="ru-RU"/>
        </w:rPr>
        <w:instrText>%20</w:instrText>
      </w:r>
      <w:r w:rsidR="00F15298">
        <w:instrText>collaboration</w:instrText>
      </w:r>
      <w:r w:rsidR="00F15298" w:rsidRPr="00F15298">
        <w:rPr>
          <w:lang w:val="ru-RU"/>
        </w:rPr>
        <w:instrText>%20</w:instrText>
      </w:r>
      <w:r w:rsidR="00F15298">
        <w:instrText>with</w:instrText>
      </w:r>
      <w:r w:rsidR="00F15298" w:rsidRPr="00F15298">
        <w:rPr>
          <w:lang w:val="ru-RU"/>
        </w:rPr>
        <w:instrText>%20</w:instrText>
      </w:r>
      <w:r w:rsidR="00F15298">
        <w:instrText>the</w:instrText>
      </w:r>
      <w:r w:rsidR="00F15298" w:rsidRPr="00F15298">
        <w:rPr>
          <w:lang w:val="ru-RU"/>
        </w:rPr>
        <w:instrText>%2</w:instrText>
      </w:r>
      <w:r w:rsidR="00F15298">
        <w:instrText>c</w:instrText>
      </w:r>
      <w:r w:rsidR="00F15298" w:rsidRPr="00F15298">
        <w:rPr>
          <w:lang w:val="ru-RU"/>
        </w:rPr>
        <w:instrText>17%20</w:instrText>
      </w:r>
      <w:r w:rsidR="00F15298">
        <w:instrText>to</w:instrText>
      </w:r>
      <w:r w:rsidR="00F15298" w:rsidRPr="00F15298">
        <w:rPr>
          <w:lang w:val="ru-RU"/>
        </w:rPr>
        <w:instrText>%2020%20</w:instrText>
      </w:r>
      <w:r w:rsidR="00F15298">
        <w:instrText>years</w:instrText>
      </w:r>
      <w:r w:rsidR="00F15298" w:rsidRPr="00F15298">
        <w:rPr>
          <w:lang w:val="ru-RU"/>
        </w:rPr>
        <w:instrText>%20</w:instrText>
      </w:r>
      <w:r w:rsidR="00F15298">
        <w:instrText>old</w:instrText>
      </w:r>
      <w:r w:rsidR="00F15298" w:rsidRPr="00F15298">
        <w:rPr>
          <w:lang w:val="ru-RU"/>
        </w:rPr>
        <w:instrText>%20</w:instrText>
      </w:r>
      <w:r w:rsidR="00F15298">
        <w:instrText>with</w:instrText>
      </w:r>
      <w:r w:rsidR="00F15298" w:rsidRPr="00F15298">
        <w:rPr>
          <w:lang w:val="ru-RU"/>
        </w:rPr>
        <w:instrText>%20</w:instrText>
      </w:r>
      <w:r w:rsidR="00F15298">
        <w:instrText>ICT</w:instrText>
      </w:r>
      <w:r w:rsidR="00F15298" w:rsidRPr="00F15298">
        <w:rPr>
          <w:lang w:val="ru-RU"/>
        </w:rPr>
        <w:instrText>%20</w:instrText>
      </w:r>
      <w:r w:rsidR="00F15298">
        <w:instrText>skills</w:instrText>
      </w:r>
      <w:r w:rsidR="00F15298" w:rsidRPr="00F15298">
        <w:rPr>
          <w:lang w:val="ru-RU"/>
        </w:rPr>
        <w:instrText xml:space="preserve">." </w:instrText>
      </w:r>
      <w:r w:rsidR="00F15298">
        <w:fldChar w:fldCharType="separate"/>
      </w:r>
      <w:r w:rsidR="00661C2F" w:rsidRPr="00582CA7">
        <w:rPr>
          <w:rStyle w:val="Hyperlink"/>
          <w:rFonts w:cstheme="minorHAnsi"/>
          <w:bCs/>
          <w:szCs w:val="24"/>
          <w:lang w:val="ru-RU"/>
        </w:rPr>
        <w:t>"А</w:t>
      </w:r>
      <w:r w:rsidR="001348F6" w:rsidRPr="00582CA7">
        <w:rPr>
          <w:rStyle w:val="Hyperlink"/>
          <w:rFonts w:cstheme="minorHAnsi"/>
          <w:bCs/>
          <w:szCs w:val="24"/>
          <w:lang w:val="ru-RU"/>
        </w:rPr>
        <w:t>фриканские девушки могут писать код</w:t>
      </w:r>
      <w:r w:rsidR="00661C2F" w:rsidRPr="00582CA7">
        <w:rPr>
          <w:rStyle w:val="Hyperlink"/>
          <w:rFonts w:cstheme="minorHAnsi"/>
          <w:bCs/>
          <w:szCs w:val="24"/>
          <w:lang w:val="ru-RU"/>
        </w:rPr>
        <w:t>ы"</w:t>
      </w:r>
      <w:r w:rsidR="00F15298">
        <w:rPr>
          <w:rStyle w:val="Hyperlink"/>
          <w:rFonts w:cstheme="minorHAnsi"/>
          <w:bCs/>
          <w:szCs w:val="24"/>
          <w:lang w:val="ru-RU"/>
        </w:rPr>
        <w:fldChar w:fldCharType="end"/>
      </w:r>
      <w:r w:rsidR="001348F6" w:rsidRPr="00582CA7">
        <w:rPr>
          <w:rFonts w:cstheme="minorHAnsi"/>
          <w:bCs/>
          <w:szCs w:val="24"/>
          <w:lang w:val="ru-RU"/>
        </w:rPr>
        <w:t xml:space="preserve">, осуществляемой </w:t>
      </w:r>
      <w:r w:rsidR="001348F6" w:rsidRPr="00582CA7">
        <w:rPr>
          <w:lang w:val="ru-RU"/>
        </w:rPr>
        <w:t>при поддержке Африканского союза и Структуры "ООН-женщины" и при финансовой поддержке МСЭ и посольства Королевства Дания в Эфиопии</w:t>
      </w:r>
      <w:r w:rsidR="00CA0E50" w:rsidRPr="00582CA7">
        <w:rPr>
          <w:rFonts w:eastAsia="SimSun"/>
          <w:lang w:val="ru-RU"/>
        </w:rPr>
        <w:t xml:space="preserve">. В 2020 году </w:t>
      </w:r>
      <w:r w:rsidR="0020239F" w:rsidRPr="00582CA7">
        <w:rPr>
          <w:rFonts w:eastAsia="SimSun"/>
          <w:lang w:val="ru-RU"/>
        </w:rPr>
        <w:t>масштаб</w:t>
      </w:r>
      <w:r w:rsidR="003C4225" w:rsidRPr="00582CA7">
        <w:rPr>
          <w:rFonts w:eastAsia="SimSun"/>
          <w:lang w:val="ru-RU"/>
        </w:rPr>
        <w:t>ы</w:t>
      </w:r>
      <w:r w:rsidR="0020239F" w:rsidRPr="00582CA7">
        <w:rPr>
          <w:rFonts w:eastAsia="SimSun"/>
          <w:lang w:val="ru-RU"/>
        </w:rPr>
        <w:t xml:space="preserve"> этой </w:t>
      </w:r>
      <w:r w:rsidR="00CA0E50" w:rsidRPr="00582CA7">
        <w:rPr>
          <w:rFonts w:eastAsia="SimSun"/>
          <w:lang w:val="ru-RU"/>
        </w:rPr>
        <w:t>инициатив</w:t>
      </w:r>
      <w:r w:rsidR="0020239F" w:rsidRPr="00582CA7">
        <w:rPr>
          <w:rFonts w:eastAsia="SimSun"/>
          <w:lang w:val="ru-RU"/>
        </w:rPr>
        <w:t>ы</w:t>
      </w:r>
      <w:r w:rsidR="00CA0E50" w:rsidRPr="00582CA7">
        <w:rPr>
          <w:rFonts w:eastAsia="SimSun"/>
          <w:lang w:val="ru-RU"/>
        </w:rPr>
        <w:t xml:space="preserve"> </w:t>
      </w:r>
      <w:r w:rsidR="0020239F" w:rsidRPr="00582CA7">
        <w:rPr>
          <w:rFonts w:eastAsia="SimSun"/>
          <w:lang w:val="ru-RU"/>
        </w:rPr>
        <w:t>вырос</w:t>
      </w:r>
      <w:r w:rsidR="003C4225" w:rsidRPr="00582CA7">
        <w:rPr>
          <w:rFonts w:eastAsia="SimSun"/>
          <w:lang w:val="ru-RU"/>
        </w:rPr>
        <w:t>ли</w:t>
      </w:r>
      <w:r w:rsidR="0020239F" w:rsidRPr="00582CA7">
        <w:rPr>
          <w:rFonts w:eastAsia="SimSun"/>
          <w:lang w:val="ru-RU"/>
        </w:rPr>
        <w:t>,</w:t>
      </w:r>
      <w:r w:rsidR="00CA0E50" w:rsidRPr="00582CA7">
        <w:rPr>
          <w:rFonts w:eastAsia="SimSun"/>
          <w:lang w:val="ru-RU"/>
        </w:rPr>
        <w:t xml:space="preserve"> и </w:t>
      </w:r>
      <w:r w:rsidR="0020239F" w:rsidRPr="00582CA7">
        <w:rPr>
          <w:rFonts w:eastAsia="SimSun"/>
          <w:lang w:val="ru-RU"/>
        </w:rPr>
        <w:t xml:space="preserve">она </w:t>
      </w:r>
      <w:r w:rsidR="00CA0E50" w:rsidRPr="00582CA7">
        <w:rPr>
          <w:rFonts w:eastAsia="SimSun"/>
          <w:lang w:val="ru-RU"/>
        </w:rPr>
        <w:t xml:space="preserve">стала </w:t>
      </w:r>
      <w:r w:rsidR="0083737C" w:rsidRPr="00582CA7">
        <w:rPr>
          <w:rFonts w:eastAsia="SimSun"/>
          <w:lang w:val="ru-RU"/>
        </w:rPr>
        <w:t>проходить</w:t>
      </w:r>
      <w:r w:rsidR="00CA0E50" w:rsidRPr="00582CA7">
        <w:rPr>
          <w:rFonts w:eastAsia="SimSun"/>
          <w:lang w:val="ru-RU"/>
        </w:rPr>
        <w:t xml:space="preserve"> в смешанном формате; в одном из ее мероприятий, проведенных </w:t>
      </w:r>
      <w:r w:rsidR="000D2B04" w:rsidRPr="00582CA7">
        <w:rPr>
          <w:rFonts w:eastAsia="SimSun"/>
          <w:lang w:val="ru-RU"/>
        </w:rPr>
        <w:t>совместно</w:t>
      </w:r>
      <w:r w:rsidR="00CA0E50" w:rsidRPr="00582CA7">
        <w:rPr>
          <w:rFonts w:eastAsia="SimSun"/>
          <w:lang w:val="ru-RU"/>
        </w:rPr>
        <w:t xml:space="preserve"> с ЭКА ООН в Аддис-Абебе (Эфиопия), очно участвовали 125 девушек и дистанционно – более 2000</w:t>
      </w:r>
      <w:r w:rsidR="006D3D48">
        <w:rPr>
          <w:rFonts w:eastAsia="SimSun"/>
          <w:lang w:val="ru-RU"/>
        </w:rPr>
        <w:t> </w:t>
      </w:r>
      <w:r w:rsidR="00CA0E50" w:rsidRPr="00582CA7">
        <w:rPr>
          <w:rFonts w:eastAsia="SimSun"/>
          <w:lang w:val="ru-RU"/>
        </w:rPr>
        <w:t>девушек со всего континента. Второй этап предусматривает реализацию региональной инициативы на национальном уровне, с разработкой специализированных национальных программ с партнерами.</w:t>
      </w:r>
    </w:p>
    <w:p w14:paraId="4204C5BA" w14:textId="030E95B6" w:rsidR="007505FB" w:rsidRPr="00582CA7" w:rsidRDefault="007505FB" w:rsidP="001348F6">
      <w:pPr>
        <w:overflowPunct/>
        <w:autoSpaceDE/>
        <w:autoSpaceDN/>
        <w:adjustRightInd/>
        <w:rPr>
          <w:rFonts w:cstheme="minorHAnsi"/>
          <w:bCs/>
          <w:szCs w:val="24"/>
          <w:lang w:val="ru-RU"/>
        </w:rPr>
      </w:pPr>
      <w:r w:rsidRPr="00582CA7">
        <w:rPr>
          <w:bCs/>
          <w:lang w:val="ru-RU"/>
        </w:rPr>
        <w:t xml:space="preserve">В рамках инициативы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youtube</w:instrText>
      </w:r>
      <w:r w:rsidR="00F15298" w:rsidRPr="00F15298">
        <w:rPr>
          <w:lang w:val="ru-RU"/>
        </w:rPr>
        <w:instrText>.</w:instrText>
      </w:r>
      <w:r w:rsidR="00F15298">
        <w:instrText>com</w:instrText>
      </w:r>
      <w:r w:rsidR="00F15298" w:rsidRPr="00F15298">
        <w:rPr>
          <w:lang w:val="ru-RU"/>
        </w:rPr>
        <w:instrText>/</w:instrText>
      </w:r>
      <w:r w:rsidR="00F15298">
        <w:instrText>watch</w:instrText>
      </w:r>
      <w:r w:rsidR="00F15298" w:rsidRPr="00F15298">
        <w:rPr>
          <w:lang w:val="ru-RU"/>
        </w:rPr>
        <w:instrText>?</w:instrText>
      </w:r>
      <w:r w:rsidR="00F15298">
        <w:instrText>v</w:instrText>
      </w:r>
      <w:r w:rsidR="00F15298" w:rsidRPr="00F15298">
        <w:rPr>
          <w:lang w:val="ru-RU"/>
        </w:rPr>
        <w:instrText>=</w:instrText>
      </w:r>
      <w:r w:rsidR="00F15298">
        <w:instrText>gkYUlpgasoo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661C2F" w:rsidRPr="00582CA7">
        <w:rPr>
          <w:rStyle w:val="Hyperlink"/>
          <w:bCs/>
          <w:lang w:val="ru-RU"/>
        </w:rPr>
        <w:t>"А</w:t>
      </w:r>
      <w:r w:rsidRPr="00582CA7">
        <w:rPr>
          <w:rStyle w:val="Hyperlink"/>
          <w:bCs/>
          <w:lang w:val="ru-RU"/>
        </w:rPr>
        <w:t xml:space="preserve">мериканские девушки могут </w:t>
      </w:r>
      <w:r w:rsidR="00661C2F" w:rsidRPr="00582CA7">
        <w:rPr>
          <w:rStyle w:val="Hyperlink"/>
          <w:bCs/>
          <w:lang w:val="ru-RU"/>
        </w:rPr>
        <w:t>писать коды"</w:t>
      </w:r>
      <w:r w:rsidR="00F15298">
        <w:rPr>
          <w:rStyle w:val="Hyperlink"/>
          <w:bCs/>
          <w:lang w:val="ru-RU"/>
        </w:rPr>
        <w:fldChar w:fldCharType="end"/>
      </w:r>
      <w:r w:rsidRPr="00582CA7">
        <w:rPr>
          <w:bCs/>
          <w:lang w:val="ru-RU"/>
        </w:rPr>
        <w:t xml:space="preserve"> более 7000 девушек</w:t>
      </w:r>
      <w:r w:rsidRPr="00582CA7">
        <w:rPr>
          <w:rFonts w:eastAsia="SimSun"/>
          <w:szCs w:val="22"/>
          <w:lang w:val="ru-RU"/>
        </w:rPr>
        <w:t xml:space="preserve"> </w:t>
      </w:r>
      <w:r w:rsidRPr="00582CA7">
        <w:rPr>
          <w:bCs/>
          <w:lang w:val="ru-RU"/>
        </w:rPr>
        <w:t xml:space="preserve">научились программировать в ходе серии семинаров-практикумов, организованных при поддержке множества различных партнеров. "Американские девушки могут </w:t>
      </w:r>
      <w:r w:rsidR="00661C2F" w:rsidRPr="00582CA7">
        <w:rPr>
          <w:bCs/>
          <w:lang w:val="ru-RU"/>
        </w:rPr>
        <w:t>писать коды</w:t>
      </w:r>
      <w:r w:rsidRPr="00582CA7">
        <w:rPr>
          <w:bCs/>
          <w:lang w:val="ru-RU"/>
        </w:rPr>
        <w:t>" опирается на новый проект МСЭ при поддержке Facebook. Главной его задачей является поощрение деятельности по развитию цифровых навыков в интересах девушек и молодых женщин региона, а также оказание странам-бенефициарам поддержки в пересмотре/внедрении национальной политики и стратегий охвата цифровыми технологиями.</w:t>
      </w:r>
      <w:r w:rsidR="00B04C65" w:rsidRPr="00582CA7">
        <w:rPr>
          <w:bCs/>
          <w:lang w:val="ru-RU"/>
        </w:rPr>
        <w:t xml:space="preserve"> Проект был подписан в январе 2021 года со сроком реализации </w:t>
      </w:r>
      <w:r w:rsidR="001118FF" w:rsidRPr="00582CA7">
        <w:rPr>
          <w:bCs/>
          <w:lang w:val="ru-RU"/>
        </w:rPr>
        <w:t>два</w:t>
      </w:r>
      <w:r w:rsidR="00B04C65" w:rsidRPr="00582CA7">
        <w:rPr>
          <w:bCs/>
          <w:lang w:val="ru-RU"/>
        </w:rPr>
        <w:t> года</w:t>
      </w:r>
      <w:r w:rsidRPr="00582CA7">
        <w:rPr>
          <w:bCs/>
          <w:lang w:val="ru-RU"/>
        </w:rPr>
        <w:t>.</w:t>
      </w:r>
    </w:p>
    <w:p w14:paraId="317ECA86" w14:textId="52D6C722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3.4</w:t>
      </w:r>
      <w:r w:rsidRPr="00582CA7">
        <w:rPr>
          <w:lang w:val="ru-RU"/>
        </w:rPr>
        <w:tab/>
        <w:t xml:space="preserve">РАВНЫЕ: Глобальное партнерство </w:t>
      </w:r>
      <w:r w:rsidR="006F3197">
        <w:rPr>
          <w:lang w:val="ru-RU"/>
        </w:rPr>
        <w:t xml:space="preserve">для обеспечения </w:t>
      </w:r>
      <w:r w:rsidRPr="00582CA7">
        <w:rPr>
          <w:lang w:val="ru-RU"/>
        </w:rPr>
        <w:t xml:space="preserve">гендерного </w:t>
      </w:r>
      <w:r w:rsidR="006F3197">
        <w:rPr>
          <w:lang w:val="ru-RU"/>
        </w:rPr>
        <w:t xml:space="preserve">равенства в </w:t>
      </w:r>
      <w:r w:rsidRPr="00582CA7">
        <w:rPr>
          <w:lang w:val="ru-RU"/>
        </w:rPr>
        <w:t>цифров</w:t>
      </w:r>
      <w:r w:rsidR="006F3197">
        <w:rPr>
          <w:lang w:val="ru-RU"/>
        </w:rPr>
        <w:t xml:space="preserve">ую эпоху </w:t>
      </w:r>
    </w:p>
    <w:p w14:paraId="682C3D7C" w14:textId="5EF12DA6" w:rsidR="001348F6" w:rsidRPr="00582CA7" w:rsidRDefault="001348F6" w:rsidP="001348F6">
      <w:pPr>
        <w:rPr>
          <w:lang w:val="ru-RU"/>
        </w:rPr>
      </w:pPr>
      <w:r w:rsidRPr="00582CA7">
        <w:rPr>
          <w:lang w:val="ru-RU"/>
        </w:rPr>
        <w:t xml:space="preserve">МСЭ является одним из основателей партнерства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equals</w:instrText>
      </w:r>
      <w:r w:rsidR="00F15298" w:rsidRPr="00F15298">
        <w:rPr>
          <w:lang w:val="ru-RU"/>
        </w:rPr>
        <w:instrText>.</w:instrText>
      </w:r>
      <w:r w:rsidR="00F15298">
        <w:instrText>org</w:instrText>
      </w:r>
      <w:r w:rsidR="00F15298" w:rsidRPr="00F15298">
        <w:rPr>
          <w:lang w:val="ru-RU"/>
        </w:rPr>
        <w:instrText xml:space="preserve">/" </w:instrText>
      </w:r>
      <w:r w:rsidR="00F15298">
        <w:fldChar w:fldCharType="separate"/>
      </w:r>
      <w:r w:rsidR="009F64FB" w:rsidRPr="00582CA7">
        <w:rPr>
          <w:rStyle w:val="Hyperlink"/>
          <w:lang w:val="ru-RU"/>
        </w:rPr>
        <w:t>"Р</w:t>
      </w:r>
      <w:r w:rsidRPr="00582CA7">
        <w:rPr>
          <w:rStyle w:val="Hyperlink"/>
          <w:lang w:val="ru-RU"/>
        </w:rPr>
        <w:t>АВНЫ</w:t>
      </w:r>
      <w:r w:rsidR="009F64FB" w:rsidRPr="00582CA7">
        <w:rPr>
          <w:rStyle w:val="Hyperlink"/>
          <w:lang w:val="ru-RU"/>
        </w:rPr>
        <w:t>Е"</w:t>
      </w:r>
      <w:r w:rsidR="00F15298">
        <w:rPr>
          <w:rStyle w:val="Hyperlink"/>
          <w:lang w:val="ru-RU"/>
        </w:rPr>
        <w:fldChar w:fldCharType="end"/>
      </w:r>
      <w:r w:rsidRPr="00582CA7">
        <w:rPr>
          <w:lang w:val="ru-RU"/>
        </w:rPr>
        <w:t xml:space="preserve">, учрежденного в 2016 году, и вместе с другими членами возглавляет усилия по обеспечению доступа женщин к ИКТ, получения ими цифровых навыков и укрепления лидерских позиций. </w:t>
      </w:r>
      <w:r w:rsidR="001118FF" w:rsidRPr="00582CA7">
        <w:rPr>
          <w:lang w:val="ru-RU"/>
        </w:rPr>
        <w:t xml:space="preserve">Глобальное партнерство "РАВНЫЕ" </w:t>
      </w:r>
      <w:r w:rsidR="00B4453B" w:rsidRPr="00582CA7">
        <w:rPr>
          <w:lang w:val="ru-RU"/>
        </w:rPr>
        <w:t>–</w:t>
      </w:r>
      <w:r w:rsidR="001118FF" w:rsidRPr="00582CA7">
        <w:rPr>
          <w:lang w:val="ru-RU"/>
        </w:rPr>
        <w:t xml:space="preserve"> это </w:t>
      </w:r>
      <w:r w:rsidR="00B4453B" w:rsidRPr="00582CA7">
        <w:rPr>
          <w:lang w:val="ru-RU"/>
        </w:rPr>
        <w:lastRenderedPageBreak/>
        <w:t xml:space="preserve">ориентированное на действия партнерство руководителей </w:t>
      </w:r>
      <w:r w:rsidR="00785250" w:rsidRPr="00582CA7">
        <w:rPr>
          <w:lang w:val="ru-RU"/>
        </w:rPr>
        <w:t xml:space="preserve">корпораций, </w:t>
      </w:r>
      <w:r w:rsidR="00B4453B" w:rsidRPr="00582CA7">
        <w:rPr>
          <w:lang w:val="ru-RU"/>
        </w:rPr>
        <w:t>правительств,</w:t>
      </w:r>
      <w:r w:rsidR="00785250" w:rsidRPr="00582CA7">
        <w:rPr>
          <w:lang w:val="ru-RU"/>
        </w:rPr>
        <w:t xml:space="preserve"> частных компаний,</w:t>
      </w:r>
      <w:r w:rsidR="00B4453B" w:rsidRPr="00582CA7">
        <w:rPr>
          <w:lang w:val="ru-RU"/>
        </w:rPr>
        <w:t xml:space="preserve"> некоммерческих организаций</w:t>
      </w:r>
      <w:r w:rsidR="001118FF" w:rsidRPr="00582CA7">
        <w:rPr>
          <w:lang w:val="ru-RU"/>
        </w:rPr>
        <w:t xml:space="preserve">, академических институтов, НПО и общественных групп по всему миру, </w:t>
      </w:r>
      <w:r w:rsidR="00CC6B10" w:rsidRPr="00582CA7">
        <w:rPr>
          <w:lang w:val="ru-RU"/>
        </w:rPr>
        <w:t xml:space="preserve">которое </w:t>
      </w:r>
      <w:r w:rsidR="006F3197">
        <w:rPr>
          <w:lang w:val="ru-RU"/>
        </w:rPr>
        <w:t xml:space="preserve">оказывает содействие достижению </w:t>
      </w:r>
      <w:r w:rsidR="001118FF" w:rsidRPr="00582CA7">
        <w:rPr>
          <w:lang w:val="ru-RU"/>
        </w:rPr>
        <w:t xml:space="preserve">гендерного баланса в технологическом секторе, отстаивая </w:t>
      </w:r>
      <w:r w:rsidR="00A530C5" w:rsidRPr="00582CA7">
        <w:rPr>
          <w:lang w:val="ru-RU"/>
        </w:rPr>
        <w:t>равный</w:t>
      </w:r>
      <w:r w:rsidR="001118FF" w:rsidRPr="00582CA7">
        <w:rPr>
          <w:lang w:val="ru-RU"/>
        </w:rPr>
        <w:t xml:space="preserve"> доступ, развитие навыков и возможности карьерного роста как для женщин, так и для мужчин</w:t>
      </w:r>
      <w:r w:rsidR="00586660" w:rsidRPr="00582CA7">
        <w:rPr>
          <w:lang w:val="ru-RU"/>
        </w:rPr>
        <w:t>.</w:t>
      </w:r>
    </w:p>
    <w:p w14:paraId="1A6FE613" w14:textId="05F08342" w:rsidR="001348F6" w:rsidRPr="00582CA7" w:rsidRDefault="001348F6" w:rsidP="001348F6">
      <w:pPr>
        <w:rPr>
          <w:lang w:val="ru-RU"/>
        </w:rPr>
      </w:pPr>
      <w:r w:rsidRPr="00582CA7">
        <w:rPr>
          <w:lang w:val="ru-RU"/>
        </w:rPr>
        <w:t xml:space="preserve">В течение длительного времени </w:t>
      </w:r>
      <w:r w:rsidR="009F35F8" w:rsidRPr="00582CA7">
        <w:rPr>
          <w:lang w:val="ru-RU"/>
        </w:rPr>
        <w:t xml:space="preserve">в рамках партнерства "РАВНЫЕ" </w:t>
      </w:r>
      <w:r w:rsidRPr="00582CA7">
        <w:rPr>
          <w:lang w:val="ru-RU"/>
        </w:rPr>
        <w:t>МСЭ</w:t>
      </w:r>
      <w:r w:rsidR="009F35F8" w:rsidRPr="00582CA7">
        <w:rPr>
          <w:lang w:val="ru-RU"/>
        </w:rPr>
        <w:t xml:space="preserve"> также</w:t>
      </w:r>
      <w:r w:rsidRPr="00582CA7">
        <w:rPr>
          <w:lang w:val="ru-RU"/>
        </w:rPr>
        <w:t xml:space="preserve"> проводит работу по защите ребенка в онлайновой среде в целях разработки </w:t>
      </w:r>
      <w:r w:rsidR="007A3FB3" w:rsidRPr="00582CA7">
        <w:rPr>
          <w:lang w:val="ru-RU"/>
        </w:rPr>
        <w:t xml:space="preserve">учебной </w:t>
      </w:r>
      <w:r w:rsidRPr="00582CA7">
        <w:rPr>
          <w:lang w:val="ru-RU"/>
        </w:rPr>
        <w:t xml:space="preserve">программы по обеспечению безопасности девушек в онлайновой среде. Курс по безопасности станет частью семинаров-практикумов для девушек, проводимых совместно с Ассоциацией GSM в </w:t>
      </w:r>
      <w:r w:rsidR="0043171C" w:rsidRPr="00582CA7">
        <w:rPr>
          <w:lang w:val="ru-RU"/>
        </w:rPr>
        <w:t>12</w:t>
      </w:r>
      <w:r w:rsidRPr="00582CA7">
        <w:rPr>
          <w:lang w:val="ru-RU"/>
        </w:rPr>
        <w:t xml:space="preserve"> странах.</w:t>
      </w:r>
    </w:p>
    <w:p w14:paraId="51DA22B2" w14:textId="6E6CB248" w:rsidR="001348F6" w:rsidRPr="00582CA7" w:rsidRDefault="009818E6" w:rsidP="001348F6">
      <w:pPr>
        <w:rPr>
          <w:lang w:val="ru-RU"/>
        </w:rPr>
      </w:pPr>
      <w:r w:rsidRPr="00582CA7">
        <w:rPr>
          <w:lang w:val="ru-RU"/>
        </w:rPr>
        <w:t xml:space="preserve">8 марта 2021 года МСЭ, инициатива FIRST и глобальное партнерство "РАВНЫЕ" приступили к осуществлению программы наставничества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ITU</w:instrText>
      </w:r>
      <w:r w:rsidR="00F15298" w:rsidRPr="00F15298">
        <w:rPr>
          <w:lang w:val="ru-RU"/>
        </w:rPr>
        <w:instrText>-</w:instrText>
      </w:r>
      <w:r w:rsidR="00F15298">
        <w:instrText>D</w:instrText>
      </w:r>
      <w:r w:rsidR="00F15298" w:rsidRPr="00F15298">
        <w:rPr>
          <w:lang w:val="ru-RU"/>
        </w:rPr>
        <w:instrText>/</w:instrText>
      </w:r>
      <w:r w:rsidR="00F15298">
        <w:instrText>Cybersecurity</w:instrText>
      </w:r>
      <w:r w:rsidR="00F15298" w:rsidRPr="00F15298">
        <w:rPr>
          <w:lang w:val="ru-RU"/>
        </w:rPr>
        <w:instrText>/</w:instrText>
      </w:r>
      <w:r w:rsidR="00F15298">
        <w:instrText>Pages</w:instrText>
      </w:r>
      <w:r w:rsidR="00F15298" w:rsidRPr="00F15298">
        <w:rPr>
          <w:lang w:val="ru-RU"/>
        </w:rPr>
        <w:instrText>/</w:instrText>
      </w:r>
      <w:r w:rsidR="00F15298">
        <w:instrText>Women</w:instrText>
      </w:r>
      <w:r w:rsidR="00F15298" w:rsidRPr="00F15298">
        <w:rPr>
          <w:lang w:val="ru-RU"/>
        </w:rPr>
        <w:instrText>-</w:instrText>
      </w:r>
      <w:r w:rsidR="00F15298">
        <w:instrText>in</w:instrText>
      </w:r>
      <w:r w:rsidR="00F15298" w:rsidRPr="00F15298">
        <w:rPr>
          <w:lang w:val="ru-RU"/>
        </w:rPr>
        <w:instrText>-</w:instrText>
      </w:r>
      <w:r w:rsidR="00F15298">
        <w:instrText>Cyber</w:instrText>
      </w:r>
      <w:r w:rsidR="00F15298" w:rsidRPr="00F15298">
        <w:rPr>
          <w:lang w:val="ru-RU"/>
        </w:rPr>
        <w:instrText>/</w:instrText>
      </w:r>
      <w:r w:rsidR="00F15298">
        <w:instrText>Women</w:instrText>
      </w:r>
      <w:r w:rsidR="00F15298" w:rsidRPr="00F15298">
        <w:rPr>
          <w:lang w:val="ru-RU"/>
        </w:rPr>
        <w:instrText>-</w:instrText>
      </w:r>
      <w:r w:rsidR="00F15298">
        <w:instrText>in</w:instrText>
      </w:r>
      <w:r w:rsidR="00F15298" w:rsidRPr="00F15298">
        <w:rPr>
          <w:lang w:val="ru-RU"/>
        </w:rPr>
        <w:instrText>-</w:instrText>
      </w:r>
      <w:r w:rsidR="00F15298">
        <w:instrText>Cyber</w:instrText>
      </w:r>
      <w:r w:rsidR="00F15298" w:rsidRPr="00F15298">
        <w:rPr>
          <w:lang w:val="ru-RU"/>
        </w:rPr>
        <w:instrText>-</w:instrText>
      </w:r>
      <w:r w:rsidR="00F15298">
        <w:instrText>Mentorship</w:instrText>
      </w:r>
      <w:r w:rsidR="00F15298" w:rsidRPr="00F15298">
        <w:rPr>
          <w:lang w:val="ru-RU"/>
        </w:rPr>
        <w:instrText>-</w:instrText>
      </w:r>
      <w:r w:rsidR="00F15298">
        <w:instrText>Programme</w:instrText>
      </w:r>
      <w:r w:rsidR="00F15298" w:rsidRPr="00F15298">
        <w:rPr>
          <w:lang w:val="ru-RU"/>
        </w:rPr>
        <w:instrText>.</w:instrText>
      </w:r>
      <w:r w:rsidR="00F15298">
        <w:instrText>aspx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lang w:val="ru-RU"/>
        </w:rPr>
        <w:t xml:space="preserve">"Женщины в </w:t>
      </w:r>
      <w:proofErr w:type="spellStart"/>
      <w:r w:rsidRPr="00582CA7">
        <w:rPr>
          <w:rStyle w:val="Hyperlink"/>
          <w:lang w:val="ru-RU"/>
        </w:rPr>
        <w:t>киберсфере</w:t>
      </w:r>
      <w:proofErr w:type="spellEnd"/>
      <w:r w:rsidRPr="00582CA7">
        <w:rPr>
          <w:rStyle w:val="Hyperlink"/>
          <w:lang w:val="ru-RU"/>
        </w:rPr>
        <w:t>"</w:t>
      </w:r>
      <w:r w:rsidR="00F15298">
        <w:rPr>
          <w:rStyle w:val="Hyperlink"/>
          <w:lang w:val="ru-RU"/>
        </w:rPr>
        <w:fldChar w:fldCharType="end"/>
      </w:r>
      <w:r w:rsidR="00586660" w:rsidRPr="00582CA7">
        <w:rPr>
          <w:lang w:val="ru-RU"/>
        </w:rPr>
        <w:t>. В рамках первого цикла программы основное внимание было уделено Арабскому и Африканскому регионам. К участию в программе привлечены специалисты, являющиеся примерами для подражания и лидерами в этой отрасли, для взаимодействия с талантливыми женщинами со всего мира. Эти усилия направлены на преодоление существующего во всем мире гендерного разрыва в сфере кибербезопасности путем развертывания глобальной программы наставничества в целях создания потенциала среди женщин, желающих построить</w:t>
      </w:r>
      <w:r w:rsidR="0025665E" w:rsidRPr="00582CA7">
        <w:rPr>
          <w:lang w:val="ru-RU"/>
        </w:rPr>
        <w:t xml:space="preserve"> успешную</w:t>
      </w:r>
      <w:r w:rsidR="00586660" w:rsidRPr="00582CA7">
        <w:rPr>
          <w:lang w:val="ru-RU"/>
        </w:rPr>
        <w:t xml:space="preserve"> карьеру и развивать свои навыки в сфере кибербезопасности. Программа наставничества "Женщины в </w:t>
      </w:r>
      <w:proofErr w:type="spellStart"/>
      <w:r w:rsidR="001070B9" w:rsidRPr="00582CA7">
        <w:rPr>
          <w:lang w:val="ru-RU"/>
        </w:rPr>
        <w:t>кибер</w:t>
      </w:r>
      <w:r w:rsidR="00586660" w:rsidRPr="00582CA7">
        <w:rPr>
          <w:lang w:val="ru-RU"/>
        </w:rPr>
        <w:t>сфере</w:t>
      </w:r>
      <w:proofErr w:type="spellEnd"/>
      <w:r w:rsidR="00586660" w:rsidRPr="00582CA7">
        <w:rPr>
          <w:lang w:val="ru-RU"/>
        </w:rPr>
        <w:t>" имеет три составляющих и включает в себя серию мотивационных вебинаров, курсы по обучению техническим и межличностным навыкам, а также шестимесячный наставнический модуль. Все мероприятия проводились в онлайновом режиме в течение восьми месяцев – с марта по август 2021 года.</w:t>
      </w:r>
      <w:r w:rsidR="001348F6" w:rsidRPr="00582CA7">
        <w:rPr>
          <w:lang w:val="ru-RU"/>
        </w:rPr>
        <w:t xml:space="preserve"> </w:t>
      </w:r>
    </w:p>
    <w:p w14:paraId="4408A8E7" w14:textId="6198C20A" w:rsidR="001070B9" w:rsidRPr="00582CA7" w:rsidRDefault="001070B9" w:rsidP="001F1804">
      <w:pPr>
        <w:rPr>
          <w:rFonts w:eastAsiaTheme="minorEastAsia"/>
          <w:lang w:val="ru-RU"/>
        </w:rPr>
      </w:pPr>
      <w:r w:rsidRPr="00582CA7">
        <w:rPr>
          <w:rFonts w:eastAsiaTheme="minorEastAsia"/>
          <w:lang w:val="ru-RU"/>
        </w:rPr>
        <w:t xml:space="preserve">Учебный институт электросвязи Соединенных Штатов Америки (USTTI) </w:t>
      </w:r>
      <w:r w:rsidR="007E3EC0" w:rsidRPr="00582CA7">
        <w:rPr>
          <w:rFonts w:eastAsiaTheme="minorEastAsia"/>
          <w:lang w:val="ru-RU"/>
        </w:rPr>
        <w:t>и инициатива POWER (Обеспечение возможностей для экономического роста женщин)</w:t>
      </w:r>
      <w:r w:rsidRPr="00582CA7">
        <w:rPr>
          <w:rFonts w:eastAsiaTheme="minorEastAsia"/>
          <w:lang w:val="ru-RU"/>
        </w:rPr>
        <w:t xml:space="preserve"> Бюро по вопросам экономики и бизнеса Государственного департамента Соединенных Штатов Америки</w:t>
      </w:r>
      <w:r w:rsidR="007E3EC0" w:rsidRPr="00582CA7">
        <w:rPr>
          <w:rFonts w:eastAsiaTheme="minorEastAsia"/>
          <w:lang w:val="ru-RU"/>
        </w:rPr>
        <w:t xml:space="preserve"> совместно с </w:t>
      </w:r>
      <w:r w:rsidRPr="00582CA7">
        <w:rPr>
          <w:rFonts w:eastAsiaTheme="minorEastAsia"/>
          <w:lang w:val="ru-RU"/>
        </w:rPr>
        <w:t xml:space="preserve">EQUALS проводят серию программ, в которых будут </w:t>
      </w:r>
      <w:r w:rsidR="00492B5B" w:rsidRPr="00582CA7">
        <w:rPr>
          <w:rFonts w:eastAsiaTheme="minorEastAsia"/>
          <w:lang w:val="ru-RU"/>
        </w:rPr>
        <w:t>изучены примеры</w:t>
      </w:r>
      <w:r w:rsidRPr="00582CA7">
        <w:rPr>
          <w:rFonts w:eastAsiaTheme="minorEastAsia"/>
          <w:lang w:val="ru-RU"/>
        </w:rPr>
        <w:t xml:space="preserve"> передов</w:t>
      </w:r>
      <w:r w:rsidR="00492B5B" w:rsidRPr="00582CA7">
        <w:rPr>
          <w:rFonts w:eastAsiaTheme="minorEastAsia"/>
          <w:lang w:val="ru-RU"/>
        </w:rPr>
        <w:t xml:space="preserve">ого опыта </w:t>
      </w:r>
      <w:r w:rsidR="00EC3A5D" w:rsidRPr="00582CA7">
        <w:rPr>
          <w:rFonts w:eastAsiaTheme="minorEastAsia"/>
          <w:lang w:val="ru-RU"/>
        </w:rPr>
        <w:t>обеспечения соединениями тех, кто их не имеет</w:t>
      </w:r>
      <w:r w:rsidR="00CD0E6D" w:rsidRPr="00582CA7">
        <w:rPr>
          <w:rFonts w:eastAsiaTheme="minorEastAsia"/>
          <w:lang w:val="ru-RU"/>
        </w:rPr>
        <w:t>,</w:t>
      </w:r>
      <w:r w:rsidRPr="00582CA7">
        <w:rPr>
          <w:rFonts w:eastAsiaTheme="minorEastAsia"/>
          <w:lang w:val="ru-RU"/>
        </w:rPr>
        <w:t xml:space="preserve"> и </w:t>
      </w:r>
      <w:r w:rsidR="00B5677A" w:rsidRPr="00582CA7">
        <w:rPr>
          <w:rFonts w:eastAsiaTheme="minorEastAsia"/>
          <w:lang w:val="ru-RU"/>
        </w:rPr>
        <w:t>преодоления разрыва</w:t>
      </w:r>
      <w:r w:rsidRPr="00582CA7">
        <w:rPr>
          <w:rFonts w:eastAsiaTheme="minorEastAsia"/>
          <w:lang w:val="ru-RU"/>
        </w:rPr>
        <w:t>, затрагива</w:t>
      </w:r>
      <w:r w:rsidR="00B5677A" w:rsidRPr="00582CA7">
        <w:rPr>
          <w:rFonts w:eastAsiaTheme="minorEastAsia"/>
          <w:lang w:val="ru-RU"/>
        </w:rPr>
        <w:t>ющего</w:t>
      </w:r>
      <w:r w:rsidRPr="00582CA7">
        <w:rPr>
          <w:rFonts w:eastAsiaTheme="minorEastAsia"/>
          <w:lang w:val="ru-RU"/>
        </w:rPr>
        <w:t xml:space="preserve"> женщин и </w:t>
      </w:r>
      <w:r w:rsidR="00B5677A" w:rsidRPr="00582CA7">
        <w:rPr>
          <w:rFonts w:eastAsiaTheme="minorEastAsia"/>
          <w:lang w:val="ru-RU"/>
        </w:rPr>
        <w:t>девушек</w:t>
      </w:r>
      <w:r w:rsidRPr="00582CA7">
        <w:rPr>
          <w:rFonts w:eastAsiaTheme="minorEastAsia"/>
          <w:lang w:val="ru-RU"/>
        </w:rPr>
        <w:t>.</w:t>
      </w:r>
    </w:p>
    <w:p w14:paraId="043B0EFB" w14:textId="71A2096D" w:rsidR="00586660" w:rsidRPr="00582CA7" w:rsidRDefault="00B5677A" w:rsidP="004326B0">
      <w:pPr>
        <w:rPr>
          <w:rFonts w:eastAsiaTheme="minorEastAsia"/>
          <w:lang w:val="ru-RU"/>
        </w:rPr>
      </w:pPr>
      <w:r w:rsidRPr="00582CA7">
        <w:rPr>
          <w:rFonts w:eastAsiaTheme="minorEastAsia"/>
          <w:lang w:val="ru-RU"/>
        </w:rPr>
        <w:t>В рамках</w:t>
      </w:r>
      <w:r w:rsidR="001070B9" w:rsidRPr="00582CA7">
        <w:rPr>
          <w:rFonts w:eastAsiaTheme="minorEastAsia"/>
          <w:lang w:val="ru-RU"/>
        </w:rPr>
        <w:t xml:space="preserve"> </w:t>
      </w:r>
      <w:r w:rsidRPr="00582CA7">
        <w:rPr>
          <w:rFonts w:eastAsiaTheme="minorEastAsia"/>
          <w:lang w:val="ru-RU"/>
        </w:rPr>
        <w:t xml:space="preserve">этого </w:t>
      </w:r>
      <w:r w:rsidR="001070B9" w:rsidRPr="00582CA7">
        <w:rPr>
          <w:rFonts w:eastAsiaTheme="minorEastAsia"/>
          <w:lang w:val="ru-RU"/>
        </w:rPr>
        <w:t>партнерств</w:t>
      </w:r>
      <w:r w:rsidRPr="00582CA7">
        <w:rPr>
          <w:rFonts w:eastAsiaTheme="minorEastAsia"/>
          <w:lang w:val="ru-RU"/>
        </w:rPr>
        <w:t>а</w:t>
      </w:r>
      <w:r w:rsidR="001070B9" w:rsidRPr="00582CA7">
        <w:rPr>
          <w:rFonts w:eastAsiaTheme="minorEastAsia"/>
          <w:lang w:val="ru-RU"/>
        </w:rPr>
        <w:t xml:space="preserve"> USTTI </w:t>
      </w:r>
      <w:r w:rsidR="00AA6E47" w:rsidRPr="00582CA7">
        <w:rPr>
          <w:rFonts w:eastAsiaTheme="minorEastAsia"/>
          <w:lang w:val="ru-RU"/>
        </w:rPr>
        <w:t>провел</w:t>
      </w:r>
      <w:r w:rsidR="001070B9" w:rsidRPr="00582CA7">
        <w:rPr>
          <w:rFonts w:eastAsiaTheme="minorEastAsia"/>
          <w:lang w:val="ru-RU"/>
        </w:rPr>
        <w:t xml:space="preserve"> серию вебинаров, которые </w:t>
      </w:r>
      <w:r w:rsidR="00A50702" w:rsidRPr="00582CA7">
        <w:rPr>
          <w:rFonts w:eastAsiaTheme="minorEastAsia"/>
          <w:lang w:val="ru-RU"/>
        </w:rPr>
        <w:t>содействовали</w:t>
      </w:r>
      <w:r w:rsidR="001070B9" w:rsidRPr="00582CA7">
        <w:rPr>
          <w:rFonts w:eastAsiaTheme="minorEastAsia"/>
          <w:lang w:val="ru-RU"/>
        </w:rPr>
        <w:t xml:space="preserve"> </w:t>
      </w:r>
      <w:r w:rsidR="00AA6E47" w:rsidRPr="00582CA7">
        <w:rPr>
          <w:rFonts w:eastAsiaTheme="minorEastAsia"/>
          <w:lang w:val="ru-RU"/>
        </w:rPr>
        <w:t xml:space="preserve">обмену знаниями и опытом между регуляторными </w:t>
      </w:r>
      <w:r w:rsidR="00D54B50" w:rsidRPr="00582CA7">
        <w:rPr>
          <w:rFonts w:eastAsiaTheme="minorEastAsia"/>
          <w:lang w:val="ru-RU"/>
        </w:rPr>
        <w:t>и</w:t>
      </w:r>
      <w:r w:rsidR="00AA6E47" w:rsidRPr="00582CA7">
        <w:rPr>
          <w:rFonts w:eastAsiaTheme="minorEastAsia"/>
          <w:lang w:val="ru-RU"/>
        </w:rPr>
        <w:t xml:space="preserve"> директивными органами, поставщиками услуг, предпринимателями и другими заинтересованными сторонами, работа которых направлена на расширение возможностей установления соединений и охвата цифровыми технологиями</w:t>
      </w:r>
      <w:r w:rsidR="004326B0" w:rsidRPr="00582CA7">
        <w:rPr>
          <w:rFonts w:eastAsiaTheme="minorEastAsia"/>
          <w:lang w:val="ru-RU"/>
        </w:rPr>
        <w:t>,</w:t>
      </w:r>
      <w:r w:rsidR="00AA6E47" w:rsidRPr="00582CA7">
        <w:rPr>
          <w:rFonts w:eastAsiaTheme="minorEastAsia"/>
          <w:lang w:val="ru-RU"/>
        </w:rPr>
        <w:t xml:space="preserve"> в том числе в развивающихся странах</w:t>
      </w:r>
      <w:r w:rsidR="001070B9" w:rsidRPr="00582CA7">
        <w:rPr>
          <w:rFonts w:eastAsiaTheme="minorEastAsia"/>
          <w:lang w:val="ru-RU"/>
        </w:rPr>
        <w:t>.</w:t>
      </w:r>
    </w:p>
    <w:p w14:paraId="68BA5C51" w14:textId="7FB14752" w:rsidR="00586660" w:rsidRPr="00582CA7" w:rsidRDefault="003616C6" w:rsidP="005E7CA6">
      <w:pPr>
        <w:rPr>
          <w:lang w:val="ru-RU"/>
        </w:rPr>
      </w:pPr>
      <w:r w:rsidRPr="00582CA7">
        <w:rPr>
          <w:lang w:val="ru-RU"/>
        </w:rPr>
        <w:t xml:space="preserve">Каждый год партнерство вручает награды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equalsintech</w:instrText>
      </w:r>
      <w:r w:rsidR="00F15298" w:rsidRPr="00F15298">
        <w:rPr>
          <w:lang w:val="ru-RU"/>
        </w:rPr>
        <w:instrText>.</w:instrText>
      </w:r>
      <w:r w:rsidR="00F15298">
        <w:instrText>org</w:instrText>
      </w:r>
      <w:r w:rsidR="00F15298" w:rsidRPr="00F15298">
        <w:rPr>
          <w:lang w:val="ru-RU"/>
        </w:rPr>
        <w:instrText>/</w:instrText>
      </w:r>
      <w:r w:rsidR="00F15298">
        <w:instrText>awards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lang w:val="ru-RU"/>
        </w:rPr>
        <w:t>"РАВНЫЕ в технологиях"</w:t>
      </w:r>
      <w:r w:rsidR="00F15298">
        <w:rPr>
          <w:rStyle w:val="Hyperlink"/>
          <w:lang w:val="ru-RU"/>
        </w:rPr>
        <w:fldChar w:fldCharType="end"/>
      </w:r>
      <w:r w:rsidRPr="00582CA7">
        <w:rPr>
          <w:lang w:val="ru-RU"/>
        </w:rPr>
        <w:t xml:space="preserve"> организациям и физическим лицам, которые помогают девушкам и женщинам получить равный доступ </w:t>
      </w:r>
      <w:r w:rsidR="004326B0" w:rsidRPr="00582CA7">
        <w:rPr>
          <w:lang w:val="ru-RU"/>
        </w:rPr>
        <w:t>к</w:t>
      </w:r>
      <w:r w:rsidRPr="00582CA7">
        <w:rPr>
          <w:lang w:val="ru-RU"/>
        </w:rPr>
        <w:t xml:space="preserve"> интернет</w:t>
      </w:r>
      <w:r w:rsidR="004326B0" w:rsidRPr="00582CA7">
        <w:rPr>
          <w:lang w:val="ru-RU"/>
        </w:rPr>
        <w:t>у</w:t>
      </w:r>
      <w:r w:rsidRPr="00582CA7">
        <w:rPr>
          <w:lang w:val="ru-RU"/>
        </w:rPr>
        <w:t xml:space="preserve">, </w:t>
      </w:r>
      <w:r w:rsidR="003D0BCC" w:rsidRPr="00582CA7">
        <w:rPr>
          <w:lang w:val="ru-RU"/>
        </w:rPr>
        <w:t xml:space="preserve">цифровые </w:t>
      </w:r>
      <w:r w:rsidRPr="00582CA7">
        <w:rPr>
          <w:lang w:val="ru-RU"/>
        </w:rPr>
        <w:t>навыки и возможности в технологической сфере</w:t>
      </w:r>
      <w:r w:rsidR="001070B9" w:rsidRPr="00582CA7">
        <w:rPr>
          <w:lang w:val="ru-RU"/>
        </w:rPr>
        <w:t xml:space="preserve">. </w:t>
      </w:r>
      <w:r w:rsidR="003D0BCC" w:rsidRPr="00582CA7">
        <w:rPr>
          <w:lang w:val="ru-RU"/>
        </w:rPr>
        <w:t>Физические</w:t>
      </w:r>
      <w:r w:rsidR="001070B9" w:rsidRPr="00582CA7">
        <w:rPr>
          <w:lang w:val="ru-RU"/>
        </w:rPr>
        <w:t xml:space="preserve"> лица и организации могут </w:t>
      </w:r>
      <w:r w:rsidR="00117828" w:rsidRPr="00582CA7">
        <w:rPr>
          <w:lang w:val="ru-RU"/>
        </w:rPr>
        <w:t xml:space="preserve">выдвигать свои собственные инициативы или инициативы, предложенные другими, </w:t>
      </w:r>
      <w:r w:rsidR="001070B9" w:rsidRPr="00582CA7">
        <w:rPr>
          <w:lang w:val="ru-RU"/>
        </w:rPr>
        <w:t xml:space="preserve">на </w:t>
      </w:r>
      <w:r w:rsidR="006F3197">
        <w:rPr>
          <w:lang w:val="ru-RU"/>
        </w:rPr>
        <w:t xml:space="preserve">соискание </w:t>
      </w:r>
      <w:r w:rsidR="001070B9" w:rsidRPr="00582CA7">
        <w:rPr>
          <w:lang w:val="ru-RU"/>
        </w:rPr>
        <w:t xml:space="preserve">наград в </w:t>
      </w:r>
      <w:r w:rsidR="00E66141" w:rsidRPr="00582CA7">
        <w:rPr>
          <w:lang w:val="ru-RU"/>
        </w:rPr>
        <w:t>категориях "Доступ", "Квалификация", "Руководящие роли" и "Исследования"</w:t>
      </w:r>
      <w:r w:rsidR="001070B9" w:rsidRPr="00582CA7">
        <w:rPr>
          <w:lang w:val="ru-RU"/>
        </w:rPr>
        <w:t>.</w:t>
      </w:r>
    </w:p>
    <w:p w14:paraId="3DF2BCDD" w14:textId="3DD1CA46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3.</w:t>
      </w:r>
      <w:r w:rsidR="00586660" w:rsidRPr="00582CA7">
        <w:rPr>
          <w:lang w:val="ru-RU"/>
        </w:rPr>
        <w:t>5</w:t>
      </w:r>
      <w:r w:rsidRPr="00582CA7">
        <w:rPr>
          <w:lang w:val="ru-RU"/>
        </w:rPr>
        <w:tab/>
        <w:t>Укрепление цифровой экосистемы и формирование цифровых навыков среди женщин в наименее развитых странах (НРС)</w:t>
      </w:r>
    </w:p>
    <w:p w14:paraId="244440D4" w14:textId="41D7C1DF" w:rsidR="001348F6" w:rsidRPr="00582CA7" w:rsidRDefault="001348F6" w:rsidP="001348F6">
      <w:pPr>
        <w:rPr>
          <w:lang w:val="ru-RU"/>
        </w:rPr>
      </w:pPr>
      <w:r w:rsidRPr="00582CA7">
        <w:rPr>
          <w:rFonts w:cstheme="minorHAnsi"/>
          <w:szCs w:val="22"/>
          <w:lang w:val="ru-RU"/>
        </w:rPr>
        <w:t xml:space="preserve">В сентябре 2020 года МСЭ в партнерстве с Расширенной комплексной рамочной программой (РКРП) и ЮНОПС приступил к осуществлению совместного проекта по укреплению цифровой экосистемы и формированию цифровых навыков среди женщин в наименее развитых странах (НРС). </w:t>
      </w:r>
      <w:r w:rsidR="002E1FDB" w:rsidRPr="00582CA7">
        <w:rPr>
          <w:rFonts w:cstheme="minorHAnsi"/>
          <w:szCs w:val="22"/>
          <w:lang w:val="ru-RU"/>
        </w:rPr>
        <w:t>Этот проект призван оказывать поддержку женщинам в Бурунди, Эфиопии и на Гаити. В общей сложности оценка на предмет учета гендерных факторов была проведена в отношении 32 политик, стратегий и нормативных документов. К нормативным документам относятся следующие категории: международные нормативно-правовые документы по вопросам развития, национальная цифровая политика, а также национальные законы и нормативные акты.</w:t>
      </w:r>
    </w:p>
    <w:p w14:paraId="357F76D0" w14:textId="6F399633" w:rsidR="001348F6" w:rsidRPr="00582CA7" w:rsidRDefault="002E1FDB" w:rsidP="001348F6">
      <w:pPr>
        <w:rPr>
          <w:rFonts w:eastAsia="Calibri" w:cs="Calibri"/>
          <w:szCs w:val="24"/>
          <w:lang w:val="ru-RU"/>
        </w:rPr>
      </w:pPr>
      <w:r w:rsidRPr="00582CA7">
        <w:rPr>
          <w:rFonts w:eastAsia="Calibri" w:cs="Calibri"/>
          <w:szCs w:val="24"/>
          <w:lang w:val="ru-RU"/>
        </w:rPr>
        <w:lastRenderedPageBreak/>
        <w:t>Благодаря нацеленности проекта на вопросы создания потенциала женщины – предприниматели и работники смогли получить развернутое представление об информации и цифровых инструментах, необходимых для повышения их готовности и конкурентоспособности на международном рынке. 98</w:t>
      </w:r>
      <w:r w:rsidR="002866BD" w:rsidRPr="00582CA7">
        <w:rPr>
          <w:rFonts w:eastAsia="Calibri" w:cs="Calibri"/>
          <w:szCs w:val="24"/>
          <w:lang w:val="ru-RU"/>
        </w:rPr>
        <w:t>%</w:t>
      </w:r>
      <w:r w:rsidRPr="00582CA7">
        <w:rPr>
          <w:rFonts w:eastAsia="Calibri" w:cs="Calibri"/>
          <w:szCs w:val="24"/>
          <w:lang w:val="ru-RU"/>
        </w:rPr>
        <w:t xml:space="preserve"> женщин, которые участвовали в мероприятиях по созданию потенциала, согласились с тем, что посещение семинаров-практикумов способствовало углублению их понимания и знаний о том, как цифровые навыки и технологии могут повысить конкурентоспособность их бизнеса/расширить перспективы профессионального роста. 98% участниц также пришли к выводу о пользе учебных сессий для своей работы. </w:t>
      </w:r>
      <w:r w:rsidR="009144E5" w:rsidRPr="00582CA7">
        <w:rPr>
          <w:rFonts w:eastAsia="Calibri" w:cs="Calibri"/>
          <w:szCs w:val="24"/>
          <w:lang w:val="ru-RU"/>
        </w:rPr>
        <w:t>Более подробная информация доступна</w:t>
      </w:r>
      <w:r w:rsidRPr="00582CA7">
        <w:rPr>
          <w:rFonts w:eastAsia="Calibri" w:cs="Calibri"/>
          <w:szCs w:val="24"/>
          <w:lang w:val="ru-RU"/>
        </w:rPr>
        <w:t xml:space="preserve">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ITU</w:instrText>
      </w:r>
      <w:r w:rsidR="00F15298" w:rsidRPr="00F15298">
        <w:rPr>
          <w:lang w:val="ru-RU"/>
        </w:rPr>
        <w:instrText>-</w:instrText>
      </w:r>
      <w:r w:rsidR="00F15298">
        <w:instrText>D</w:instrText>
      </w:r>
      <w:r w:rsidR="00F15298" w:rsidRPr="00F15298">
        <w:rPr>
          <w:lang w:val="ru-RU"/>
        </w:rPr>
        <w:instrText>/</w:instrText>
      </w:r>
      <w:r w:rsidR="00F15298">
        <w:instrText>Digital</w:instrText>
      </w:r>
      <w:r w:rsidR="00F15298" w:rsidRPr="00F15298">
        <w:rPr>
          <w:lang w:val="ru-RU"/>
        </w:rPr>
        <w:instrText>-</w:instrText>
      </w:r>
      <w:r w:rsidR="00F15298">
        <w:instrText>Inclusion</w:instrText>
      </w:r>
      <w:r w:rsidR="00F15298" w:rsidRPr="00F15298">
        <w:rPr>
          <w:lang w:val="ru-RU"/>
        </w:rPr>
        <w:instrText>/</w:instrText>
      </w:r>
      <w:r w:rsidR="00F15298">
        <w:instrText>Pages</w:instrText>
      </w:r>
      <w:r w:rsidR="00F15298" w:rsidRPr="00F15298">
        <w:rPr>
          <w:lang w:val="ru-RU"/>
        </w:rPr>
        <w:instrText>/</w:instrText>
      </w:r>
      <w:r w:rsidR="00F15298">
        <w:instrText>EIF</w:instrText>
      </w:r>
      <w:r w:rsidR="00F15298" w:rsidRPr="00F15298">
        <w:rPr>
          <w:lang w:val="ru-RU"/>
        </w:rPr>
        <w:instrText>-</w:instrText>
      </w:r>
      <w:r w:rsidR="00F15298">
        <w:instrText>Regional</w:instrText>
      </w:r>
      <w:r w:rsidR="00F15298" w:rsidRPr="00F15298">
        <w:rPr>
          <w:lang w:val="ru-RU"/>
        </w:rPr>
        <w:instrText>-</w:instrText>
      </w:r>
      <w:r w:rsidR="00F15298">
        <w:instrText>Project</w:instrText>
      </w:r>
      <w:r w:rsidR="00F15298" w:rsidRPr="00F15298">
        <w:rPr>
          <w:lang w:val="ru-RU"/>
        </w:rPr>
        <w:instrText>-.</w:instrText>
      </w:r>
      <w:r w:rsidR="00F15298">
        <w:instrText>aspx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9144E5" w:rsidRPr="00582CA7">
        <w:rPr>
          <w:rStyle w:val="Hyperlink"/>
          <w:rFonts w:eastAsia="Calibri" w:cs="Calibri"/>
          <w:szCs w:val="24"/>
          <w:lang w:val="ru-RU"/>
        </w:rPr>
        <w:t>здесь</w:t>
      </w:r>
      <w:r w:rsidR="00F15298">
        <w:rPr>
          <w:rStyle w:val="Hyperlink"/>
          <w:rFonts w:eastAsia="Calibri" w:cs="Calibri"/>
          <w:szCs w:val="24"/>
          <w:lang w:val="ru-RU"/>
        </w:rPr>
        <w:fldChar w:fldCharType="end"/>
      </w:r>
      <w:r w:rsidRPr="00582CA7">
        <w:rPr>
          <w:rFonts w:eastAsia="Calibri" w:cs="Calibri"/>
          <w:szCs w:val="24"/>
          <w:lang w:val="ru-RU"/>
        </w:rPr>
        <w:t>.</w:t>
      </w:r>
    </w:p>
    <w:p w14:paraId="75FDC74D" w14:textId="684DE9BA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3.</w:t>
      </w:r>
      <w:r w:rsidR="002E1FDB" w:rsidRPr="00582CA7">
        <w:rPr>
          <w:lang w:val="ru-RU"/>
        </w:rPr>
        <w:t>6</w:t>
      </w:r>
      <w:r w:rsidRPr="00582CA7">
        <w:rPr>
          <w:lang w:val="ru-RU"/>
        </w:rPr>
        <w:tab/>
        <w:t>Продолжающаяся работа Представительства МСЭ в Нью-Йорке</w:t>
      </w:r>
    </w:p>
    <w:p w14:paraId="23D3C897" w14:textId="6D2C7556" w:rsidR="001348F6" w:rsidRPr="00582CA7" w:rsidRDefault="001348F6" w:rsidP="001348F6">
      <w:pPr>
        <w:rPr>
          <w:lang w:val="ru-RU"/>
        </w:rPr>
      </w:pPr>
      <w:r w:rsidRPr="00582CA7">
        <w:rPr>
          <w:lang w:val="ru-RU"/>
        </w:rPr>
        <w:t xml:space="preserve">Представительство МСЭ при ООН в Нью-Йорке также активно участвует в деятельности по установлению связей и созданию партнерств для поддержки выполнения Резолюции 70. В том числе представительство пропагандирует инициативы МСЭ в ООН и на других внешних мероприятиях. МСЭ, МКК ООН и Канцелярия посланника Генерального секретаря ООН по делам молодежи сотрудничают в рамках инициативы по гендерным вопросам и технологиям "Обсуждение технологий: девушки и женщины в ИКТ". В рамках данной инициативы среди женщин и девушек проводится информационно-пропагандистская работа, чтобы заинтересовать их в изучении ИКТ и выборе профессии в этой сфере, путем проведения индивидуальных бесед между представителями разных поколений, которые записываются в онлайновом режиме и распространяются в социальных сетях. </w:t>
      </w:r>
      <w:r w:rsidR="00D05160" w:rsidRPr="00582CA7">
        <w:rPr>
          <w:lang w:val="ru-RU"/>
        </w:rPr>
        <w:t>В</w:t>
      </w:r>
      <w:r w:rsidR="006D3D48">
        <w:rPr>
          <w:lang w:val="ru-RU"/>
        </w:rPr>
        <w:t> </w:t>
      </w:r>
      <w:r w:rsidR="00D05160" w:rsidRPr="00582CA7">
        <w:rPr>
          <w:lang w:val="ru-RU"/>
        </w:rPr>
        <w:t>августе 2021 года вышел сотый выпуск в с</w:t>
      </w:r>
      <w:r w:rsidR="00A951B3" w:rsidRPr="00582CA7">
        <w:rPr>
          <w:lang w:val="ru-RU"/>
        </w:rPr>
        <w:t>ери</w:t>
      </w:r>
      <w:r w:rsidR="00D05160" w:rsidRPr="00582CA7">
        <w:rPr>
          <w:lang w:val="ru-RU"/>
        </w:rPr>
        <w:t>и</w:t>
      </w:r>
      <w:r w:rsidR="00A951B3" w:rsidRPr="00582CA7">
        <w:rPr>
          <w:lang w:val="ru-RU"/>
        </w:rPr>
        <w:t xml:space="preserve"> интервью "Беседы с женщинами из технологического сектора". На сегодняшний день </w:t>
      </w:r>
      <w:r w:rsidR="00D05160" w:rsidRPr="00582CA7">
        <w:rPr>
          <w:lang w:val="ru-RU"/>
        </w:rPr>
        <w:t>в них приняли участие</w:t>
      </w:r>
      <w:r w:rsidR="00A951B3" w:rsidRPr="00582CA7">
        <w:rPr>
          <w:lang w:val="ru-RU"/>
        </w:rPr>
        <w:t xml:space="preserve"> 260 </w:t>
      </w:r>
      <w:r w:rsidR="00347A63" w:rsidRPr="00582CA7">
        <w:rPr>
          <w:lang w:val="ru-RU"/>
        </w:rPr>
        <w:t>женщин и девуш</w:t>
      </w:r>
      <w:r w:rsidR="00066D00" w:rsidRPr="00582CA7">
        <w:rPr>
          <w:lang w:val="ru-RU"/>
        </w:rPr>
        <w:t>ек</w:t>
      </w:r>
      <w:r w:rsidR="00347A63" w:rsidRPr="00582CA7">
        <w:rPr>
          <w:lang w:val="ru-RU"/>
        </w:rPr>
        <w:t xml:space="preserve"> </w:t>
      </w:r>
      <w:r w:rsidR="00A951B3" w:rsidRPr="00582CA7">
        <w:rPr>
          <w:lang w:val="ru-RU"/>
        </w:rPr>
        <w:t>из 80</w:t>
      </w:r>
      <w:r w:rsidR="006D3D48">
        <w:rPr>
          <w:lang w:val="ru-RU"/>
        </w:rPr>
        <w:t> </w:t>
      </w:r>
      <w:r w:rsidR="00A951B3" w:rsidRPr="00582CA7">
        <w:rPr>
          <w:lang w:val="ru-RU"/>
        </w:rPr>
        <w:t>стран мира</w:t>
      </w:r>
      <w:r w:rsidR="00347A63" w:rsidRPr="00582CA7">
        <w:rPr>
          <w:lang w:val="ru-RU"/>
        </w:rPr>
        <w:t xml:space="preserve"> –</w:t>
      </w:r>
      <w:r w:rsidR="00A951B3" w:rsidRPr="00582CA7">
        <w:rPr>
          <w:lang w:val="ru-RU"/>
        </w:rPr>
        <w:t>эксперт</w:t>
      </w:r>
      <w:r w:rsidR="00347A63" w:rsidRPr="00582CA7">
        <w:rPr>
          <w:lang w:val="ru-RU"/>
        </w:rPr>
        <w:t>ы</w:t>
      </w:r>
      <w:r w:rsidR="00A951B3" w:rsidRPr="00582CA7">
        <w:rPr>
          <w:lang w:val="ru-RU"/>
        </w:rPr>
        <w:t xml:space="preserve"> в области искусственного интеллекта (</w:t>
      </w:r>
      <w:r w:rsidR="00D05160" w:rsidRPr="00582CA7">
        <w:rPr>
          <w:lang w:val="ru-RU"/>
        </w:rPr>
        <w:t>ИИ</w:t>
      </w:r>
      <w:r w:rsidR="00A951B3" w:rsidRPr="00582CA7">
        <w:rPr>
          <w:lang w:val="ru-RU"/>
        </w:rPr>
        <w:t>)</w:t>
      </w:r>
      <w:r w:rsidR="00A64E06" w:rsidRPr="00582CA7">
        <w:rPr>
          <w:lang w:val="ru-RU"/>
        </w:rPr>
        <w:t xml:space="preserve">, </w:t>
      </w:r>
      <w:r w:rsidR="00A951B3" w:rsidRPr="00582CA7">
        <w:rPr>
          <w:lang w:val="ru-RU"/>
        </w:rPr>
        <w:t xml:space="preserve">электронного спорта (киберспорта), </w:t>
      </w:r>
      <w:r w:rsidR="00BE2186" w:rsidRPr="00582CA7">
        <w:rPr>
          <w:lang w:val="ru-RU"/>
        </w:rPr>
        <w:t>космо</w:t>
      </w:r>
      <w:r w:rsidR="00A951B3" w:rsidRPr="00582CA7">
        <w:rPr>
          <w:lang w:val="ru-RU"/>
        </w:rPr>
        <w:t>навт</w:t>
      </w:r>
      <w:r w:rsidR="00347A63" w:rsidRPr="00582CA7">
        <w:rPr>
          <w:lang w:val="ru-RU"/>
        </w:rPr>
        <w:t>ы,</w:t>
      </w:r>
      <w:r w:rsidR="00A951B3" w:rsidRPr="00582CA7">
        <w:rPr>
          <w:lang w:val="ru-RU"/>
        </w:rPr>
        <w:t xml:space="preserve"> руководител</w:t>
      </w:r>
      <w:r w:rsidR="00347A63" w:rsidRPr="00582CA7">
        <w:rPr>
          <w:lang w:val="ru-RU"/>
        </w:rPr>
        <w:t>и</w:t>
      </w:r>
      <w:r w:rsidR="00A951B3" w:rsidRPr="00582CA7">
        <w:rPr>
          <w:lang w:val="ru-RU"/>
        </w:rPr>
        <w:t xml:space="preserve"> </w:t>
      </w:r>
      <w:r w:rsidR="00347A63" w:rsidRPr="00582CA7">
        <w:rPr>
          <w:lang w:val="ru-RU"/>
        </w:rPr>
        <w:t xml:space="preserve">учреждений </w:t>
      </w:r>
      <w:r w:rsidR="00A951B3" w:rsidRPr="00582CA7">
        <w:rPr>
          <w:lang w:val="ru-RU"/>
        </w:rPr>
        <w:t>ООН</w:t>
      </w:r>
      <w:r w:rsidR="00347A63" w:rsidRPr="00582CA7">
        <w:rPr>
          <w:lang w:val="ru-RU"/>
        </w:rPr>
        <w:t>,</w:t>
      </w:r>
      <w:r w:rsidR="00A951B3" w:rsidRPr="00582CA7">
        <w:rPr>
          <w:lang w:val="ru-RU"/>
        </w:rPr>
        <w:t xml:space="preserve"> посл</w:t>
      </w:r>
      <w:r w:rsidR="00347A63" w:rsidRPr="00582CA7">
        <w:rPr>
          <w:lang w:val="ru-RU"/>
        </w:rPr>
        <w:t>ы и главы</w:t>
      </w:r>
      <w:r w:rsidR="00A951B3" w:rsidRPr="00582CA7">
        <w:rPr>
          <w:lang w:val="ru-RU"/>
        </w:rPr>
        <w:t xml:space="preserve"> корпораций. В </w:t>
      </w:r>
      <w:r w:rsidR="005C1616" w:rsidRPr="00582CA7">
        <w:rPr>
          <w:lang w:val="ru-RU"/>
        </w:rPr>
        <w:t xml:space="preserve">этих </w:t>
      </w:r>
      <w:r w:rsidR="00A951B3" w:rsidRPr="00582CA7">
        <w:rPr>
          <w:lang w:val="ru-RU"/>
        </w:rPr>
        <w:t xml:space="preserve">интервью </w:t>
      </w:r>
      <w:r w:rsidR="005C1616" w:rsidRPr="00582CA7">
        <w:rPr>
          <w:lang w:val="ru-RU"/>
        </w:rPr>
        <w:t>они</w:t>
      </w:r>
      <w:r w:rsidR="00A951B3" w:rsidRPr="00582CA7">
        <w:rPr>
          <w:lang w:val="ru-RU"/>
        </w:rPr>
        <w:t xml:space="preserve"> </w:t>
      </w:r>
      <w:r w:rsidR="00F10E5D" w:rsidRPr="00582CA7">
        <w:rPr>
          <w:lang w:val="ru-RU"/>
        </w:rPr>
        <w:t>рассказывают о своих</w:t>
      </w:r>
      <w:r w:rsidR="00A951B3" w:rsidRPr="00582CA7">
        <w:rPr>
          <w:lang w:val="ru-RU"/>
        </w:rPr>
        <w:t xml:space="preserve"> достижения</w:t>
      </w:r>
      <w:r w:rsidR="00F10E5D" w:rsidRPr="00582CA7">
        <w:rPr>
          <w:lang w:val="ru-RU"/>
        </w:rPr>
        <w:t>х</w:t>
      </w:r>
      <w:r w:rsidR="00A951B3" w:rsidRPr="00582CA7">
        <w:rPr>
          <w:lang w:val="ru-RU"/>
        </w:rPr>
        <w:t xml:space="preserve"> и </w:t>
      </w:r>
      <w:r w:rsidR="00F10E5D" w:rsidRPr="00582CA7">
        <w:rPr>
          <w:lang w:val="ru-RU"/>
        </w:rPr>
        <w:t xml:space="preserve">делятся </w:t>
      </w:r>
      <w:r w:rsidR="00A951B3" w:rsidRPr="00582CA7">
        <w:rPr>
          <w:lang w:val="ru-RU"/>
        </w:rPr>
        <w:t xml:space="preserve">проблемами, обмениваются советами и общаются друг с другом </w:t>
      </w:r>
      <w:r w:rsidR="00485A19" w:rsidRPr="00582CA7">
        <w:rPr>
          <w:lang w:val="ru-RU"/>
        </w:rPr>
        <w:t>–</w:t>
      </w:r>
      <w:r w:rsidR="00A951B3" w:rsidRPr="00582CA7">
        <w:rPr>
          <w:lang w:val="ru-RU"/>
        </w:rPr>
        <w:t xml:space="preserve"> все для того, чтобы вдохновить других</w:t>
      </w:r>
      <w:r w:rsidR="00A64E06" w:rsidRPr="00582CA7">
        <w:rPr>
          <w:lang w:val="ru-RU"/>
        </w:rPr>
        <w:t xml:space="preserve"> и </w:t>
      </w:r>
      <w:r w:rsidR="00A951B3" w:rsidRPr="00582CA7">
        <w:rPr>
          <w:lang w:val="ru-RU"/>
        </w:rPr>
        <w:t>доказат</w:t>
      </w:r>
      <w:r w:rsidR="005702EF" w:rsidRPr="00582CA7">
        <w:rPr>
          <w:lang w:val="ru-RU"/>
        </w:rPr>
        <w:t>ь</w:t>
      </w:r>
      <w:r w:rsidR="00A951B3" w:rsidRPr="00582CA7">
        <w:rPr>
          <w:lang w:val="ru-RU"/>
        </w:rPr>
        <w:t xml:space="preserve">, что </w:t>
      </w:r>
      <w:r w:rsidR="00546B9E" w:rsidRPr="00582CA7">
        <w:rPr>
          <w:lang w:val="ru-RU"/>
        </w:rPr>
        <w:t xml:space="preserve">потенциал </w:t>
      </w:r>
      <w:r w:rsidR="00DD3189" w:rsidRPr="00582CA7">
        <w:rPr>
          <w:lang w:val="ru-RU"/>
        </w:rPr>
        <w:t>люб</w:t>
      </w:r>
      <w:r w:rsidR="00546B9E" w:rsidRPr="00582CA7">
        <w:rPr>
          <w:lang w:val="ru-RU"/>
        </w:rPr>
        <w:t>ой</w:t>
      </w:r>
      <w:r w:rsidR="00A951B3" w:rsidRPr="00582CA7">
        <w:rPr>
          <w:lang w:val="ru-RU"/>
        </w:rPr>
        <w:t xml:space="preserve"> девушк</w:t>
      </w:r>
      <w:r w:rsidR="00546B9E" w:rsidRPr="00582CA7">
        <w:rPr>
          <w:lang w:val="ru-RU"/>
        </w:rPr>
        <w:t>и</w:t>
      </w:r>
      <w:r w:rsidR="00A951B3" w:rsidRPr="00582CA7">
        <w:rPr>
          <w:lang w:val="ru-RU"/>
        </w:rPr>
        <w:t xml:space="preserve"> </w:t>
      </w:r>
      <w:r w:rsidR="00546B9E" w:rsidRPr="00582CA7">
        <w:rPr>
          <w:lang w:val="ru-RU"/>
        </w:rPr>
        <w:t xml:space="preserve">в секторе ИКТ </w:t>
      </w:r>
      <w:r w:rsidR="00377E8F" w:rsidRPr="00582CA7">
        <w:rPr>
          <w:lang w:val="ru-RU"/>
        </w:rPr>
        <w:t>огромен</w:t>
      </w:r>
      <w:r w:rsidR="00A951B3" w:rsidRPr="00582CA7">
        <w:rPr>
          <w:lang w:val="ru-RU"/>
        </w:rPr>
        <w:t>.</w:t>
      </w:r>
    </w:p>
    <w:p w14:paraId="0EC306D3" w14:textId="77777777" w:rsidR="001348F6" w:rsidRPr="00582CA7" w:rsidRDefault="001348F6" w:rsidP="001348F6">
      <w:pPr>
        <w:pStyle w:val="Heading1"/>
        <w:rPr>
          <w:rFonts w:eastAsia="SimSun"/>
          <w:lang w:val="ru-RU"/>
        </w:rPr>
      </w:pPr>
      <w:r w:rsidRPr="00582CA7">
        <w:rPr>
          <w:lang w:val="ru-RU"/>
        </w:rPr>
        <w:t>4</w:t>
      </w:r>
      <w:r w:rsidRPr="00582CA7">
        <w:rPr>
          <w:lang w:val="ru-RU"/>
        </w:rPr>
        <w:tab/>
        <w:t>Расширение участия женщин в собраниях и конференциях МСЭ</w:t>
      </w:r>
    </w:p>
    <w:p w14:paraId="6AE98871" w14:textId="77777777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4.1</w:t>
      </w:r>
      <w:r w:rsidRPr="00582CA7">
        <w:rPr>
          <w:lang w:val="ru-RU"/>
        </w:rPr>
        <w:tab/>
        <w:t>Гендерное равенство в делегациях и на конференциях</w:t>
      </w:r>
    </w:p>
    <w:p w14:paraId="1C24554F" w14:textId="4EC44DB1" w:rsidR="001348F6" w:rsidRPr="00582CA7" w:rsidRDefault="001348F6" w:rsidP="001348F6">
      <w:pPr>
        <w:rPr>
          <w:lang w:val="ru-RU"/>
        </w:rPr>
      </w:pPr>
      <w:bookmarkStart w:id="7" w:name="lt_pId071"/>
      <w:r w:rsidRPr="00582CA7">
        <w:rPr>
          <w:rStyle w:val="Hyperlink"/>
          <w:color w:val="auto"/>
          <w:u w:val="none"/>
          <w:lang w:val="ru-RU"/>
        </w:rPr>
        <w:t xml:space="preserve">МСЭ </w:t>
      </w:r>
      <w:r w:rsidRPr="00582CA7">
        <w:rPr>
          <w:lang w:val="ru-RU"/>
        </w:rPr>
        <w:t>продолжает деятельность по расширению участия женщин в своих мероприятиях.</w:t>
      </w:r>
      <w:bookmarkEnd w:id="7"/>
      <w:r w:rsidRPr="00582CA7">
        <w:rPr>
          <w:lang w:val="ru-RU"/>
        </w:rPr>
        <w:t xml:space="preserve"> </w:t>
      </w:r>
      <w:bookmarkStart w:id="8" w:name="lt_pId072"/>
      <w:r w:rsidRPr="00582CA7">
        <w:rPr>
          <w:lang w:val="ru-RU"/>
        </w:rPr>
        <w:t>При планировании учитывающих гендерные аспекты мероприятий персонал МСЭ руководствуется внутренним контрольным перечнем. В циркулярных письмах в связи с конференциями, рассылаемых Членам, и в приглашениях на мероприятия рекомендуется обеспечивать гендерный баланс в представленности и выдвигать женщин на ключевые роли.</w:t>
      </w:r>
      <w:bookmarkEnd w:id="8"/>
      <w:r w:rsidRPr="00582CA7">
        <w:rPr>
          <w:lang w:val="ru-RU"/>
        </w:rPr>
        <w:t xml:space="preserve"> </w:t>
      </w:r>
      <w:bookmarkStart w:id="9" w:name="lt_pId073"/>
      <w:r w:rsidRPr="00582CA7">
        <w:rPr>
          <w:lang w:val="ru-RU"/>
        </w:rPr>
        <w:t>Статистические данные приводятся на страницах мероприятий и на панели мониторинга гендерного баланса</w:t>
      </w:r>
      <w:r w:rsidRPr="00582CA7">
        <w:rPr>
          <w:rStyle w:val="Hyperlink"/>
          <w:color w:val="auto"/>
          <w:u w:val="none"/>
          <w:lang w:val="ru-RU"/>
        </w:rPr>
        <w:t xml:space="preserve"> МСЭ</w:t>
      </w:r>
      <w:r w:rsidRPr="00582CA7">
        <w:rPr>
          <w:lang w:val="ru-RU"/>
        </w:rPr>
        <w:t>.</w:t>
      </w:r>
    </w:p>
    <w:p w14:paraId="0F8F29B0" w14:textId="3D66B99D" w:rsidR="002E1FDB" w:rsidRPr="00582CA7" w:rsidRDefault="009209C0" w:rsidP="001F1804">
      <w:pPr>
        <w:rPr>
          <w:lang w:val="ru-RU"/>
        </w:rPr>
      </w:pPr>
      <w:r w:rsidRPr="00582CA7">
        <w:rPr>
          <w:lang w:val="ru-RU"/>
        </w:rPr>
        <w:t>Совет 2021</w:t>
      </w:r>
      <w:r w:rsidR="00F430BD" w:rsidRPr="00582CA7">
        <w:rPr>
          <w:lang w:val="ru-RU"/>
        </w:rPr>
        <w:t xml:space="preserve"> утвер</w:t>
      </w:r>
      <w:r w:rsidRPr="00582CA7">
        <w:rPr>
          <w:lang w:val="ru-RU"/>
        </w:rPr>
        <w:t>дил</w:t>
      </w:r>
      <w:r w:rsidR="00F430BD" w:rsidRPr="00582CA7">
        <w:rPr>
          <w:lang w:val="ru-RU"/>
        </w:rPr>
        <w:t xml:space="preserve"> документ </w:t>
      </w:r>
      <w:r w:rsidR="002E1FDB" w:rsidRPr="00582CA7">
        <w:rPr>
          <w:lang w:val="ru-RU"/>
        </w:rPr>
        <w:t>"Предлагаемые меры совершенствования Полномочной конференции"</w:t>
      </w:r>
      <w:r w:rsidR="002E1FDB" w:rsidRPr="00582CA7">
        <w:rPr>
          <w:bCs/>
          <w:lang w:val="ru-RU"/>
        </w:rPr>
        <w:t xml:space="preserve"> </w:t>
      </w:r>
      <w:r w:rsidR="002E1FDB" w:rsidRPr="00582CA7">
        <w:rPr>
          <w:lang w:val="ru-RU"/>
        </w:rPr>
        <w:t>(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md</w:instrText>
      </w:r>
      <w:r w:rsidR="00F15298" w:rsidRPr="00F15298">
        <w:rPr>
          <w:lang w:val="ru-RU"/>
        </w:rPr>
        <w:instrText>/</w:instrText>
      </w:r>
      <w:r w:rsidR="00F15298">
        <w:instrText>S</w:instrText>
      </w:r>
      <w:r w:rsidR="00F15298" w:rsidRPr="00F15298">
        <w:rPr>
          <w:lang w:val="ru-RU"/>
        </w:rPr>
        <w:instrText>21-</w:instrText>
      </w:r>
      <w:r w:rsidR="00F15298">
        <w:instrText>CL</w:instrText>
      </w:r>
      <w:r w:rsidR="00F15298" w:rsidRPr="00F15298">
        <w:rPr>
          <w:lang w:val="ru-RU"/>
        </w:rPr>
        <w:instrText>-</w:instrText>
      </w:r>
      <w:r w:rsidR="00F15298">
        <w:instrText>C</w:instrText>
      </w:r>
      <w:r w:rsidR="00F15298" w:rsidRPr="00F15298">
        <w:rPr>
          <w:lang w:val="ru-RU"/>
        </w:rPr>
        <w:instrText>-0013/</w:instrText>
      </w:r>
      <w:r w:rsidR="00F15298">
        <w:instrText>en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2E1FDB" w:rsidRPr="00582CA7">
        <w:rPr>
          <w:rStyle w:val="Hyperlink"/>
          <w:rFonts w:asciiTheme="minorHAnsi" w:hAnsiTheme="minorHAnsi" w:cstheme="minorHAnsi"/>
          <w:szCs w:val="24"/>
          <w:lang w:val="ru-RU"/>
        </w:rPr>
        <w:t>C21/13</w:t>
      </w:r>
      <w:r w:rsidR="00F15298">
        <w:rPr>
          <w:rStyle w:val="Hyperlink"/>
          <w:rFonts w:asciiTheme="minorHAnsi" w:hAnsiTheme="minorHAnsi" w:cstheme="minorHAnsi"/>
          <w:szCs w:val="24"/>
          <w:lang w:val="ru-RU"/>
        </w:rPr>
        <w:fldChar w:fldCharType="end"/>
      </w:r>
      <w:r w:rsidR="002E1FDB" w:rsidRPr="00582CA7">
        <w:rPr>
          <w:lang w:val="ru-RU"/>
        </w:rPr>
        <w:t xml:space="preserve">), </w:t>
      </w:r>
      <w:r w:rsidR="00F430BD" w:rsidRPr="00582CA7">
        <w:rPr>
          <w:lang w:val="ru-RU"/>
        </w:rPr>
        <w:t xml:space="preserve">в котором подчеркивается важность организации Полномочной конференции 2022 года (ПК-22) </w:t>
      </w:r>
      <w:r w:rsidR="00036DF9" w:rsidRPr="00582CA7">
        <w:rPr>
          <w:lang w:val="ru-RU"/>
        </w:rPr>
        <w:t xml:space="preserve">МСЭ </w:t>
      </w:r>
      <w:r w:rsidR="00F430BD" w:rsidRPr="00582CA7">
        <w:rPr>
          <w:lang w:val="ru-RU"/>
        </w:rPr>
        <w:t>как</w:t>
      </w:r>
      <w:r w:rsidR="0092172E" w:rsidRPr="00582CA7">
        <w:rPr>
          <w:lang w:val="ru-RU"/>
        </w:rPr>
        <w:t xml:space="preserve"> открытого для всех</w:t>
      </w:r>
      <w:r w:rsidR="00F430BD" w:rsidRPr="00582CA7">
        <w:rPr>
          <w:lang w:val="ru-RU"/>
        </w:rPr>
        <w:t xml:space="preserve"> мероприятия, в полной мере учитывающего гендерные аспекты</w:t>
      </w:r>
      <w:r w:rsidR="002E1FDB" w:rsidRPr="00582CA7">
        <w:rPr>
          <w:lang w:val="ru-RU"/>
        </w:rPr>
        <w:t>.</w:t>
      </w:r>
    </w:p>
    <w:p w14:paraId="023EF4D2" w14:textId="6DD790CC" w:rsidR="002E1FDB" w:rsidRPr="00582CA7" w:rsidRDefault="00F430BD" w:rsidP="00CC7354">
      <w:pPr>
        <w:rPr>
          <w:lang w:val="ru-RU"/>
        </w:rPr>
      </w:pPr>
      <w:r w:rsidRPr="00582CA7">
        <w:rPr>
          <w:lang w:val="ru-RU"/>
        </w:rPr>
        <w:t>Мероприятие</w:t>
      </w:r>
      <w:r w:rsidR="00AB5F4C" w:rsidRPr="00582CA7">
        <w:rPr>
          <w:lang w:val="ru-RU"/>
        </w:rPr>
        <w:t>, учитывающее гендерные аспекты, –</w:t>
      </w:r>
      <w:r w:rsidRPr="00582CA7">
        <w:rPr>
          <w:lang w:val="ru-RU"/>
        </w:rPr>
        <w:t xml:space="preserve"> это мероприятие, направленное на </w:t>
      </w:r>
      <w:r w:rsidR="00892EA4">
        <w:rPr>
          <w:lang w:val="ru-RU"/>
        </w:rPr>
        <w:t>достижение</w:t>
      </w:r>
      <w:r w:rsidRPr="00582CA7">
        <w:rPr>
          <w:lang w:val="ru-RU"/>
        </w:rPr>
        <w:t xml:space="preserve"> гендерного равенства путем </w:t>
      </w:r>
      <w:r w:rsidR="00776A23" w:rsidRPr="00582CA7">
        <w:rPr>
          <w:lang w:val="ru-RU"/>
        </w:rPr>
        <w:t>содействия принятию</w:t>
      </w:r>
      <w:r w:rsidRPr="00582CA7">
        <w:rPr>
          <w:lang w:val="ru-RU"/>
        </w:rPr>
        <w:t xml:space="preserve"> </w:t>
      </w:r>
      <w:r w:rsidR="005D50E4" w:rsidRPr="00582CA7">
        <w:rPr>
          <w:lang w:val="ru-RU"/>
        </w:rPr>
        <w:t>мер</w:t>
      </w:r>
      <w:r w:rsidRPr="00582CA7">
        <w:rPr>
          <w:lang w:val="ru-RU"/>
        </w:rPr>
        <w:t xml:space="preserve"> </w:t>
      </w:r>
      <w:r w:rsidR="00590391" w:rsidRPr="00582CA7">
        <w:rPr>
          <w:lang w:val="ru-RU"/>
        </w:rPr>
        <w:t>в отношении</w:t>
      </w:r>
      <w:r w:rsidRPr="00582CA7">
        <w:rPr>
          <w:lang w:val="ru-RU"/>
        </w:rPr>
        <w:t xml:space="preserve"> повестки дня, участи</w:t>
      </w:r>
      <w:r w:rsidR="00A35DAD" w:rsidRPr="00582CA7">
        <w:rPr>
          <w:lang w:val="ru-RU"/>
        </w:rPr>
        <w:t>я</w:t>
      </w:r>
      <w:r w:rsidRPr="00582CA7">
        <w:rPr>
          <w:lang w:val="ru-RU"/>
        </w:rPr>
        <w:t>, управлени</w:t>
      </w:r>
      <w:r w:rsidR="00A35DAD" w:rsidRPr="00582CA7">
        <w:rPr>
          <w:lang w:val="ru-RU"/>
        </w:rPr>
        <w:t>я</w:t>
      </w:r>
      <w:r w:rsidRPr="00582CA7">
        <w:rPr>
          <w:lang w:val="ru-RU"/>
        </w:rPr>
        <w:t xml:space="preserve">, </w:t>
      </w:r>
      <w:r w:rsidR="00CC7354" w:rsidRPr="00582CA7">
        <w:rPr>
          <w:lang w:val="ru-RU"/>
        </w:rPr>
        <w:t xml:space="preserve">формирования </w:t>
      </w:r>
      <w:r w:rsidRPr="00582CA7">
        <w:rPr>
          <w:lang w:val="ru-RU"/>
        </w:rPr>
        <w:t>рабочей сред</w:t>
      </w:r>
      <w:r w:rsidR="00A35DAD" w:rsidRPr="00582CA7">
        <w:rPr>
          <w:lang w:val="ru-RU"/>
        </w:rPr>
        <w:t>ы</w:t>
      </w:r>
      <w:r w:rsidRPr="00582CA7">
        <w:rPr>
          <w:lang w:val="ru-RU"/>
        </w:rPr>
        <w:t xml:space="preserve"> и приняти</w:t>
      </w:r>
      <w:r w:rsidR="00A35DAD" w:rsidRPr="00582CA7">
        <w:rPr>
          <w:lang w:val="ru-RU"/>
        </w:rPr>
        <w:t>я</w:t>
      </w:r>
      <w:r w:rsidRPr="00582CA7">
        <w:rPr>
          <w:lang w:val="ru-RU"/>
        </w:rPr>
        <w:t xml:space="preserve"> решений, которые </w:t>
      </w:r>
      <w:r w:rsidR="002C7602" w:rsidRPr="00582CA7">
        <w:rPr>
          <w:lang w:val="ru-RU"/>
        </w:rPr>
        <w:t>в совокупности</w:t>
      </w:r>
      <w:r w:rsidRPr="00582CA7">
        <w:rPr>
          <w:lang w:val="ru-RU"/>
        </w:rPr>
        <w:t xml:space="preserve"> могут работать как система для ускорен</w:t>
      </w:r>
      <w:r w:rsidR="004021A4" w:rsidRPr="00582CA7">
        <w:rPr>
          <w:lang w:val="ru-RU"/>
        </w:rPr>
        <w:t>ного</w:t>
      </w:r>
      <w:r w:rsidRPr="00582CA7">
        <w:rPr>
          <w:lang w:val="ru-RU"/>
        </w:rPr>
        <w:t xml:space="preserve"> достижения и поддержания гендерно</w:t>
      </w:r>
      <w:r w:rsidR="00A35DAD" w:rsidRPr="00582CA7">
        <w:rPr>
          <w:lang w:val="ru-RU"/>
        </w:rPr>
        <w:t>го</w:t>
      </w:r>
      <w:r w:rsidRPr="00582CA7">
        <w:rPr>
          <w:lang w:val="ru-RU"/>
        </w:rPr>
        <w:t xml:space="preserve"> равенств</w:t>
      </w:r>
      <w:r w:rsidR="00A35DAD" w:rsidRPr="00582CA7">
        <w:rPr>
          <w:lang w:val="ru-RU"/>
        </w:rPr>
        <w:t>а</w:t>
      </w:r>
      <w:r w:rsidRPr="00582CA7">
        <w:rPr>
          <w:lang w:val="ru-RU"/>
        </w:rPr>
        <w:t xml:space="preserve">, а также </w:t>
      </w:r>
      <w:r w:rsidR="001A69ED" w:rsidRPr="00582CA7">
        <w:rPr>
          <w:lang w:val="ru-RU"/>
        </w:rPr>
        <w:t xml:space="preserve">для </w:t>
      </w:r>
      <w:r w:rsidRPr="00582CA7">
        <w:rPr>
          <w:lang w:val="ru-RU"/>
        </w:rPr>
        <w:t>достижени</w:t>
      </w:r>
      <w:r w:rsidR="001A69ED" w:rsidRPr="00582CA7">
        <w:rPr>
          <w:lang w:val="ru-RU"/>
        </w:rPr>
        <w:t>я</w:t>
      </w:r>
      <w:r w:rsidRPr="00582CA7">
        <w:rPr>
          <w:lang w:val="ru-RU"/>
        </w:rPr>
        <w:t xml:space="preserve"> Целей в области устойчивого развития к 2030 году (ЦУР 5) и содействи</w:t>
      </w:r>
      <w:r w:rsidR="001A69ED" w:rsidRPr="00582CA7">
        <w:rPr>
          <w:lang w:val="ru-RU"/>
        </w:rPr>
        <w:t>я</w:t>
      </w:r>
      <w:r w:rsidRPr="00582CA7">
        <w:rPr>
          <w:lang w:val="ru-RU"/>
        </w:rPr>
        <w:t xml:space="preserve"> построению </w:t>
      </w:r>
      <w:r w:rsidR="00E04A46" w:rsidRPr="00582CA7">
        <w:rPr>
          <w:lang w:val="ru-RU"/>
        </w:rPr>
        <w:t>открытого для всех</w:t>
      </w:r>
      <w:r w:rsidRPr="00582CA7">
        <w:rPr>
          <w:lang w:val="ru-RU"/>
        </w:rPr>
        <w:t xml:space="preserve"> общества</w:t>
      </w:r>
      <w:r w:rsidR="00961C8B" w:rsidRPr="00582CA7">
        <w:rPr>
          <w:lang w:val="ru-RU"/>
        </w:rPr>
        <w:t xml:space="preserve"> гендерного равенства</w:t>
      </w:r>
      <w:r w:rsidRPr="00582CA7">
        <w:rPr>
          <w:lang w:val="ru-RU"/>
        </w:rPr>
        <w:t>.</w:t>
      </w:r>
    </w:p>
    <w:p w14:paraId="4442D263" w14:textId="54541946" w:rsidR="002E1FDB" w:rsidRPr="00582CA7" w:rsidRDefault="00F430BD" w:rsidP="00CC7354">
      <w:pPr>
        <w:rPr>
          <w:lang w:val="ru-RU"/>
        </w:rPr>
      </w:pPr>
      <w:r w:rsidRPr="00582CA7">
        <w:rPr>
          <w:lang w:val="ru-RU"/>
        </w:rPr>
        <w:t xml:space="preserve">Секретариат МСЭ вместе с </w:t>
      </w:r>
      <w:r w:rsidR="005E702F" w:rsidRPr="00582CA7">
        <w:rPr>
          <w:lang w:val="ru-RU"/>
        </w:rPr>
        <w:t xml:space="preserve">принимающей </w:t>
      </w:r>
      <w:r w:rsidRPr="00582CA7">
        <w:rPr>
          <w:lang w:val="ru-RU"/>
        </w:rPr>
        <w:t>страной ПК</w:t>
      </w:r>
      <w:r w:rsidR="005E702F" w:rsidRPr="00582CA7">
        <w:rPr>
          <w:lang w:val="ru-RU"/>
        </w:rPr>
        <w:t>-</w:t>
      </w:r>
      <w:r w:rsidRPr="00582CA7">
        <w:rPr>
          <w:lang w:val="ru-RU"/>
        </w:rPr>
        <w:t xml:space="preserve">22 начал </w:t>
      </w:r>
      <w:r w:rsidR="00F40556" w:rsidRPr="00582CA7">
        <w:rPr>
          <w:lang w:val="ru-RU"/>
        </w:rPr>
        <w:t xml:space="preserve">вести </w:t>
      </w:r>
      <w:r w:rsidRPr="00582CA7">
        <w:rPr>
          <w:lang w:val="ru-RU"/>
        </w:rPr>
        <w:t>подготовку к ПК</w:t>
      </w:r>
      <w:r w:rsidR="005E702F" w:rsidRPr="00582CA7">
        <w:rPr>
          <w:lang w:val="ru-RU"/>
        </w:rPr>
        <w:t>-</w:t>
      </w:r>
      <w:r w:rsidRPr="00582CA7">
        <w:rPr>
          <w:lang w:val="ru-RU"/>
        </w:rPr>
        <w:t xml:space="preserve">22 с учетом гендерных аспектов </w:t>
      </w:r>
      <w:r w:rsidR="00B008C8" w:rsidRPr="00582CA7">
        <w:rPr>
          <w:lang w:val="ru-RU"/>
        </w:rPr>
        <w:t xml:space="preserve">для </w:t>
      </w:r>
      <w:r w:rsidR="005E7A6A" w:rsidRPr="00582CA7">
        <w:rPr>
          <w:lang w:val="ru-RU"/>
        </w:rPr>
        <w:t>того, чтобы</w:t>
      </w:r>
      <w:r w:rsidRPr="00582CA7">
        <w:rPr>
          <w:lang w:val="ru-RU"/>
        </w:rPr>
        <w:t>:</w:t>
      </w:r>
    </w:p>
    <w:p w14:paraId="4C0E941A" w14:textId="7079BCD9" w:rsidR="00AB5F4C" w:rsidRPr="00582CA7" w:rsidRDefault="00AB5F4C" w:rsidP="00AB5F4C">
      <w:pPr>
        <w:pStyle w:val="enumlev1"/>
        <w:rPr>
          <w:lang w:val="ru-RU"/>
        </w:rPr>
      </w:pPr>
      <w:r w:rsidRPr="00582CA7">
        <w:rPr>
          <w:lang w:val="ru-RU"/>
        </w:rPr>
        <w:lastRenderedPageBreak/>
        <w:t>•</w:t>
      </w:r>
      <w:r w:rsidR="005E702F" w:rsidRPr="00582CA7">
        <w:rPr>
          <w:lang w:val="ru-RU"/>
        </w:rPr>
        <w:tab/>
        <w:t>убеди</w:t>
      </w:r>
      <w:r w:rsidR="00DD7423" w:rsidRPr="00582CA7">
        <w:rPr>
          <w:lang w:val="ru-RU"/>
        </w:rPr>
        <w:t>т</w:t>
      </w:r>
      <w:r w:rsidR="007640B1" w:rsidRPr="00582CA7">
        <w:rPr>
          <w:lang w:val="ru-RU"/>
        </w:rPr>
        <w:t>ься</w:t>
      </w:r>
      <w:r w:rsidR="005E702F" w:rsidRPr="00582CA7">
        <w:rPr>
          <w:lang w:val="ru-RU"/>
        </w:rPr>
        <w:t>, что каждый этап планирования прорабатывается с гендерной точки зрения и</w:t>
      </w:r>
      <w:r w:rsidR="009808DD" w:rsidRPr="00582CA7">
        <w:rPr>
          <w:lang w:val="ru-RU"/>
        </w:rPr>
        <w:t xml:space="preserve"> что присутствующие знают об этом и задействованы в его проработке</w:t>
      </w:r>
      <w:r w:rsidR="00B974DA" w:rsidRPr="00582CA7">
        <w:rPr>
          <w:lang w:val="ru-RU"/>
        </w:rPr>
        <w:t>;</w:t>
      </w:r>
    </w:p>
    <w:p w14:paraId="66548B13" w14:textId="43A01E0D" w:rsidR="00AB5F4C" w:rsidRPr="00582CA7" w:rsidRDefault="005E702F" w:rsidP="00AB5F4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содействовать равному представительству мужчин и женщин</w:t>
      </w:r>
      <w:r w:rsidR="001806D7" w:rsidRPr="00582CA7">
        <w:rPr>
          <w:lang w:val="ru-RU"/>
        </w:rPr>
        <w:t>;</w:t>
      </w:r>
    </w:p>
    <w:p w14:paraId="50EFCC8F" w14:textId="6095FB18" w:rsidR="00AB5F4C" w:rsidRPr="00582CA7" w:rsidRDefault="005E702F" w:rsidP="00AB5F4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улучш</w:t>
      </w:r>
      <w:r w:rsidR="001806D7" w:rsidRPr="00582CA7">
        <w:rPr>
          <w:lang w:val="ru-RU"/>
        </w:rPr>
        <w:t>ить</w:t>
      </w:r>
      <w:r w:rsidRPr="00582CA7">
        <w:rPr>
          <w:lang w:val="ru-RU"/>
        </w:rPr>
        <w:t xml:space="preserve"> </w:t>
      </w:r>
      <w:r w:rsidR="00AB5F4C" w:rsidRPr="00582CA7">
        <w:rPr>
          <w:lang w:val="ru-RU"/>
        </w:rPr>
        <w:t>участи</w:t>
      </w:r>
      <w:r w:rsidR="00CC7354" w:rsidRPr="00582CA7">
        <w:rPr>
          <w:lang w:val="ru-RU"/>
        </w:rPr>
        <w:t>е</w:t>
      </w:r>
      <w:r w:rsidR="00AB5F4C" w:rsidRPr="00582CA7">
        <w:rPr>
          <w:lang w:val="ru-RU"/>
        </w:rPr>
        <w:t xml:space="preserve"> женщин в процессе принятия решений в области ИКТ</w:t>
      </w:r>
      <w:r w:rsidR="001806D7" w:rsidRPr="00582CA7">
        <w:rPr>
          <w:lang w:val="ru-RU"/>
        </w:rPr>
        <w:t>;</w:t>
      </w:r>
    </w:p>
    <w:p w14:paraId="2740B966" w14:textId="4ADAD20E" w:rsidR="00AB5F4C" w:rsidRPr="00582CA7" w:rsidRDefault="00AB5F4C" w:rsidP="00AB5F4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="005E702F" w:rsidRPr="00582CA7">
        <w:rPr>
          <w:lang w:val="ru-RU"/>
        </w:rPr>
        <w:tab/>
      </w:r>
      <w:r w:rsidR="001806D7" w:rsidRPr="00582CA7">
        <w:rPr>
          <w:lang w:val="ru-RU"/>
        </w:rPr>
        <w:t xml:space="preserve">поощрять учет гендерных аспектов </w:t>
      </w:r>
      <w:r w:rsidR="005E702F" w:rsidRPr="00582CA7">
        <w:rPr>
          <w:lang w:val="ru-RU"/>
        </w:rPr>
        <w:t>в итоговы</w:t>
      </w:r>
      <w:r w:rsidR="00A8734B" w:rsidRPr="00582CA7">
        <w:rPr>
          <w:lang w:val="ru-RU"/>
        </w:rPr>
        <w:t>х</w:t>
      </w:r>
      <w:r w:rsidR="005E702F" w:rsidRPr="00582CA7">
        <w:rPr>
          <w:lang w:val="ru-RU"/>
        </w:rPr>
        <w:t xml:space="preserve"> документ</w:t>
      </w:r>
      <w:r w:rsidR="00A8734B" w:rsidRPr="00582CA7">
        <w:rPr>
          <w:lang w:val="ru-RU"/>
        </w:rPr>
        <w:t>ах</w:t>
      </w:r>
      <w:r w:rsidR="005E702F" w:rsidRPr="00582CA7">
        <w:rPr>
          <w:lang w:val="ru-RU"/>
        </w:rPr>
        <w:t xml:space="preserve"> (</w:t>
      </w:r>
      <w:r w:rsidR="00A8734B" w:rsidRPr="00582CA7">
        <w:rPr>
          <w:lang w:val="ru-RU"/>
        </w:rPr>
        <w:t>Р</w:t>
      </w:r>
      <w:r w:rsidR="005E702F" w:rsidRPr="00582CA7">
        <w:rPr>
          <w:lang w:val="ru-RU"/>
        </w:rPr>
        <w:t>езолюци</w:t>
      </w:r>
      <w:r w:rsidR="00A8734B" w:rsidRPr="00582CA7">
        <w:rPr>
          <w:lang w:val="ru-RU"/>
        </w:rPr>
        <w:t>ях</w:t>
      </w:r>
      <w:r w:rsidR="005E702F" w:rsidRPr="00582CA7">
        <w:rPr>
          <w:lang w:val="ru-RU"/>
        </w:rPr>
        <w:t xml:space="preserve"> и </w:t>
      </w:r>
      <w:r w:rsidR="00A8734B" w:rsidRPr="00582CA7">
        <w:rPr>
          <w:lang w:val="ru-RU"/>
        </w:rPr>
        <w:t>Р</w:t>
      </w:r>
      <w:r w:rsidR="005E702F" w:rsidRPr="00582CA7">
        <w:rPr>
          <w:lang w:val="ru-RU"/>
        </w:rPr>
        <w:t>ешения</w:t>
      </w:r>
      <w:r w:rsidR="00A8734B" w:rsidRPr="00582CA7">
        <w:rPr>
          <w:lang w:val="ru-RU"/>
        </w:rPr>
        <w:t>х</w:t>
      </w:r>
      <w:r w:rsidR="005E702F" w:rsidRPr="00582CA7">
        <w:rPr>
          <w:lang w:val="ru-RU"/>
        </w:rPr>
        <w:t>) конференции</w:t>
      </w:r>
      <w:r w:rsidR="00180314" w:rsidRPr="00582CA7">
        <w:rPr>
          <w:lang w:val="ru-RU"/>
        </w:rPr>
        <w:t>;</w:t>
      </w:r>
    </w:p>
    <w:p w14:paraId="5490691D" w14:textId="00CA87D0" w:rsidR="00AB5F4C" w:rsidRPr="00582CA7" w:rsidRDefault="005E702F" w:rsidP="00AB5F4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повы</w:t>
      </w:r>
      <w:r w:rsidR="00180314" w:rsidRPr="00582CA7">
        <w:rPr>
          <w:lang w:val="ru-RU"/>
        </w:rPr>
        <w:t>сить</w:t>
      </w:r>
      <w:r w:rsidRPr="00582CA7">
        <w:rPr>
          <w:lang w:val="ru-RU"/>
        </w:rPr>
        <w:t xml:space="preserve"> </w:t>
      </w:r>
      <w:r w:rsidR="00AB5F4C" w:rsidRPr="00582CA7">
        <w:rPr>
          <w:lang w:val="ru-RU"/>
        </w:rPr>
        <w:t>прозрачност</w:t>
      </w:r>
      <w:r w:rsidR="00180314" w:rsidRPr="00582CA7">
        <w:rPr>
          <w:lang w:val="ru-RU"/>
        </w:rPr>
        <w:t>ь</w:t>
      </w:r>
      <w:r w:rsidR="00AB5F4C" w:rsidRPr="00582CA7">
        <w:rPr>
          <w:lang w:val="ru-RU"/>
        </w:rPr>
        <w:t xml:space="preserve"> и подотчетност</w:t>
      </w:r>
      <w:r w:rsidR="00180314" w:rsidRPr="00582CA7">
        <w:rPr>
          <w:lang w:val="ru-RU"/>
        </w:rPr>
        <w:t>ь</w:t>
      </w:r>
      <w:r w:rsidR="00AB5F4C" w:rsidRPr="00582CA7">
        <w:rPr>
          <w:lang w:val="ru-RU"/>
        </w:rPr>
        <w:t xml:space="preserve"> путем отслеживания и представления данных и информации до, во время и после мероприятия</w:t>
      </w:r>
      <w:r w:rsidR="00180314" w:rsidRPr="00582CA7">
        <w:rPr>
          <w:lang w:val="ru-RU"/>
        </w:rPr>
        <w:t>;</w:t>
      </w:r>
    </w:p>
    <w:p w14:paraId="12601400" w14:textId="6FD286E3" w:rsidR="00AB5F4C" w:rsidRPr="00582CA7" w:rsidRDefault="00AB5F4C" w:rsidP="00AB5F4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="005E702F" w:rsidRPr="00582CA7">
        <w:rPr>
          <w:lang w:val="ru-RU"/>
        </w:rPr>
        <w:tab/>
      </w:r>
      <w:r w:rsidR="00B81B3B" w:rsidRPr="00582CA7">
        <w:rPr>
          <w:lang w:val="ru-RU"/>
        </w:rPr>
        <w:t>с</w:t>
      </w:r>
      <w:r w:rsidRPr="00582CA7">
        <w:rPr>
          <w:lang w:val="ru-RU"/>
        </w:rPr>
        <w:t>тремит</w:t>
      </w:r>
      <w:r w:rsidR="00B81B3B" w:rsidRPr="00582CA7">
        <w:rPr>
          <w:lang w:val="ru-RU"/>
        </w:rPr>
        <w:t>ься</w:t>
      </w:r>
      <w:r w:rsidRPr="00582CA7">
        <w:rPr>
          <w:lang w:val="ru-RU"/>
        </w:rPr>
        <w:t xml:space="preserve"> обеспечить</w:t>
      </w:r>
      <w:r w:rsidR="00B81B3B" w:rsidRPr="00582CA7">
        <w:rPr>
          <w:lang w:val="ru-RU"/>
        </w:rPr>
        <w:t>, чтобы для</w:t>
      </w:r>
      <w:r w:rsidRPr="00582CA7">
        <w:rPr>
          <w:lang w:val="ru-RU"/>
        </w:rPr>
        <w:t xml:space="preserve"> все</w:t>
      </w:r>
      <w:r w:rsidR="00B81B3B" w:rsidRPr="00582CA7">
        <w:rPr>
          <w:lang w:val="ru-RU"/>
        </w:rPr>
        <w:t xml:space="preserve">х </w:t>
      </w:r>
      <w:r w:rsidR="00514312" w:rsidRPr="00582CA7">
        <w:rPr>
          <w:lang w:val="ru-RU"/>
        </w:rPr>
        <w:t xml:space="preserve">присутствующих </w:t>
      </w:r>
      <w:r w:rsidRPr="00582CA7">
        <w:rPr>
          <w:lang w:val="ru-RU"/>
        </w:rPr>
        <w:t>мероприяти</w:t>
      </w:r>
      <w:r w:rsidR="0076181D" w:rsidRPr="00582CA7">
        <w:rPr>
          <w:lang w:val="ru-RU"/>
        </w:rPr>
        <w:t>е</w:t>
      </w:r>
      <w:r w:rsidR="00B81B3B" w:rsidRPr="00582CA7">
        <w:rPr>
          <w:lang w:val="ru-RU"/>
        </w:rPr>
        <w:t xml:space="preserve"> </w:t>
      </w:r>
      <w:r w:rsidR="00D67066" w:rsidRPr="00582CA7">
        <w:rPr>
          <w:lang w:val="ru-RU"/>
        </w:rPr>
        <w:t>про</w:t>
      </w:r>
      <w:r w:rsidR="001475AC" w:rsidRPr="00582CA7">
        <w:rPr>
          <w:lang w:val="ru-RU"/>
        </w:rPr>
        <w:t>ходило</w:t>
      </w:r>
      <w:r w:rsidR="00D67066" w:rsidRPr="00582CA7">
        <w:rPr>
          <w:lang w:val="ru-RU"/>
        </w:rPr>
        <w:t xml:space="preserve"> без</w:t>
      </w:r>
      <w:r w:rsidRPr="00582CA7">
        <w:rPr>
          <w:lang w:val="ru-RU"/>
        </w:rPr>
        <w:t xml:space="preserve"> </w:t>
      </w:r>
      <w:r w:rsidR="00B81B3B" w:rsidRPr="00582CA7">
        <w:rPr>
          <w:lang w:val="ru-RU"/>
        </w:rPr>
        <w:t>домогательств</w:t>
      </w:r>
      <w:r w:rsidR="005532FE" w:rsidRPr="00582CA7">
        <w:rPr>
          <w:lang w:val="ru-RU"/>
        </w:rPr>
        <w:t xml:space="preserve"> и</w:t>
      </w:r>
      <w:r w:rsidRPr="00582CA7">
        <w:rPr>
          <w:lang w:val="ru-RU"/>
        </w:rPr>
        <w:t xml:space="preserve"> </w:t>
      </w:r>
      <w:r w:rsidR="00B81B3B" w:rsidRPr="00582CA7">
        <w:rPr>
          <w:lang w:val="ru-RU"/>
        </w:rPr>
        <w:t>гендерной</w:t>
      </w:r>
      <w:r w:rsidRPr="00582CA7">
        <w:rPr>
          <w:lang w:val="ru-RU"/>
        </w:rPr>
        <w:t xml:space="preserve"> или </w:t>
      </w:r>
      <w:r w:rsidR="00B81B3B" w:rsidRPr="00582CA7">
        <w:rPr>
          <w:lang w:val="ru-RU"/>
        </w:rPr>
        <w:t xml:space="preserve">иной </w:t>
      </w:r>
      <w:r w:rsidRPr="00582CA7">
        <w:rPr>
          <w:lang w:val="ru-RU"/>
        </w:rPr>
        <w:t xml:space="preserve">дискриминации, </w:t>
      </w:r>
      <w:r w:rsidR="00344C55" w:rsidRPr="00582CA7">
        <w:rPr>
          <w:lang w:val="ru-RU"/>
        </w:rPr>
        <w:t xml:space="preserve">предоставить </w:t>
      </w:r>
      <w:r w:rsidRPr="00582CA7">
        <w:rPr>
          <w:lang w:val="ru-RU"/>
        </w:rPr>
        <w:t xml:space="preserve">безопасную и </w:t>
      </w:r>
      <w:r w:rsidR="00687470" w:rsidRPr="00582CA7">
        <w:rPr>
          <w:lang w:val="ru-RU"/>
        </w:rPr>
        <w:t>открытую</w:t>
      </w:r>
      <w:r w:rsidRPr="00582CA7">
        <w:rPr>
          <w:lang w:val="ru-RU"/>
        </w:rPr>
        <w:t xml:space="preserve"> среду для всех</w:t>
      </w:r>
      <w:r w:rsidR="004015DB" w:rsidRPr="00582CA7">
        <w:rPr>
          <w:lang w:val="ru-RU"/>
        </w:rPr>
        <w:t>, а также</w:t>
      </w:r>
      <w:r w:rsidRPr="00582CA7">
        <w:rPr>
          <w:lang w:val="ru-RU"/>
        </w:rPr>
        <w:t xml:space="preserve"> да</w:t>
      </w:r>
      <w:r w:rsidR="00DE2D36" w:rsidRPr="00582CA7">
        <w:rPr>
          <w:lang w:val="ru-RU"/>
        </w:rPr>
        <w:t>ть</w:t>
      </w:r>
      <w:r w:rsidRPr="00582CA7">
        <w:rPr>
          <w:lang w:val="ru-RU"/>
        </w:rPr>
        <w:t xml:space="preserve"> женщинам возможность усили</w:t>
      </w:r>
      <w:r w:rsidR="00BE055C" w:rsidRPr="00582CA7">
        <w:rPr>
          <w:lang w:val="ru-RU"/>
        </w:rPr>
        <w:t>ва</w:t>
      </w:r>
      <w:r w:rsidRPr="00582CA7">
        <w:rPr>
          <w:lang w:val="ru-RU"/>
        </w:rPr>
        <w:t xml:space="preserve">ть свое влияние в процессе принятия решений и </w:t>
      </w:r>
      <w:r w:rsidR="00393AF8" w:rsidRPr="00582CA7">
        <w:rPr>
          <w:lang w:val="ru-RU"/>
        </w:rPr>
        <w:t>налажива</w:t>
      </w:r>
      <w:r w:rsidR="001475AC" w:rsidRPr="00582CA7">
        <w:rPr>
          <w:lang w:val="ru-RU"/>
        </w:rPr>
        <w:t>ть</w:t>
      </w:r>
      <w:r w:rsidR="00393AF8" w:rsidRPr="00582CA7">
        <w:rPr>
          <w:lang w:val="ru-RU"/>
        </w:rPr>
        <w:t xml:space="preserve"> связ</w:t>
      </w:r>
      <w:r w:rsidR="001475AC" w:rsidRPr="00582CA7">
        <w:rPr>
          <w:lang w:val="ru-RU"/>
        </w:rPr>
        <w:t>и</w:t>
      </w:r>
      <w:r w:rsidR="00B81B3B" w:rsidRPr="00582CA7">
        <w:rPr>
          <w:lang w:val="ru-RU"/>
        </w:rPr>
        <w:t>;</w:t>
      </w:r>
    </w:p>
    <w:p w14:paraId="1D1F9792" w14:textId="012E4EA5" w:rsidR="00AB5F4C" w:rsidRPr="00582CA7" w:rsidRDefault="00AB5F4C" w:rsidP="00AB5F4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="005E702F" w:rsidRPr="00582CA7">
        <w:rPr>
          <w:lang w:val="ru-RU"/>
        </w:rPr>
        <w:tab/>
      </w:r>
      <w:r w:rsidR="00B81B3B" w:rsidRPr="00582CA7">
        <w:rPr>
          <w:lang w:val="ru-RU"/>
        </w:rPr>
        <w:t>о</w:t>
      </w:r>
      <w:r w:rsidRPr="00582CA7">
        <w:rPr>
          <w:lang w:val="ru-RU"/>
        </w:rPr>
        <w:t>беспечить прочную основу для учета гендерных аспектов при проведении будущих мероприятий МСЭ.</w:t>
      </w:r>
    </w:p>
    <w:bookmarkEnd w:id="9"/>
    <w:p w14:paraId="38E96DB9" w14:textId="2B0187C8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4.2</w:t>
      </w:r>
      <w:r w:rsidRPr="00582CA7">
        <w:rPr>
          <w:lang w:val="ru-RU"/>
        </w:rPr>
        <w:tab/>
      </w:r>
      <w:r w:rsidR="002F2C06" w:rsidRPr="00582CA7">
        <w:rPr>
          <w:lang w:val="ru-RU"/>
        </w:rPr>
        <w:t>Проект</w:t>
      </w:r>
      <w:r w:rsidRPr="00582CA7">
        <w:rPr>
          <w:lang w:val="ru-RU"/>
        </w:rPr>
        <w:t xml:space="preserve"> МСЭ "Сеть женщин в интересах ВКР"</w:t>
      </w:r>
    </w:p>
    <w:p w14:paraId="6E232A9F" w14:textId="3B6B86BA" w:rsidR="001348F6" w:rsidRPr="00582CA7" w:rsidRDefault="00921417" w:rsidP="001D684E">
      <w:pPr>
        <w:rPr>
          <w:rFonts w:eastAsia="Calibri"/>
          <w:lang w:val="ru-RU"/>
        </w:rPr>
      </w:pPr>
      <w:r w:rsidRPr="00582CA7">
        <w:rPr>
          <w:rFonts w:eastAsia="SimSun"/>
          <w:lang w:val="ru-RU"/>
        </w:rPr>
        <w:t>Проект</w:t>
      </w:r>
      <w:r w:rsidR="001348F6" w:rsidRPr="00582CA7">
        <w:rPr>
          <w:rFonts w:eastAsia="SimSun"/>
          <w:lang w:val="ru-RU"/>
        </w:rPr>
        <w:t xml:space="preserve"> "</w:t>
      </w:r>
      <w:r w:rsidR="001348F6" w:rsidRPr="00582CA7">
        <w:rPr>
          <w:rFonts w:eastAsia="Calibri"/>
          <w:lang w:val="ru-RU"/>
        </w:rPr>
        <w:t>Сеть женщин в интересах ВКР"</w:t>
      </w:r>
      <w:r w:rsidR="002F2C06" w:rsidRPr="00582CA7">
        <w:rPr>
          <w:rFonts w:eastAsia="Calibri"/>
          <w:lang w:val="ru-RU"/>
        </w:rPr>
        <w:t xml:space="preserve"> (NOW4WRC)</w:t>
      </w:r>
      <w:r w:rsidR="00C5728E" w:rsidRPr="00582CA7">
        <w:rPr>
          <w:rFonts w:eastAsia="Calibri"/>
          <w:lang w:val="ru-RU"/>
        </w:rPr>
        <w:t>, продолжающ</w:t>
      </w:r>
      <w:r w:rsidR="00A07AE7" w:rsidRPr="00582CA7">
        <w:rPr>
          <w:rFonts w:eastAsia="Calibri"/>
          <w:lang w:val="ru-RU"/>
        </w:rPr>
        <w:t>ий</w:t>
      </w:r>
      <w:r w:rsidR="00C5728E" w:rsidRPr="00582CA7">
        <w:rPr>
          <w:rFonts w:eastAsia="Calibri"/>
          <w:lang w:val="ru-RU"/>
        </w:rPr>
        <w:t xml:space="preserve">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youtube</w:instrText>
      </w:r>
      <w:r w:rsidR="00F15298" w:rsidRPr="00F15298">
        <w:rPr>
          <w:lang w:val="ru-RU"/>
        </w:rPr>
        <w:instrText>.</w:instrText>
      </w:r>
      <w:r w:rsidR="00F15298">
        <w:instrText>com</w:instrText>
      </w:r>
      <w:r w:rsidR="00F15298" w:rsidRPr="00F15298">
        <w:rPr>
          <w:lang w:val="ru-RU"/>
        </w:rPr>
        <w:instrText>/</w:instrText>
      </w:r>
      <w:r w:rsidR="00F15298">
        <w:instrText>watch</w:instrText>
      </w:r>
      <w:r w:rsidR="00F15298" w:rsidRPr="00F15298">
        <w:rPr>
          <w:lang w:val="ru-RU"/>
        </w:rPr>
        <w:instrText>?</w:instrText>
      </w:r>
      <w:r w:rsidR="00F15298">
        <w:instrText>v</w:instrText>
      </w:r>
      <w:r w:rsidR="00F15298" w:rsidRPr="00F15298">
        <w:rPr>
          <w:lang w:val="ru-RU"/>
        </w:rPr>
        <w:instrText>=</w:instrText>
      </w:r>
      <w:r w:rsidR="00F15298">
        <w:instrText>iuzrGPhv</w:instrText>
      </w:r>
      <w:r w:rsidR="00F15298" w:rsidRPr="00F15298">
        <w:rPr>
          <w:lang w:val="ru-RU"/>
        </w:rPr>
        <w:instrText>2</w:instrText>
      </w:r>
      <w:r w:rsidR="00F15298">
        <w:instrText>eQ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C5728E" w:rsidRPr="006D3D48">
        <w:rPr>
          <w:rStyle w:val="Hyperlink"/>
          <w:rFonts w:eastAsia="Calibri"/>
          <w:lang w:val="ru-RU"/>
        </w:rPr>
        <w:t>инициативу</w:t>
      </w:r>
      <w:r w:rsidR="00C5728E" w:rsidRPr="006D3D48">
        <w:rPr>
          <w:rStyle w:val="Hyperlink"/>
          <w:lang w:val="ru-RU"/>
        </w:rPr>
        <w:t xml:space="preserve"> </w:t>
      </w:r>
      <w:r w:rsidR="00C5728E" w:rsidRPr="006D3D48">
        <w:rPr>
          <w:rStyle w:val="Hyperlink"/>
          <w:rFonts w:eastAsia="Calibri"/>
          <w:lang w:val="ru-RU"/>
        </w:rPr>
        <w:t>"Мы – лидеры"</w:t>
      </w:r>
      <w:r w:rsidR="00F15298">
        <w:rPr>
          <w:rStyle w:val="Hyperlink"/>
          <w:rFonts w:eastAsia="Calibri"/>
          <w:lang w:val="ru-RU"/>
        </w:rPr>
        <w:fldChar w:fldCharType="end"/>
      </w:r>
      <w:r w:rsidR="00C5728E" w:rsidRPr="006D3D48">
        <w:rPr>
          <w:rFonts w:eastAsia="Calibri"/>
          <w:lang w:val="ru-RU"/>
        </w:rPr>
        <w:t>,</w:t>
      </w:r>
      <w:r w:rsidR="001348F6" w:rsidRPr="00582CA7">
        <w:rPr>
          <w:rFonts w:eastAsia="Calibri"/>
          <w:lang w:val="ru-RU"/>
        </w:rPr>
        <w:t xml:space="preserve"> представляет собой сеть совместного использования знаний и наставничества, которая способствует </w:t>
      </w:r>
      <w:r w:rsidR="001348F6" w:rsidRPr="00582CA7">
        <w:rPr>
          <w:rFonts w:asciiTheme="minorHAnsi" w:hAnsiTheme="minorHAnsi"/>
          <w:lang w:val="ru-RU"/>
        </w:rPr>
        <w:t>гендерному балансу в принимающих решения органах, группах экспертов, уставны</w:t>
      </w:r>
      <w:r w:rsidR="00A07AE7" w:rsidRPr="00582CA7">
        <w:rPr>
          <w:rFonts w:asciiTheme="minorHAnsi" w:hAnsiTheme="minorHAnsi"/>
          <w:lang w:val="ru-RU"/>
        </w:rPr>
        <w:t>х</w:t>
      </w:r>
      <w:r w:rsidR="001348F6" w:rsidRPr="00582CA7">
        <w:rPr>
          <w:rFonts w:asciiTheme="minorHAnsi" w:hAnsiTheme="minorHAnsi"/>
          <w:lang w:val="ru-RU"/>
        </w:rPr>
        <w:t xml:space="preserve"> комитетах и исследовательских комиссиях на мероприятиях МСЭ-R в процессе подготовки к следующей Всемирной конференции радиосвязи</w:t>
      </w:r>
      <w:r w:rsidR="001348F6" w:rsidRPr="00582CA7">
        <w:rPr>
          <w:rFonts w:eastAsia="Calibri"/>
          <w:lang w:val="ru-RU"/>
        </w:rPr>
        <w:t xml:space="preserve">. </w:t>
      </w:r>
    </w:p>
    <w:p w14:paraId="6A9331E4" w14:textId="13EF4F25" w:rsidR="00B80D94" w:rsidRPr="00582CA7" w:rsidRDefault="005532FE" w:rsidP="001348F6">
      <w:pPr>
        <w:rPr>
          <w:rFonts w:eastAsia="Calibri"/>
          <w:lang w:val="ru-RU"/>
        </w:rPr>
      </w:pPr>
      <w:r w:rsidRPr="00582CA7">
        <w:rPr>
          <w:rFonts w:eastAsia="Calibri"/>
          <w:lang w:val="ru-RU"/>
        </w:rPr>
        <w:t xml:space="preserve">Проект </w:t>
      </w:r>
      <w:r w:rsidR="002F2C06" w:rsidRPr="00582CA7">
        <w:rPr>
          <w:rFonts w:eastAsia="Calibri"/>
          <w:lang w:val="ru-RU"/>
        </w:rPr>
        <w:t>NOW4WRC нацелен на то, чтобы добиться увеличения числа женщин на руководящих постах, в частности на постах председателей комитетов и конференций, на технических конференциях Сектора радиосвязи МСЭ</w:t>
      </w:r>
      <w:r w:rsidR="00B80D94" w:rsidRPr="00582CA7">
        <w:rPr>
          <w:rFonts w:eastAsia="Calibri"/>
          <w:lang w:val="ru-RU"/>
        </w:rPr>
        <w:t>.</w:t>
      </w:r>
    </w:p>
    <w:p w14:paraId="5626FC7D" w14:textId="6DF83983" w:rsidR="001348F6" w:rsidRPr="00582CA7" w:rsidRDefault="001348F6" w:rsidP="001348F6">
      <w:pPr>
        <w:rPr>
          <w:rFonts w:eastAsia="Calibri" w:cs="Calibri"/>
          <w:szCs w:val="24"/>
          <w:lang w:val="ru-RU"/>
        </w:rPr>
      </w:pPr>
      <w:r w:rsidRPr="00582CA7">
        <w:rPr>
          <w:rFonts w:eastAsia="Calibri"/>
          <w:lang w:val="ru-RU"/>
        </w:rPr>
        <w:t xml:space="preserve">В программе наставничества </w:t>
      </w:r>
      <w:r w:rsidRPr="00582CA7">
        <w:rPr>
          <w:lang w:val="ru-RU"/>
        </w:rPr>
        <w:t>NOW4WRC19</w:t>
      </w:r>
      <w:r w:rsidRPr="00582CA7">
        <w:rPr>
          <w:rFonts w:eastAsia="Calibri"/>
          <w:lang w:val="ru-RU"/>
        </w:rPr>
        <w:t xml:space="preserve"> (до ПСК19</w:t>
      </w:r>
      <w:r w:rsidRPr="00582CA7">
        <w:rPr>
          <w:rFonts w:eastAsia="Calibri"/>
          <w:lang w:val="ru-RU"/>
        </w:rPr>
        <w:noBreakHyphen/>
        <w:t>2 и ВКР</w:t>
      </w:r>
      <w:r w:rsidRPr="00582CA7">
        <w:rPr>
          <w:rFonts w:eastAsia="Calibri"/>
          <w:lang w:val="ru-RU"/>
        </w:rPr>
        <w:noBreakHyphen/>
        <w:t>19) приняли участие 205 новых и обладающих опытом делегатов из 70 стран и были сформированы 180 пар наставник/ученик для обмена знаниями и стимулирования более широкого и активного участия женщин в процессе ВКР</w:t>
      </w:r>
      <w:r w:rsidRPr="00582CA7">
        <w:rPr>
          <w:rFonts w:eastAsia="Calibri" w:cs="Calibri"/>
          <w:szCs w:val="24"/>
          <w:lang w:val="ru-RU"/>
        </w:rPr>
        <w:t>.</w:t>
      </w:r>
      <w:r w:rsidRPr="00582CA7">
        <w:rPr>
          <w:lang w:val="ru-RU"/>
        </w:rPr>
        <w:t xml:space="preserve"> </w:t>
      </w:r>
      <w:r w:rsidRPr="00582CA7">
        <w:rPr>
          <w:rFonts w:eastAsia="Calibri" w:cs="Calibri"/>
          <w:szCs w:val="24"/>
          <w:lang w:val="ru-RU"/>
        </w:rPr>
        <w:t xml:space="preserve">Участники NOW4WRC19 возглавили усилия, результатом которых стало принятие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ITU</w:instrText>
      </w:r>
      <w:r w:rsidR="00F15298" w:rsidRPr="00F15298">
        <w:rPr>
          <w:lang w:val="ru-RU"/>
        </w:rPr>
        <w:instrText>-</w:instrText>
      </w:r>
      <w:r w:rsidR="00F15298">
        <w:instrText>R</w:instrText>
      </w:r>
      <w:r w:rsidR="00F15298" w:rsidRPr="00F15298">
        <w:rPr>
          <w:lang w:val="ru-RU"/>
        </w:rPr>
        <w:instrText>/</w:instrText>
      </w:r>
      <w:r w:rsidR="00F15298">
        <w:instrText>conferences</w:instrText>
      </w:r>
      <w:r w:rsidR="00F15298" w:rsidRPr="00F15298">
        <w:rPr>
          <w:lang w:val="ru-RU"/>
        </w:rPr>
        <w:instrText>/</w:instrText>
      </w:r>
      <w:r w:rsidR="00F15298">
        <w:instrText>rag</w:instrText>
      </w:r>
      <w:r w:rsidR="00F15298" w:rsidRPr="00F15298">
        <w:rPr>
          <w:lang w:val="ru-RU"/>
        </w:rPr>
        <w:instrText>/</w:instrText>
      </w:r>
      <w:r w:rsidR="00F15298">
        <w:instrText>cg</w:instrText>
      </w:r>
      <w:r w:rsidR="00F15298" w:rsidRPr="00F15298">
        <w:rPr>
          <w:lang w:val="ru-RU"/>
        </w:rPr>
        <w:instrText>-</w:instrText>
      </w:r>
      <w:r w:rsidR="00F15298">
        <w:instrText>gender</w:instrText>
      </w:r>
      <w:r w:rsidR="00F15298" w:rsidRPr="00F15298">
        <w:rPr>
          <w:lang w:val="ru-RU"/>
        </w:rPr>
        <w:instrText>/</w:instrText>
      </w:r>
      <w:r w:rsidR="00F15298">
        <w:instrText>Documents</w:instrText>
      </w:r>
      <w:r w:rsidR="00F15298" w:rsidRPr="00F15298">
        <w:rPr>
          <w:lang w:val="ru-RU"/>
        </w:rPr>
        <w:instrText>/</w:instrText>
      </w:r>
      <w:r w:rsidR="00F15298">
        <w:instrText>W</w:instrText>
      </w:r>
      <w:r w:rsidR="00F15298">
        <w:instrText>RC</w:instrText>
      </w:r>
      <w:r w:rsidR="00F15298" w:rsidRPr="00F15298">
        <w:rPr>
          <w:lang w:val="ru-RU"/>
        </w:rPr>
        <w:instrText>-19%20</w:instrText>
      </w:r>
      <w:r w:rsidR="00F15298">
        <w:instrText>GENDER</w:instrText>
      </w:r>
      <w:r w:rsidR="00F15298" w:rsidRPr="00F15298">
        <w:rPr>
          <w:lang w:val="ru-RU"/>
        </w:rPr>
        <w:instrText>%20</w:instrText>
      </w:r>
      <w:r w:rsidR="00F15298">
        <w:instrText>DECLARATION</w:instrText>
      </w:r>
      <w:r w:rsidR="00F15298" w:rsidRPr="00F15298">
        <w:rPr>
          <w:lang w:val="ru-RU"/>
        </w:rPr>
        <w:instrText>%20-%20</w:instrText>
      </w:r>
      <w:r w:rsidR="00F15298">
        <w:instrText>EN</w:instrText>
      </w:r>
      <w:r w:rsidR="00F15298" w:rsidRPr="00F15298">
        <w:rPr>
          <w:lang w:val="ru-RU"/>
        </w:rPr>
        <w:instrText>.</w:instrText>
      </w:r>
      <w:r w:rsidR="00F15298">
        <w:instrText>pdf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lang w:val="ru-RU"/>
        </w:rPr>
        <w:t>Декларации ВКР-19 о поощрении гендерного равенства, равноправия и равного соотношения мужчин и женщин в Секторе радиосвязи МСЭ</w:t>
      </w:r>
      <w:r w:rsidR="00F15298">
        <w:rPr>
          <w:rStyle w:val="Hyperlink"/>
          <w:lang w:val="ru-RU"/>
        </w:rPr>
        <w:fldChar w:fldCharType="end"/>
      </w:r>
      <w:r w:rsidRPr="00582CA7">
        <w:rPr>
          <w:rFonts w:eastAsia="Calibri" w:cs="Calibri"/>
          <w:szCs w:val="24"/>
          <w:lang w:val="ru-RU"/>
        </w:rPr>
        <w:t>.</w:t>
      </w:r>
    </w:p>
    <w:p w14:paraId="30B12273" w14:textId="022A42DA" w:rsidR="001348F6" w:rsidRPr="00582CA7" w:rsidRDefault="001348F6" w:rsidP="001348F6">
      <w:pPr>
        <w:rPr>
          <w:lang w:val="ru-RU"/>
        </w:rPr>
      </w:pPr>
      <w:r w:rsidRPr="00582CA7">
        <w:rPr>
          <w:lang w:val="ru-RU"/>
        </w:rPr>
        <w:t>В декабре 2020 года было объявлено о</w:t>
      </w:r>
      <w:r w:rsidR="002F2C06" w:rsidRPr="00582CA7">
        <w:rPr>
          <w:lang w:val="ru-RU"/>
        </w:rPr>
        <w:t xml:space="preserve"> проекте </w:t>
      </w:r>
      <w:r w:rsidRPr="00582CA7">
        <w:rPr>
          <w:lang w:val="ru-RU"/>
        </w:rPr>
        <w:t>"Сеть женщин в интересах ВКР</w:t>
      </w:r>
      <w:r w:rsidR="0063004A" w:rsidRPr="00582CA7">
        <w:rPr>
          <w:lang w:val="ru-RU"/>
        </w:rPr>
        <w:noBreakHyphen/>
      </w:r>
      <w:r w:rsidRPr="00582CA7">
        <w:rPr>
          <w:lang w:val="ru-RU"/>
        </w:rPr>
        <w:t>23 (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</w:instrText>
      </w:r>
      <w:r w:rsidR="00F15298">
        <w:instrText>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now</w:instrText>
      </w:r>
      <w:r w:rsidR="00F15298" w:rsidRPr="00F15298">
        <w:rPr>
          <w:lang w:val="ru-RU"/>
        </w:rPr>
        <w:instrText>4</w:instrText>
      </w:r>
      <w:r w:rsidR="00F15298">
        <w:instrText>wrc</w:instrText>
      </w:r>
      <w:r w:rsidR="00F15298" w:rsidRPr="00F15298">
        <w:rPr>
          <w:lang w:val="ru-RU"/>
        </w:rPr>
        <w:instrText xml:space="preserve">23/" </w:instrText>
      </w:r>
      <w:r w:rsidR="00F15298">
        <w:fldChar w:fldCharType="separate"/>
      </w:r>
      <w:r w:rsidR="009818E6" w:rsidRPr="00582CA7">
        <w:rPr>
          <w:rStyle w:val="Hyperlink"/>
          <w:lang w:val="ru-RU"/>
        </w:rPr>
        <w:t>NOW4WRC23</w:t>
      </w:r>
      <w:r w:rsidR="00F15298">
        <w:rPr>
          <w:rStyle w:val="Hyperlink"/>
          <w:lang w:val="ru-RU"/>
        </w:rPr>
        <w:fldChar w:fldCharType="end"/>
      </w:r>
      <w:r w:rsidRPr="00582CA7">
        <w:rPr>
          <w:lang w:val="ru-RU"/>
        </w:rPr>
        <w:t>)"</w:t>
      </w:r>
      <w:r w:rsidR="00BB6DBF" w:rsidRPr="00582CA7">
        <w:rPr>
          <w:lang w:val="ru-RU"/>
        </w:rPr>
        <w:t xml:space="preserve"> для выполнения одного из обязательств </w:t>
      </w:r>
      <w:r w:rsidR="00BA0CB9" w:rsidRPr="00582CA7">
        <w:rPr>
          <w:lang w:val="ru-RU"/>
        </w:rPr>
        <w:t xml:space="preserve">МСЭ </w:t>
      </w:r>
      <w:r w:rsidR="00BB6DBF" w:rsidRPr="00582CA7">
        <w:rPr>
          <w:lang w:val="ru-RU"/>
        </w:rPr>
        <w:t xml:space="preserve">по </w:t>
      </w:r>
      <w:r w:rsidR="00BE3611" w:rsidRPr="00582CA7">
        <w:rPr>
          <w:lang w:val="ru-RU"/>
        </w:rPr>
        <w:t>принятию</w:t>
      </w:r>
      <w:r w:rsidR="00BB6DBF" w:rsidRPr="00582CA7">
        <w:rPr>
          <w:lang w:val="ru-RU"/>
        </w:rPr>
        <w:t xml:space="preserve"> конкретных </w:t>
      </w:r>
      <w:r w:rsidR="00BE3611" w:rsidRPr="00582CA7">
        <w:rPr>
          <w:lang w:val="ru-RU"/>
        </w:rPr>
        <w:t>мер</w:t>
      </w:r>
      <w:r w:rsidR="00BB6DBF" w:rsidRPr="00582CA7">
        <w:rPr>
          <w:lang w:val="ru-RU"/>
        </w:rPr>
        <w:t xml:space="preserve">, изложенных в </w:t>
      </w:r>
      <w:r w:rsidR="000F2281" w:rsidRPr="00582CA7">
        <w:rPr>
          <w:lang w:val="ru-RU"/>
        </w:rPr>
        <w:t>Декларации ВКР-19 о поощрении гендерного равенства</w:t>
      </w:r>
      <w:r w:rsidRPr="00582CA7">
        <w:rPr>
          <w:lang w:val="ru-RU"/>
        </w:rPr>
        <w:t xml:space="preserve">. </w:t>
      </w:r>
      <w:r w:rsidR="0078122E" w:rsidRPr="00582CA7">
        <w:rPr>
          <w:lang w:val="ru-RU"/>
        </w:rPr>
        <w:t>Ц</w:t>
      </w:r>
      <w:r w:rsidRPr="00582CA7">
        <w:rPr>
          <w:lang w:val="ru-RU"/>
        </w:rPr>
        <w:t xml:space="preserve">ель </w:t>
      </w:r>
      <w:r w:rsidR="0078122E" w:rsidRPr="00582CA7">
        <w:rPr>
          <w:lang w:val="ru-RU"/>
        </w:rPr>
        <w:t xml:space="preserve">проекта </w:t>
      </w:r>
      <w:r w:rsidRPr="00582CA7">
        <w:rPr>
          <w:lang w:val="ru-RU"/>
        </w:rPr>
        <w:t xml:space="preserve">заключается в дальнейшем </w:t>
      </w:r>
      <w:r w:rsidR="00E04C2E" w:rsidRPr="00582CA7">
        <w:rPr>
          <w:lang w:val="ru-RU"/>
        </w:rPr>
        <w:t>создании</w:t>
      </w:r>
      <w:r w:rsidRPr="00582CA7">
        <w:rPr>
          <w:lang w:val="ru-RU"/>
        </w:rPr>
        <w:t xml:space="preserve"> потенциала и </w:t>
      </w:r>
      <w:r w:rsidR="00614968" w:rsidRPr="00582CA7">
        <w:rPr>
          <w:lang w:val="ru-RU"/>
        </w:rPr>
        <w:t>содействии увеличению числа женщин, выполняющих ключевые функции</w:t>
      </w:r>
      <w:r w:rsidRPr="00582CA7">
        <w:rPr>
          <w:lang w:val="ru-RU"/>
        </w:rPr>
        <w:t>, расширении их участия в работе собраний и конференций МСЭ-R в качестве</w:t>
      </w:r>
      <w:r w:rsidR="0078122E" w:rsidRPr="00582CA7">
        <w:rPr>
          <w:lang w:val="ru-RU"/>
        </w:rPr>
        <w:t xml:space="preserve"> </w:t>
      </w:r>
      <w:r w:rsidRPr="00582CA7">
        <w:rPr>
          <w:lang w:val="ru-RU"/>
        </w:rPr>
        <w:t>делегатов, председателей и заместителей председателей.</w:t>
      </w:r>
      <w:r w:rsidR="0078122E" w:rsidRPr="00582CA7">
        <w:rPr>
          <w:lang w:val="ru-RU"/>
        </w:rPr>
        <w:t xml:space="preserve"> С тех пор </w:t>
      </w:r>
      <w:r w:rsidR="0015518C" w:rsidRPr="00582CA7">
        <w:rPr>
          <w:lang w:val="ru-RU"/>
        </w:rPr>
        <w:t xml:space="preserve">сфера деятельности проекта </w:t>
      </w:r>
      <w:r w:rsidR="0078122E" w:rsidRPr="00582CA7">
        <w:rPr>
          <w:lang w:val="ru-RU"/>
        </w:rPr>
        <w:t xml:space="preserve">NOW4WRC23 также </w:t>
      </w:r>
      <w:r w:rsidR="0015518C" w:rsidRPr="00582CA7">
        <w:rPr>
          <w:lang w:val="ru-RU"/>
        </w:rPr>
        <w:t xml:space="preserve">была расширена </w:t>
      </w:r>
      <w:r w:rsidR="0078122E" w:rsidRPr="00582CA7">
        <w:rPr>
          <w:lang w:val="ru-RU"/>
        </w:rPr>
        <w:t xml:space="preserve">за счет включения региональных инициатив, возглавляемых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now</w:instrText>
      </w:r>
      <w:r w:rsidR="00F15298" w:rsidRPr="00F15298">
        <w:rPr>
          <w:lang w:val="ru-RU"/>
        </w:rPr>
        <w:instrText>4</w:instrText>
      </w:r>
      <w:r w:rsidR="00F15298">
        <w:instrText>wrc</w:instrText>
      </w:r>
      <w:r w:rsidR="00F15298" w:rsidRPr="00F15298">
        <w:rPr>
          <w:lang w:val="ru-RU"/>
        </w:rPr>
        <w:instrText>23/</w:instrText>
      </w:r>
      <w:r w:rsidR="00F15298">
        <w:instrText>regional</w:instrText>
      </w:r>
      <w:r w:rsidR="00F15298" w:rsidRPr="00F15298">
        <w:rPr>
          <w:lang w:val="ru-RU"/>
        </w:rPr>
        <w:instrText>-</w:instrText>
      </w:r>
      <w:r w:rsidR="00F15298">
        <w:instrText>co</w:instrText>
      </w:r>
      <w:r w:rsidR="00F15298" w:rsidRPr="00F15298">
        <w:rPr>
          <w:lang w:val="ru-RU"/>
        </w:rPr>
        <w:instrText>-</w:instrText>
      </w:r>
      <w:r w:rsidR="00F15298">
        <w:instrText>chairs</w:instrText>
      </w:r>
      <w:r w:rsidR="00F15298" w:rsidRPr="00F15298">
        <w:rPr>
          <w:lang w:val="ru-RU"/>
        </w:rPr>
        <w:instrText>-</w:instrText>
      </w:r>
      <w:r w:rsidR="00F15298">
        <w:instrText>and</w:instrText>
      </w:r>
      <w:r w:rsidR="00F15298" w:rsidRPr="00F15298">
        <w:rPr>
          <w:lang w:val="ru-RU"/>
        </w:rPr>
        <w:instrText>-</w:instrText>
      </w:r>
      <w:r w:rsidR="00F15298">
        <w:instrText>representatives</w:instrText>
      </w:r>
      <w:r w:rsidR="00F15298" w:rsidRPr="00F15298">
        <w:rPr>
          <w:lang w:val="ru-RU"/>
        </w:rPr>
        <w:instrText xml:space="preserve">/" </w:instrText>
      </w:r>
      <w:r w:rsidR="00F15298">
        <w:fldChar w:fldCharType="separate"/>
      </w:r>
      <w:r w:rsidR="0078122E" w:rsidRPr="00582CA7">
        <w:rPr>
          <w:rStyle w:val="Hyperlink"/>
          <w:lang w:val="ru-RU"/>
        </w:rPr>
        <w:t>региональными сопредседателями NOW4WRC23</w:t>
      </w:r>
      <w:r w:rsidR="00F15298">
        <w:rPr>
          <w:rStyle w:val="Hyperlink"/>
          <w:lang w:val="ru-RU"/>
        </w:rPr>
        <w:fldChar w:fldCharType="end"/>
      </w:r>
      <w:r w:rsidR="006A701E" w:rsidRPr="00582CA7">
        <w:rPr>
          <w:lang w:val="ru-RU"/>
        </w:rPr>
        <w:t>, назнач</w:t>
      </w:r>
      <w:r w:rsidR="005532FE" w:rsidRPr="00582CA7">
        <w:rPr>
          <w:lang w:val="ru-RU"/>
        </w:rPr>
        <w:t>аемыми</w:t>
      </w:r>
      <w:r w:rsidR="0078122E" w:rsidRPr="00582CA7">
        <w:rPr>
          <w:lang w:val="ru-RU"/>
        </w:rPr>
        <w:t xml:space="preserve"> каждой из шести региональных организаций электросвязи (РОЭ). В 2021 году в различных регионах были организованы многочисленные мероприятия, которые проводились в рамках и во время </w:t>
      </w:r>
      <w:r w:rsidR="00D46D25" w:rsidRPr="00582CA7">
        <w:rPr>
          <w:lang w:val="ru-RU"/>
        </w:rPr>
        <w:t>процесса подготовки РОЭ</w:t>
      </w:r>
      <w:r w:rsidR="0015518C" w:rsidRPr="00582CA7">
        <w:rPr>
          <w:lang w:val="ru-RU"/>
        </w:rPr>
        <w:t xml:space="preserve"> </w:t>
      </w:r>
      <w:r w:rsidR="0078122E" w:rsidRPr="00582CA7">
        <w:rPr>
          <w:lang w:val="ru-RU"/>
        </w:rPr>
        <w:t>к ВКР-23.</w:t>
      </w:r>
    </w:p>
    <w:p w14:paraId="65A4B852" w14:textId="081F60FD" w:rsidR="00DF5152" w:rsidRPr="00582CA7" w:rsidRDefault="00DF5152" w:rsidP="001348F6">
      <w:pPr>
        <w:rPr>
          <w:lang w:val="ru-RU"/>
        </w:rPr>
      </w:pPr>
      <w:r w:rsidRPr="00582CA7">
        <w:rPr>
          <w:lang w:val="ru-RU"/>
        </w:rPr>
        <w:t>Ключевым компонентом инициативы NOW4WRC23 является наставническая деятельность, которая осуществляется как внутри РОЭ, так и на глобальном уровне в связ</w:t>
      </w:r>
      <w:r w:rsidR="00314894" w:rsidRPr="00582CA7">
        <w:rPr>
          <w:lang w:val="ru-RU"/>
        </w:rPr>
        <w:t>ке</w:t>
      </w:r>
      <w:r w:rsidRPr="00582CA7">
        <w:rPr>
          <w:lang w:val="ru-RU"/>
        </w:rPr>
        <w:t xml:space="preserve"> с деятельностью исследовательск</w:t>
      </w:r>
      <w:r w:rsidR="00B942D4" w:rsidRPr="00582CA7">
        <w:rPr>
          <w:lang w:val="ru-RU"/>
        </w:rPr>
        <w:t xml:space="preserve">их </w:t>
      </w:r>
      <w:r w:rsidRPr="00582CA7">
        <w:rPr>
          <w:lang w:val="ru-RU"/>
        </w:rPr>
        <w:t>комисси</w:t>
      </w:r>
      <w:r w:rsidR="00B942D4" w:rsidRPr="00582CA7">
        <w:rPr>
          <w:lang w:val="ru-RU"/>
        </w:rPr>
        <w:t>й</w:t>
      </w:r>
      <w:r w:rsidRPr="00582CA7">
        <w:rPr>
          <w:lang w:val="ru-RU"/>
        </w:rPr>
        <w:t xml:space="preserve"> МСЭ-R. Глобальная программа наставничества NOW4WRC23, поддерживаемая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now</w:instrText>
      </w:r>
      <w:r w:rsidR="00F15298" w:rsidRPr="00F15298">
        <w:rPr>
          <w:lang w:val="ru-RU"/>
        </w:rPr>
        <w:instrText>4</w:instrText>
      </w:r>
      <w:r w:rsidR="00F15298">
        <w:instrText>wrc</w:instrText>
      </w:r>
      <w:r w:rsidR="00F15298" w:rsidRPr="00F15298">
        <w:rPr>
          <w:lang w:val="ru-RU"/>
        </w:rPr>
        <w:instrText>23/</w:instrText>
      </w:r>
      <w:r w:rsidR="00F15298">
        <w:instrText>br</w:instrText>
      </w:r>
      <w:r w:rsidR="00F15298" w:rsidRPr="00F15298">
        <w:rPr>
          <w:lang w:val="ru-RU"/>
        </w:rPr>
        <w:instrText>-</w:instrText>
      </w:r>
      <w:r w:rsidR="00F15298">
        <w:instrText>coordinators</w:instrText>
      </w:r>
      <w:r w:rsidR="00F15298" w:rsidRPr="00F15298">
        <w:rPr>
          <w:lang w:val="ru-RU"/>
        </w:rPr>
        <w:instrText xml:space="preserve">/" </w:instrText>
      </w:r>
      <w:r w:rsidR="00F15298">
        <w:fldChar w:fldCharType="separate"/>
      </w:r>
      <w:r w:rsidRPr="00582CA7">
        <w:rPr>
          <w:rStyle w:val="Hyperlink"/>
          <w:lang w:val="ru-RU"/>
        </w:rPr>
        <w:t xml:space="preserve">координаторами </w:t>
      </w:r>
      <w:r w:rsidR="00A013BD" w:rsidRPr="00582CA7">
        <w:rPr>
          <w:rStyle w:val="Hyperlink"/>
          <w:lang w:val="ru-RU"/>
        </w:rPr>
        <w:t>БР</w:t>
      </w:r>
      <w:r w:rsidR="00F15298">
        <w:rPr>
          <w:rStyle w:val="Hyperlink"/>
          <w:lang w:val="ru-RU"/>
        </w:rPr>
        <w:fldChar w:fldCharType="end"/>
      </w:r>
      <w:r w:rsidRPr="00582CA7">
        <w:rPr>
          <w:lang w:val="ru-RU"/>
        </w:rPr>
        <w:t xml:space="preserve">, направлена на обеспечение </w:t>
      </w:r>
      <w:r w:rsidR="00894E48" w:rsidRPr="00582CA7">
        <w:rPr>
          <w:lang w:val="ru-RU"/>
        </w:rPr>
        <w:t>п</w:t>
      </w:r>
      <w:r w:rsidR="002439B0" w:rsidRPr="00582CA7">
        <w:rPr>
          <w:lang w:val="ru-RU"/>
        </w:rPr>
        <w:t>л</w:t>
      </w:r>
      <w:r w:rsidR="00894E48" w:rsidRPr="00582CA7">
        <w:rPr>
          <w:lang w:val="ru-RU"/>
        </w:rPr>
        <w:t>ощадки</w:t>
      </w:r>
      <w:r w:rsidRPr="00582CA7">
        <w:rPr>
          <w:lang w:val="ru-RU"/>
        </w:rPr>
        <w:t xml:space="preserve"> для </w:t>
      </w:r>
      <w:r w:rsidR="00894E48" w:rsidRPr="00582CA7">
        <w:rPr>
          <w:lang w:val="ru-RU"/>
        </w:rPr>
        <w:t xml:space="preserve">активного </w:t>
      </w:r>
      <w:r w:rsidRPr="00582CA7">
        <w:rPr>
          <w:lang w:val="ru-RU"/>
        </w:rPr>
        <w:t xml:space="preserve">обмена знаниями, </w:t>
      </w:r>
      <w:r w:rsidR="00174C02" w:rsidRPr="00582CA7">
        <w:rPr>
          <w:lang w:val="ru-RU"/>
        </w:rPr>
        <w:t>налаживания связей</w:t>
      </w:r>
      <w:r w:rsidRPr="00582CA7">
        <w:rPr>
          <w:lang w:val="ru-RU"/>
        </w:rPr>
        <w:t xml:space="preserve"> и наставничества для женщин в Секторе радиосвязи МСЭ (МСЭ-R). </w:t>
      </w:r>
      <w:r w:rsidR="002439B0" w:rsidRPr="00582CA7">
        <w:rPr>
          <w:lang w:val="ru-RU"/>
        </w:rPr>
        <w:t>Основные задачи инициативы состоят в следующем:</w:t>
      </w:r>
    </w:p>
    <w:p w14:paraId="7D509486" w14:textId="5020306D" w:rsidR="00B80D94" w:rsidRPr="00582CA7" w:rsidRDefault="00534891" w:rsidP="00534891">
      <w:pPr>
        <w:pStyle w:val="enumlev1"/>
        <w:rPr>
          <w:rFonts w:eastAsia="Calibri"/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4618FB" w:rsidRPr="00582CA7">
        <w:rPr>
          <w:rFonts w:eastAsia="Calibri"/>
          <w:lang w:val="ru-RU"/>
        </w:rPr>
        <w:t>с</w:t>
      </w:r>
      <w:r w:rsidRPr="00582CA7">
        <w:rPr>
          <w:rFonts w:eastAsia="Calibri"/>
          <w:lang w:val="ru-RU"/>
        </w:rPr>
        <w:t>тремиться обеспечить гендерный баланс среди делегатов</w:t>
      </w:r>
      <w:r w:rsidR="004618FB" w:rsidRPr="00582CA7">
        <w:rPr>
          <w:rFonts w:eastAsia="Calibri"/>
          <w:lang w:val="ru-RU"/>
        </w:rPr>
        <w:t>;</w:t>
      </w:r>
    </w:p>
    <w:p w14:paraId="175EE6AC" w14:textId="2AB68BFC" w:rsidR="00B80D94" w:rsidRPr="00582CA7" w:rsidRDefault="00534891" w:rsidP="00534891">
      <w:pPr>
        <w:pStyle w:val="enumlev1"/>
        <w:rPr>
          <w:rFonts w:eastAsia="Calibri"/>
          <w:lang w:val="ru-RU"/>
        </w:rPr>
      </w:pPr>
      <w:r w:rsidRPr="00582CA7">
        <w:rPr>
          <w:lang w:val="ru-RU"/>
        </w:rPr>
        <w:lastRenderedPageBreak/>
        <w:t>•</w:t>
      </w:r>
      <w:r w:rsidRPr="00582CA7">
        <w:rPr>
          <w:lang w:val="ru-RU"/>
        </w:rPr>
        <w:tab/>
      </w:r>
      <w:r w:rsidR="004618FB" w:rsidRPr="00582CA7">
        <w:rPr>
          <w:lang w:val="ru-RU"/>
        </w:rPr>
        <w:t xml:space="preserve">подготовить </w:t>
      </w:r>
      <w:r w:rsidRPr="00582CA7">
        <w:rPr>
          <w:rFonts w:eastAsia="Calibri"/>
          <w:lang w:val="ru-RU"/>
        </w:rPr>
        <w:t>женщин-делегат</w:t>
      </w:r>
      <w:r w:rsidR="004618FB" w:rsidRPr="00582CA7">
        <w:rPr>
          <w:rFonts w:eastAsia="Calibri"/>
          <w:lang w:val="ru-RU"/>
        </w:rPr>
        <w:t>ов к</w:t>
      </w:r>
      <w:r w:rsidRPr="00582CA7">
        <w:rPr>
          <w:rFonts w:eastAsia="Calibri"/>
          <w:lang w:val="ru-RU"/>
        </w:rPr>
        <w:t xml:space="preserve"> </w:t>
      </w:r>
      <w:r w:rsidR="004618FB" w:rsidRPr="00582CA7">
        <w:rPr>
          <w:rFonts w:eastAsia="Calibri"/>
          <w:lang w:val="ru-RU"/>
        </w:rPr>
        <w:t xml:space="preserve">выполнению </w:t>
      </w:r>
      <w:r w:rsidRPr="00582CA7">
        <w:rPr>
          <w:rFonts w:eastAsia="Calibri"/>
          <w:lang w:val="ru-RU"/>
        </w:rPr>
        <w:t>ключевых функций на ВКР-23</w:t>
      </w:r>
      <w:r w:rsidR="00B942D4" w:rsidRPr="00582CA7">
        <w:rPr>
          <w:rFonts w:eastAsia="Calibri"/>
          <w:lang w:val="ru-RU"/>
        </w:rPr>
        <w:t>;</w:t>
      </w:r>
    </w:p>
    <w:p w14:paraId="2EC4100E" w14:textId="165E2326" w:rsidR="00B80D94" w:rsidRPr="00582CA7" w:rsidRDefault="00534891" w:rsidP="00534891">
      <w:pPr>
        <w:pStyle w:val="enumlev1"/>
        <w:rPr>
          <w:rFonts w:eastAsia="Calibri" w:cs="Calibri"/>
          <w:b/>
          <w:lang w:val="ru-RU"/>
        </w:rPr>
      </w:pPr>
      <w:r w:rsidRPr="00582CA7">
        <w:rPr>
          <w:rFonts w:eastAsia="Calibri"/>
          <w:lang w:val="ru-RU"/>
        </w:rPr>
        <w:t>•</w:t>
      </w:r>
      <w:r w:rsidRPr="00582CA7">
        <w:rPr>
          <w:rFonts w:eastAsia="Calibri"/>
          <w:lang w:val="ru-RU"/>
        </w:rPr>
        <w:tab/>
      </w:r>
      <w:r w:rsidR="007D6298" w:rsidRPr="00582CA7">
        <w:rPr>
          <w:rFonts w:eastAsia="Calibri"/>
          <w:lang w:val="ru-RU"/>
        </w:rPr>
        <w:t xml:space="preserve">нарастить потенциал сообщества женщин МСЭ с точки зрения их количества, а также </w:t>
      </w:r>
      <w:r w:rsidR="008D1737">
        <w:rPr>
          <w:rFonts w:eastAsia="Calibri"/>
          <w:lang w:val="ru-RU"/>
        </w:rPr>
        <w:t xml:space="preserve">уровня участия </w:t>
      </w:r>
      <w:r w:rsidR="007D6298" w:rsidRPr="00582CA7">
        <w:rPr>
          <w:rFonts w:eastAsia="Calibri"/>
          <w:lang w:val="ru-RU"/>
        </w:rPr>
        <w:t>в работ</w:t>
      </w:r>
      <w:r w:rsidR="008D1737">
        <w:rPr>
          <w:rFonts w:eastAsia="Calibri"/>
          <w:lang w:val="ru-RU"/>
        </w:rPr>
        <w:t>е</w:t>
      </w:r>
      <w:r w:rsidR="007D6298" w:rsidRPr="00582CA7">
        <w:rPr>
          <w:rFonts w:eastAsia="Calibri"/>
          <w:lang w:val="ru-RU"/>
        </w:rPr>
        <w:t xml:space="preserve"> конференции;</w:t>
      </w:r>
    </w:p>
    <w:p w14:paraId="66AC5BF4" w14:textId="5294F079" w:rsidR="00B80D94" w:rsidRPr="00582CA7" w:rsidRDefault="00534891" w:rsidP="00534891">
      <w:pPr>
        <w:pStyle w:val="enumlev1"/>
        <w:rPr>
          <w:rFonts w:cs="Arial"/>
          <w:lang w:val="ru-RU" w:eastAsia="en-GB"/>
        </w:rPr>
      </w:pPr>
      <w:r w:rsidRPr="00582CA7">
        <w:rPr>
          <w:rFonts w:eastAsia="Calibri"/>
          <w:lang w:val="ru-RU"/>
        </w:rPr>
        <w:t>•</w:t>
      </w:r>
      <w:r w:rsidRPr="00582CA7">
        <w:rPr>
          <w:rFonts w:eastAsia="Calibri"/>
          <w:lang w:val="ru-RU"/>
        </w:rPr>
        <w:tab/>
      </w:r>
      <w:r w:rsidR="007D6298" w:rsidRPr="00582CA7">
        <w:rPr>
          <w:rFonts w:eastAsia="Calibri"/>
          <w:lang w:val="ru-RU"/>
        </w:rPr>
        <w:t xml:space="preserve">увеличить количество женщин-делегатов, </w:t>
      </w:r>
      <w:r w:rsidR="00581903" w:rsidRPr="00582CA7">
        <w:rPr>
          <w:rFonts w:eastAsia="Calibri"/>
          <w:lang w:val="ru-RU"/>
        </w:rPr>
        <w:t xml:space="preserve">занимающих должности </w:t>
      </w:r>
      <w:r w:rsidR="007D6298" w:rsidRPr="00582CA7">
        <w:rPr>
          <w:rFonts w:eastAsia="Calibri"/>
          <w:lang w:val="ru-RU"/>
        </w:rPr>
        <w:t xml:space="preserve">председателей и другие ключевые </w:t>
      </w:r>
      <w:r w:rsidR="00581903" w:rsidRPr="00582CA7">
        <w:rPr>
          <w:rFonts w:eastAsia="Calibri"/>
          <w:lang w:val="ru-RU"/>
        </w:rPr>
        <w:t xml:space="preserve">функции </w:t>
      </w:r>
      <w:r w:rsidR="007D6298" w:rsidRPr="00582CA7">
        <w:rPr>
          <w:rFonts w:eastAsia="Calibri"/>
          <w:lang w:val="ru-RU"/>
        </w:rPr>
        <w:t>в исследовательских комиссиях и рабочих группах МСЭ-R в течение важного исследовательского периода между ВКР</w:t>
      </w:r>
      <w:r w:rsidR="005922BB" w:rsidRPr="00582CA7">
        <w:rPr>
          <w:rFonts w:eastAsia="Calibri"/>
          <w:lang w:val="ru-RU"/>
        </w:rPr>
        <w:t>.</w:t>
      </w:r>
    </w:p>
    <w:p w14:paraId="6228E52D" w14:textId="5F2336B8" w:rsidR="00D75048" w:rsidRPr="00582CA7" w:rsidRDefault="00D75048" w:rsidP="001348F6">
      <w:pPr>
        <w:rPr>
          <w:lang w:val="ru-RU"/>
        </w:rPr>
      </w:pPr>
      <w:r w:rsidRPr="00582CA7">
        <w:rPr>
          <w:lang w:val="ru-RU"/>
        </w:rPr>
        <w:t xml:space="preserve">Кроме того, была создана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ITU</w:instrText>
      </w:r>
      <w:r w:rsidR="00F15298" w:rsidRPr="00F15298">
        <w:rPr>
          <w:lang w:val="ru-RU"/>
        </w:rPr>
        <w:instrText>-</w:instrText>
      </w:r>
      <w:r w:rsidR="00F15298">
        <w:instrText>R</w:instrText>
      </w:r>
      <w:r w:rsidR="00F15298" w:rsidRPr="00F15298">
        <w:rPr>
          <w:lang w:val="ru-RU"/>
        </w:rPr>
        <w:instrText>/</w:instrText>
      </w:r>
      <w:r w:rsidR="00F15298">
        <w:instrText>conferences</w:instrText>
      </w:r>
      <w:r w:rsidR="00F15298" w:rsidRPr="00F15298">
        <w:rPr>
          <w:lang w:val="ru-RU"/>
        </w:rPr>
        <w:instrText>/</w:instrText>
      </w:r>
      <w:r w:rsidR="00F15298">
        <w:instrText>rag</w:instrText>
      </w:r>
      <w:r w:rsidR="00F15298" w:rsidRPr="00F15298">
        <w:rPr>
          <w:lang w:val="ru-RU"/>
        </w:rPr>
        <w:instrText>/</w:instrText>
      </w:r>
      <w:r w:rsidR="00F15298">
        <w:instrText>cg</w:instrText>
      </w:r>
      <w:r w:rsidR="00F15298" w:rsidRPr="00F15298">
        <w:rPr>
          <w:lang w:val="ru-RU"/>
        </w:rPr>
        <w:instrText>-</w:instrText>
      </w:r>
      <w:r w:rsidR="00F15298">
        <w:instrText>gender</w:instrText>
      </w:r>
      <w:r w:rsidR="00F15298" w:rsidRPr="00F15298">
        <w:rPr>
          <w:lang w:val="ru-RU"/>
        </w:rPr>
        <w:instrText>/</w:instrText>
      </w:r>
      <w:r w:rsidR="00F15298">
        <w:instrText>Pages</w:instrText>
      </w:r>
      <w:r w:rsidR="00F15298" w:rsidRPr="00F15298">
        <w:rPr>
          <w:lang w:val="ru-RU"/>
        </w:rPr>
        <w:instrText>/</w:instrText>
      </w:r>
      <w:r w:rsidR="00F15298">
        <w:instrText>default</w:instrText>
      </w:r>
      <w:r w:rsidR="00F15298" w:rsidRPr="00F15298">
        <w:rPr>
          <w:lang w:val="ru-RU"/>
        </w:rPr>
        <w:instrText>.</w:instrText>
      </w:r>
      <w:r w:rsidR="00F15298">
        <w:instrText>aspx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lang w:val="ru-RU"/>
        </w:rPr>
        <w:t>работающая по переписке</w:t>
      </w:r>
      <w:r w:rsidR="008D1737">
        <w:rPr>
          <w:rStyle w:val="Hyperlink"/>
          <w:lang w:val="ru-RU"/>
        </w:rPr>
        <w:t xml:space="preserve"> группа</w:t>
      </w:r>
      <w:r w:rsidRPr="00582CA7">
        <w:rPr>
          <w:rStyle w:val="Hyperlink"/>
          <w:lang w:val="ru-RU"/>
        </w:rPr>
        <w:t xml:space="preserve"> Консультативн</w:t>
      </w:r>
      <w:r w:rsidR="008D1737">
        <w:rPr>
          <w:rStyle w:val="Hyperlink"/>
          <w:lang w:val="ru-RU"/>
        </w:rPr>
        <w:t>ой</w:t>
      </w:r>
      <w:r w:rsidRPr="00582CA7">
        <w:rPr>
          <w:rStyle w:val="Hyperlink"/>
          <w:lang w:val="ru-RU"/>
        </w:rPr>
        <w:t xml:space="preserve"> групп</w:t>
      </w:r>
      <w:r w:rsidR="008D1737">
        <w:rPr>
          <w:rStyle w:val="Hyperlink"/>
          <w:lang w:val="ru-RU"/>
        </w:rPr>
        <w:t>ы</w:t>
      </w:r>
      <w:r w:rsidRPr="00582CA7">
        <w:rPr>
          <w:rStyle w:val="Hyperlink"/>
          <w:lang w:val="ru-RU"/>
        </w:rPr>
        <w:t xml:space="preserve"> по радиосвязи (КГР)</w:t>
      </w:r>
      <w:r w:rsidR="00F15298">
        <w:rPr>
          <w:rStyle w:val="Hyperlink"/>
          <w:lang w:val="ru-RU"/>
        </w:rPr>
        <w:fldChar w:fldCharType="end"/>
      </w:r>
      <w:r w:rsidRPr="00582CA7">
        <w:rPr>
          <w:lang w:val="ru-RU"/>
        </w:rPr>
        <w:t xml:space="preserve"> по </w:t>
      </w:r>
      <w:r w:rsidR="00AD49E1" w:rsidRPr="00582CA7">
        <w:rPr>
          <w:lang w:val="ru-RU"/>
        </w:rPr>
        <w:t>выполнени</w:t>
      </w:r>
      <w:r w:rsidR="003951B0" w:rsidRPr="00582CA7">
        <w:rPr>
          <w:lang w:val="ru-RU"/>
        </w:rPr>
        <w:t>ю</w:t>
      </w:r>
      <w:r w:rsidRPr="00582CA7">
        <w:rPr>
          <w:lang w:val="ru-RU"/>
        </w:rPr>
        <w:t xml:space="preserve"> </w:t>
      </w:r>
      <w:r w:rsidR="00AD49E1" w:rsidRPr="00582CA7">
        <w:rPr>
          <w:lang w:val="ru-RU"/>
        </w:rPr>
        <w:t>Декларации ВКР-19 о поощрении гендерного равенства</w:t>
      </w:r>
      <w:r w:rsidRPr="00582CA7">
        <w:rPr>
          <w:lang w:val="ru-RU"/>
        </w:rPr>
        <w:t xml:space="preserve">, </w:t>
      </w:r>
      <w:r w:rsidR="005922BB" w:rsidRPr="00582CA7">
        <w:rPr>
          <w:lang w:val="ru-RU"/>
        </w:rPr>
        <w:t xml:space="preserve">для того </w:t>
      </w:r>
      <w:r w:rsidRPr="00582CA7">
        <w:rPr>
          <w:lang w:val="ru-RU"/>
        </w:rPr>
        <w:t xml:space="preserve">чтобы сосредоточить внимание на расширении прав и возможностей женщин и </w:t>
      </w:r>
      <w:r w:rsidR="003951B0" w:rsidRPr="00582CA7">
        <w:rPr>
          <w:lang w:val="ru-RU"/>
        </w:rPr>
        <w:t>поощрении</w:t>
      </w:r>
      <w:r w:rsidRPr="00582CA7">
        <w:rPr>
          <w:lang w:val="ru-RU"/>
        </w:rPr>
        <w:t xml:space="preserve"> </w:t>
      </w:r>
      <w:r w:rsidR="003951B0" w:rsidRPr="00582CA7">
        <w:rPr>
          <w:lang w:val="ru-RU"/>
        </w:rPr>
        <w:t xml:space="preserve">включения гендерных вопросов </w:t>
      </w:r>
      <w:r w:rsidRPr="00582CA7">
        <w:rPr>
          <w:lang w:val="ru-RU"/>
        </w:rPr>
        <w:t xml:space="preserve">в </w:t>
      </w:r>
      <w:r w:rsidR="00CC1C5B" w:rsidRPr="00582CA7">
        <w:rPr>
          <w:lang w:val="ru-RU"/>
        </w:rPr>
        <w:t xml:space="preserve">работу </w:t>
      </w:r>
      <w:r w:rsidRPr="00582CA7">
        <w:rPr>
          <w:lang w:val="ru-RU"/>
        </w:rPr>
        <w:t>исследовательских комисси</w:t>
      </w:r>
      <w:r w:rsidR="00CC1C5B" w:rsidRPr="00582CA7">
        <w:rPr>
          <w:lang w:val="ru-RU"/>
        </w:rPr>
        <w:t>й</w:t>
      </w:r>
      <w:r w:rsidRPr="00582CA7">
        <w:rPr>
          <w:lang w:val="ru-RU"/>
        </w:rPr>
        <w:t xml:space="preserve"> МСЭ</w:t>
      </w:r>
      <w:r w:rsidR="00CC1C5B" w:rsidRPr="00582CA7">
        <w:rPr>
          <w:lang w:val="ru-RU"/>
        </w:rPr>
        <w:t>-</w:t>
      </w:r>
      <w:r w:rsidRPr="00582CA7">
        <w:rPr>
          <w:lang w:val="ru-RU"/>
        </w:rPr>
        <w:t>R и других организаци</w:t>
      </w:r>
      <w:r w:rsidR="00CC1C5B" w:rsidRPr="00582CA7">
        <w:rPr>
          <w:lang w:val="ru-RU"/>
        </w:rPr>
        <w:t>й</w:t>
      </w:r>
      <w:r w:rsidRPr="00582CA7">
        <w:rPr>
          <w:lang w:val="ru-RU"/>
        </w:rPr>
        <w:t xml:space="preserve">. </w:t>
      </w:r>
      <w:r w:rsidR="00EE115B" w:rsidRPr="00582CA7">
        <w:rPr>
          <w:lang w:val="ru-RU"/>
        </w:rPr>
        <w:t>Основной</w:t>
      </w:r>
      <w:r w:rsidRPr="00582CA7">
        <w:rPr>
          <w:lang w:val="ru-RU"/>
        </w:rPr>
        <w:t xml:space="preserve"> целью </w:t>
      </w:r>
      <w:r w:rsidR="00635CC6" w:rsidRPr="00582CA7">
        <w:rPr>
          <w:lang w:val="ru-RU"/>
        </w:rPr>
        <w:t>ее</w:t>
      </w:r>
      <w:r w:rsidRPr="00582CA7">
        <w:rPr>
          <w:lang w:val="ru-RU"/>
        </w:rPr>
        <w:t xml:space="preserve"> работы является </w:t>
      </w:r>
      <w:r w:rsidR="00C05A9B" w:rsidRPr="00582CA7">
        <w:rPr>
          <w:lang w:val="ru-RU"/>
        </w:rPr>
        <w:t>подготовка</w:t>
      </w:r>
      <w:r w:rsidRPr="00582CA7">
        <w:rPr>
          <w:lang w:val="ru-RU"/>
        </w:rPr>
        <w:t xml:space="preserve"> проекта новой Резолюции </w:t>
      </w:r>
      <w:r w:rsidR="004254F3" w:rsidRPr="00582CA7">
        <w:rPr>
          <w:lang w:val="ru-RU"/>
        </w:rPr>
        <w:t>о поощрении гендерного равенства, равноправия и равного соотношения мужчин и женщин в Секторе радиосвязи МСЭ</w:t>
      </w:r>
      <w:r w:rsidRPr="00582CA7">
        <w:rPr>
          <w:lang w:val="ru-RU"/>
        </w:rPr>
        <w:t xml:space="preserve">, которая будет представлена для принятия </w:t>
      </w:r>
      <w:r w:rsidR="00E87E86" w:rsidRPr="00582CA7">
        <w:rPr>
          <w:lang w:val="ru-RU"/>
        </w:rPr>
        <w:t xml:space="preserve">Ассамблее радиосвязи </w:t>
      </w:r>
      <w:r w:rsidRPr="00582CA7">
        <w:rPr>
          <w:lang w:val="ru-RU"/>
        </w:rPr>
        <w:t>в 2023 г</w:t>
      </w:r>
      <w:r w:rsidR="004254F3" w:rsidRPr="00582CA7">
        <w:rPr>
          <w:lang w:val="ru-RU"/>
        </w:rPr>
        <w:t>оду</w:t>
      </w:r>
      <w:r w:rsidR="00144108" w:rsidRPr="00582CA7">
        <w:rPr>
          <w:lang w:val="ru-RU"/>
        </w:rPr>
        <w:t>.</w:t>
      </w:r>
    </w:p>
    <w:p w14:paraId="499A8660" w14:textId="43046B38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4.3</w:t>
      </w:r>
      <w:r w:rsidRPr="00582CA7">
        <w:rPr>
          <w:lang w:val="ru-RU"/>
        </w:rPr>
        <w:tab/>
        <w:t>Сеть женщин</w:t>
      </w:r>
      <w:r w:rsidR="00476840" w:rsidRPr="00582CA7">
        <w:rPr>
          <w:lang w:val="ru-RU"/>
        </w:rPr>
        <w:t xml:space="preserve"> МСЭ для ВКРЭ</w:t>
      </w:r>
    </w:p>
    <w:p w14:paraId="4821E518" w14:textId="4C9D0C57" w:rsidR="001348F6" w:rsidRPr="00582CA7" w:rsidRDefault="001348F6" w:rsidP="001348F6">
      <w:pPr>
        <w:rPr>
          <w:rFonts w:eastAsiaTheme="minorHAnsi" w:cs="Calibri"/>
          <w:color w:val="000000"/>
          <w:szCs w:val="22"/>
          <w:lang w:val="ru-RU"/>
        </w:rPr>
      </w:pPr>
      <w:r w:rsidRPr="00582CA7">
        <w:rPr>
          <w:rFonts w:eastAsiaTheme="minorHAnsi" w:cs="Calibri"/>
          <w:color w:val="000000"/>
          <w:szCs w:val="22"/>
          <w:lang w:val="ru-RU"/>
        </w:rPr>
        <w:t xml:space="preserve">В январе 2021 года МСЭ-D объявил об инициативе "Сеть женщин на Всемирной конференции по развитию электросвязи </w:t>
      </w:r>
      <w:r w:rsidR="009818E6" w:rsidRPr="00582CA7">
        <w:rPr>
          <w:rFonts w:eastAsiaTheme="minorHAnsi" w:cs="Calibri"/>
          <w:color w:val="000000"/>
          <w:szCs w:val="22"/>
          <w:lang w:val="ru-RU"/>
        </w:rPr>
        <w:t>(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en</w:instrText>
      </w:r>
      <w:r w:rsidR="00F15298" w:rsidRPr="00F15298">
        <w:rPr>
          <w:lang w:val="ru-RU"/>
        </w:rPr>
        <w:instrText>/</w:instrText>
      </w:r>
      <w:r w:rsidR="00F15298">
        <w:instrText>ITU</w:instrText>
      </w:r>
      <w:r w:rsidR="00F15298" w:rsidRPr="00F15298">
        <w:rPr>
          <w:lang w:val="ru-RU"/>
        </w:rPr>
        <w:instrText>-</w:instrText>
      </w:r>
      <w:r w:rsidR="00F15298">
        <w:instrText>D</w:instrText>
      </w:r>
      <w:r w:rsidR="00F15298" w:rsidRPr="00F15298">
        <w:rPr>
          <w:lang w:val="ru-RU"/>
        </w:rPr>
        <w:instrText>/</w:instrText>
      </w:r>
      <w:r w:rsidR="00F15298">
        <w:instrText>Conferences</w:instrText>
      </w:r>
      <w:r w:rsidR="00F15298" w:rsidRPr="00F15298">
        <w:rPr>
          <w:lang w:val="ru-RU"/>
        </w:rPr>
        <w:instrText>/</w:instrText>
      </w:r>
      <w:r w:rsidR="00F15298">
        <w:instrText>WTDC</w:instrText>
      </w:r>
      <w:r w:rsidR="00F15298" w:rsidRPr="00F15298">
        <w:rPr>
          <w:lang w:val="ru-RU"/>
        </w:rPr>
        <w:instrText>/</w:instrText>
      </w:r>
      <w:r w:rsidR="00F15298">
        <w:instrText>WTDC</w:instrText>
      </w:r>
      <w:r w:rsidR="00F15298" w:rsidRPr="00F15298">
        <w:rPr>
          <w:lang w:val="ru-RU"/>
        </w:rPr>
        <w:instrText>21/</w:instrText>
      </w:r>
      <w:r w:rsidR="00F15298">
        <w:instrText>NoW</w:instrText>
      </w:r>
      <w:r w:rsidR="00F15298" w:rsidRPr="00F15298">
        <w:rPr>
          <w:lang w:val="ru-RU"/>
        </w:rPr>
        <w:instrText>/</w:instrText>
      </w:r>
      <w:r w:rsidR="00F15298">
        <w:instrText>Pages</w:instrText>
      </w:r>
      <w:r w:rsidR="00F15298" w:rsidRPr="00F15298">
        <w:rPr>
          <w:lang w:val="ru-RU"/>
        </w:rPr>
        <w:instrText>/</w:instrText>
      </w:r>
      <w:r w:rsidR="00F15298">
        <w:instrText>default</w:instrText>
      </w:r>
      <w:r w:rsidR="00F15298" w:rsidRPr="00F15298">
        <w:rPr>
          <w:lang w:val="ru-RU"/>
        </w:rPr>
        <w:instrText>.</w:instrText>
      </w:r>
      <w:r w:rsidR="00F15298">
        <w:instrText>aspx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9818E6" w:rsidRPr="00582CA7">
        <w:rPr>
          <w:rStyle w:val="Hyperlink"/>
          <w:lang w:val="ru-RU"/>
        </w:rPr>
        <w:t>NoW4WTDC</w:t>
      </w:r>
      <w:r w:rsidR="00F15298">
        <w:rPr>
          <w:rStyle w:val="Hyperlink"/>
          <w:lang w:val="ru-RU"/>
        </w:rPr>
        <w:fldChar w:fldCharType="end"/>
      </w:r>
      <w:r w:rsidR="009818E6" w:rsidRPr="00582CA7">
        <w:rPr>
          <w:lang w:val="ru-RU"/>
        </w:rPr>
        <w:t>)</w:t>
      </w:r>
      <w:r w:rsidRPr="00582CA7">
        <w:rPr>
          <w:rFonts w:eastAsiaTheme="minorHAnsi" w:cs="Calibri"/>
          <w:color w:val="000000"/>
          <w:szCs w:val="22"/>
          <w:lang w:val="ru-RU"/>
        </w:rPr>
        <w:t>"</w:t>
      </w:r>
      <w:r w:rsidR="009818E6" w:rsidRPr="00582CA7">
        <w:rPr>
          <w:rFonts w:eastAsiaTheme="minorHAnsi" w:cs="Calibri"/>
          <w:color w:val="000000"/>
          <w:szCs w:val="22"/>
          <w:lang w:val="ru-RU"/>
        </w:rPr>
        <w:t>,</w:t>
      </w:r>
      <w:r w:rsidRPr="00582CA7">
        <w:rPr>
          <w:rFonts w:eastAsiaTheme="minorHAnsi" w:cs="Calibri"/>
          <w:color w:val="000000"/>
          <w:szCs w:val="22"/>
          <w:lang w:val="ru-RU"/>
        </w:rPr>
        <w:t xml:space="preserve"> целью которой является увеличение числа женщин, участвующих в собраниях МСЭ-D, а также занятие ими руководящих должностей, таких как председатели комитетов и рабочих групп, и выполнение других управленческих функций, связанных с подготовкой собственно ВКРЭ и другими процессами. Эта инициатива станет </w:t>
      </w:r>
      <w:r w:rsidR="00407F69" w:rsidRPr="00582CA7">
        <w:rPr>
          <w:rFonts w:eastAsiaTheme="minorHAnsi" w:cs="Calibri"/>
          <w:color w:val="000000"/>
          <w:szCs w:val="22"/>
          <w:lang w:val="ru-RU"/>
        </w:rPr>
        <w:t>площадкой</w:t>
      </w:r>
      <w:r w:rsidRPr="00582CA7">
        <w:rPr>
          <w:rFonts w:eastAsiaTheme="minorHAnsi" w:cs="Calibri"/>
          <w:color w:val="000000"/>
          <w:szCs w:val="22"/>
          <w:lang w:val="ru-RU"/>
        </w:rPr>
        <w:t xml:space="preserve"> для </w:t>
      </w:r>
      <w:r w:rsidR="00407F69" w:rsidRPr="00582CA7">
        <w:rPr>
          <w:rFonts w:eastAsiaTheme="minorHAnsi" w:cs="Calibri"/>
          <w:color w:val="000000"/>
          <w:szCs w:val="22"/>
          <w:lang w:val="ru-RU"/>
        </w:rPr>
        <w:t xml:space="preserve">анализа </w:t>
      </w:r>
      <w:r w:rsidRPr="00582CA7">
        <w:rPr>
          <w:rFonts w:eastAsiaTheme="minorHAnsi" w:cs="Calibri"/>
          <w:color w:val="000000"/>
          <w:szCs w:val="22"/>
          <w:lang w:val="ru-RU"/>
        </w:rPr>
        <w:t xml:space="preserve">проблем, с которыми сталкиваются женщины-делегаты, и изучения возможных путей их </w:t>
      </w:r>
      <w:r w:rsidR="00865EA9" w:rsidRPr="00582CA7">
        <w:rPr>
          <w:rFonts w:eastAsiaTheme="minorHAnsi" w:cs="Calibri"/>
          <w:color w:val="000000"/>
          <w:szCs w:val="22"/>
          <w:lang w:val="ru-RU"/>
        </w:rPr>
        <w:t>решения</w:t>
      </w:r>
      <w:r w:rsidRPr="00582CA7">
        <w:rPr>
          <w:rFonts w:eastAsiaTheme="minorHAnsi" w:cs="Calibri"/>
          <w:color w:val="000000"/>
          <w:szCs w:val="22"/>
          <w:lang w:val="ru-RU"/>
        </w:rPr>
        <w:t xml:space="preserve">. Кроме того, она позволит обмениваться важными уроками в </w:t>
      </w:r>
      <w:r w:rsidRPr="00582CA7">
        <w:rPr>
          <w:rFonts w:cs="Calibri"/>
          <w:szCs w:val="22"/>
          <w:lang w:val="ru-RU"/>
        </w:rPr>
        <w:t>благосклонно настроенном сообществе</w:t>
      </w:r>
      <w:r w:rsidRPr="00582CA7">
        <w:rPr>
          <w:rFonts w:eastAsiaTheme="minorHAnsi" w:cs="Calibri"/>
          <w:color w:val="000000"/>
          <w:szCs w:val="22"/>
          <w:lang w:val="ru-RU"/>
        </w:rPr>
        <w:t xml:space="preserve"> благодаря созданию возможностей для наставничества и налаживания контактов.</w:t>
      </w:r>
    </w:p>
    <w:p w14:paraId="367AA4F7" w14:textId="29E7A9C8" w:rsidR="00476840" w:rsidRPr="00582CA7" w:rsidRDefault="007D5DED" w:rsidP="00272247">
      <w:pPr>
        <w:rPr>
          <w:rFonts w:eastAsia="Calibri"/>
          <w:lang w:val="ru-RU"/>
        </w:rPr>
      </w:pPr>
      <w:r w:rsidRPr="00582CA7">
        <w:rPr>
          <w:rFonts w:eastAsia="Calibri"/>
          <w:lang w:val="ru-RU"/>
        </w:rPr>
        <w:t xml:space="preserve">В рамках </w:t>
      </w:r>
      <w:r w:rsidR="00695FF2" w:rsidRPr="00582CA7">
        <w:rPr>
          <w:rFonts w:eastAsia="Calibri"/>
          <w:lang w:val="ru-RU"/>
        </w:rPr>
        <w:t xml:space="preserve">этой деятельности </w:t>
      </w:r>
      <w:r w:rsidRPr="00582CA7">
        <w:rPr>
          <w:rFonts w:eastAsia="Calibri"/>
          <w:lang w:val="ru-RU"/>
        </w:rPr>
        <w:t xml:space="preserve">МСЭ </w:t>
      </w:r>
      <w:r w:rsidR="00272247" w:rsidRPr="00582CA7">
        <w:rPr>
          <w:rFonts w:eastAsia="Calibri"/>
          <w:lang w:val="ru-RU"/>
        </w:rPr>
        <w:t>28 мая 2021 года</w:t>
      </w:r>
      <w:r w:rsidR="00C400A2" w:rsidRPr="00582CA7">
        <w:rPr>
          <w:rFonts w:eastAsia="Calibri"/>
          <w:lang w:val="ru-RU"/>
        </w:rPr>
        <w:t>,</w:t>
      </w:r>
      <w:r w:rsidR="00272247" w:rsidRPr="00582CA7">
        <w:rPr>
          <w:rFonts w:eastAsia="Calibri"/>
          <w:lang w:val="ru-RU"/>
        </w:rPr>
        <w:t xml:space="preserve"> </w:t>
      </w:r>
      <w:r w:rsidRPr="00582CA7">
        <w:rPr>
          <w:rFonts w:eastAsia="Calibri"/>
          <w:lang w:val="ru-RU"/>
        </w:rPr>
        <w:t>на сопутствующем мероприятии инициатив</w:t>
      </w:r>
      <w:r w:rsidR="00272247" w:rsidRPr="00582CA7">
        <w:rPr>
          <w:rFonts w:eastAsia="Calibri"/>
          <w:lang w:val="ru-RU"/>
        </w:rPr>
        <w:t>ы</w:t>
      </w:r>
      <w:r w:rsidRPr="00582CA7">
        <w:rPr>
          <w:rFonts w:eastAsia="Calibri"/>
          <w:lang w:val="ru-RU"/>
        </w:rPr>
        <w:t xml:space="preserve"> NoW4WTDC в ходе собрания </w:t>
      </w:r>
      <w:r w:rsidR="008D1737">
        <w:rPr>
          <w:rFonts w:eastAsia="Calibri"/>
          <w:lang w:val="ru-RU"/>
        </w:rPr>
        <w:t>Консультативной группы по развитию электросвязи (</w:t>
      </w:r>
      <w:r w:rsidRPr="00582CA7">
        <w:rPr>
          <w:rFonts w:eastAsia="Calibri"/>
          <w:lang w:val="ru-RU"/>
        </w:rPr>
        <w:t>КГРЭ</w:t>
      </w:r>
      <w:r w:rsidR="008D1737">
        <w:rPr>
          <w:rFonts w:eastAsia="Calibri"/>
          <w:lang w:val="ru-RU"/>
        </w:rPr>
        <w:t>)</w:t>
      </w:r>
      <w:r w:rsidR="00C400A2" w:rsidRPr="00582CA7">
        <w:rPr>
          <w:rFonts w:eastAsia="Calibri"/>
          <w:lang w:val="ru-RU"/>
        </w:rPr>
        <w:t>,</w:t>
      </w:r>
      <w:r w:rsidRPr="00582CA7">
        <w:rPr>
          <w:rFonts w:eastAsia="Calibri"/>
          <w:lang w:val="ru-RU"/>
        </w:rPr>
        <w:t xml:space="preserve"> приступил к реализации глобальной программы наставничества, а </w:t>
      </w:r>
      <w:r w:rsidR="00272247" w:rsidRPr="00582CA7">
        <w:rPr>
          <w:rFonts w:eastAsia="Calibri"/>
          <w:lang w:val="ru-RU"/>
        </w:rPr>
        <w:t xml:space="preserve">24 июня 2021 года </w:t>
      </w:r>
      <w:r w:rsidRPr="00582CA7">
        <w:rPr>
          <w:rFonts w:eastAsia="Calibri"/>
          <w:lang w:val="ru-RU"/>
        </w:rPr>
        <w:t>в ходе сессии, посвященной NoW4WTDC, на Глобальном симпозиуме для регуляторных органов (ГСР-21) объявил набор подопечных</w:t>
      </w:r>
      <w:r w:rsidR="001517A0" w:rsidRPr="00582CA7">
        <w:rPr>
          <w:rFonts w:eastAsia="Calibri"/>
          <w:lang w:val="ru-RU"/>
        </w:rPr>
        <w:t>.</w:t>
      </w:r>
      <w:r w:rsidR="00744A54" w:rsidRPr="00582CA7">
        <w:rPr>
          <w:rFonts w:eastAsia="Calibri"/>
          <w:lang w:val="ru-RU"/>
        </w:rPr>
        <w:t xml:space="preserve"> В октябре 2021 года </w:t>
      </w:r>
      <w:r w:rsidR="00A314AF" w:rsidRPr="00582CA7">
        <w:rPr>
          <w:rFonts w:eastAsia="Calibri"/>
          <w:lang w:val="ru-RU"/>
        </w:rPr>
        <w:t xml:space="preserve">также </w:t>
      </w:r>
      <w:r w:rsidR="00744A54" w:rsidRPr="00582CA7">
        <w:rPr>
          <w:rFonts w:eastAsia="Calibri"/>
          <w:lang w:val="ru-RU"/>
        </w:rPr>
        <w:t>стартовала целая программа "бесед у камина".</w:t>
      </w:r>
    </w:p>
    <w:p w14:paraId="575EA9DA" w14:textId="77777777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t>4.4</w:t>
      </w:r>
      <w:r w:rsidRPr="00582CA7">
        <w:rPr>
          <w:lang w:val="ru-RU"/>
        </w:rPr>
        <w:tab/>
        <w:t>Установление стандарта гендерного равенства</w:t>
      </w:r>
    </w:p>
    <w:p w14:paraId="377BBB9D" w14:textId="65B646E5" w:rsidR="00476840" w:rsidRPr="00582CA7" w:rsidRDefault="001348F6" w:rsidP="001348F6">
      <w:pPr>
        <w:rPr>
          <w:rFonts w:eastAsia="SimSun"/>
          <w:lang w:val="ru-RU"/>
        </w:rPr>
      </w:pPr>
      <w:bookmarkStart w:id="10" w:name="lt_pId090"/>
      <w:r w:rsidRPr="00582CA7">
        <w:rPr>
          <w:rFonts w:eastAsia="SimSun"/>
          <w:lang w:val="ru-RU"/>
        </w:rPr>
        <w:t>Сектор стандартизации электросвязи МСЭ продолжает принимать меры для совершенствования гендерного равенства в БСЭ и МСЭ-Т</w:t>
      </w:r>
      <w:r w:rsidR="0033786E" w:rsidRPr="00582CA7">
        <w:rPr>
          <w:rFonts w:eastAsia="SimSun"/>
          <w:lang w:val="ru-RU"/>
        </w:rPr>
        <w:t>,</w:t>
      </w:r>
      <w:r w:rsidRPr="00582CA7">
        <w:rPr>
          <w:rFonts w:eastAsia="SimSun"/>
          <w:lang w:val="ru-RU"/>
        </w:rPr>
        <w:t xml:space="preserve"> </w:t>
      </w:r>
      <w:bookmarkEnd w:id="10"/>
      <w:r w:rsidR="00272247" w:rsidRPr="00582CA7">
        <w:rPr>
          <w:rFonts w:eastAsia="SimSun"/>
          <w:lang w:val="ru-RU"/>
        </w:rPr>
        <w:t xml:space="preserve">в том числе осуществляется </w:t>
      </w:r>
      <w:r w:rsidR="0033786E" w:rsidRPr="00582CA7">
        <w:rPr>
          <w:rFonts w:eastAsia="SimSun"/>
          <w:lang w:val="ru-RU"/>
        </w:rPr>
        <w:t>поддержк</w:t>
      </w:r>
      <w:r w:rsidR="00272247" w:rsidRPr="00582CA7">
        <w:rPr>
          <w:rFonts w:eastAsia="SimSun"/>
          <w:lang w:val="ru-RU"/>
        </w:rPr>
        <w:t>а</w:t>
      </w:r>
      <w:r w:rsidR="0033786E" w:rsidRPr="00582CA7">
        <w:rPr>
          <w:rFonts w:eastAsia="SimSun"/>
          <w:lang w:val="ru-RU"/>
        </w:rPr>
        <w:t xml:space="preserve"> деятельности Групп</w:t>
      </w:r>
      <w:r w:rsidR="008F0437" w:rsidRPr="00582CA7">
        <w:rPr>
          <w:rFonts w:eastAsia="SimSun"/>
          <w:lang w:val="ru-RU"/>
        </w:rPr>
        <w:t>ы</w:t>
      </w:r>
      <w:r w:rsidR="0033786E" w:rsidRPr="00582CA7">
        <w:rPr>
          <w:rFonts w:eastAsia="SimSun"/>
          <w:lang w:val="ru-RU"/>
        </w:rPr>
        <w:t xml:space="preserve"> экспертов "Женщины в стандартизации" (WISE). Второе мероприятие WISE </w:t>
      </w:r>
      <w:r w:rsidR="00C200FC" w:rsidRPr="00582CA7">
        <w:rPr>
          <w:rFonts w:eastAsia="SimSun"/>
          <w:lang w:val="ru-RU"/>
        </w:rPr>
        <w:t xml:space="preserve">планируется провести </w:t>
      </w:r>
      <w:r w:rsidR="00A76327" w:rsidRPr="00582CA7">
        <w:rPr>
          <w:rFonts w:eastAsia="SimSun"/>
          <w:lang w:val="ru-RU"/>
        </w:rPr>
        <w:t>8</w:t>
      </w:r>
      <w:r w:rsidR="00B0794A" w:rsidRPr="00582CA7">
        <w:rPr>
          <w:rFonts w:eastAsia="SimSun"/>
          <w:lang w:val="ru-RU"/>
        </w:rPr>
        <w:t> </w:t>
      </w:r>
      <w:r w:rsidR="00A76327" w:rsidRPr="00582CA7">
        <w:rPr>
          <w:rFonts w:eastAsia="SimSun"/>
          <w:lang w:val="ru-RU"/>
        </w:rPr>
        <w:t xml:space="preserve">марта 2022 года </w:t>
      </w:r>
      <w:r w:rsidR="00C200FC" w:rsidRPr="00582CA7">
        <w:rPr>
          <w:rFonts w:eastAsia="SimSun"/>
          <w:lang w:val="ru-RU"/>
        </w:rPr>
        <w:t>во время</w:t>
      </w:r>
      <w:r w:rsidR="0033786E" w:rsidRPr="00582CA7">
        <w:rPr>
          <w:rFonts w:eastAsia="SimSun"/>
          <w:lang w:val="ru-RU"/>
        </w:rPr>
        <w:t xml:space="preserve"> ВАСЭ-20, чтобы продолжить обсуждение </w:t>
      </w:r>
      <w:r w:rsidR="00BB7531" w:rsidRPr="00582CA7">
        <w:rPr>
          <w:rFonts w:eastAsia="SimSun"/>
          <w:lang w:val="ru-RU"/>
        </w:rPr>
        <w:t>способо</w:t>
      </w:r>
      <w:r w:rsidR="00AF08CC" w:rsidRPr="00582CA7">
        <w:rPr>
          <w:rFonts w:eastAsia="SimSun"/>
          <w:lang w:val="ru-RU"/>
        </w:rPr>
        <w:t>в</w:t>
      </w:r>
      <w:r w:rsidR="0033786E" w:rsidRPr="00582CA7">
        <w:rPr>
          <w:rFonts w:eastAsia="SimSun"/>
          <w:lang w:val="ru-RU"/>
        </w:rPr>
        <w:t xml:space="preserve"> </w:t>
      </w:r>
      <w:r w:rsidR="004F00D8">
        <w:rPr>
          <w:rFonts w:eastAsia="SimSun"/>
          <w:lang w:val="ru-RU"/>
        </w:rPr>
        <w:t>достижения</w:t>
      </w:r>
      <w:r w:rsidR="0033786E" w:rsidRPr="00582CA7">
        <w:rPr>
          <w:rFonts w:eastAsia="SimSun"/>
          <w:lang w:val="ru-RU"/>
        </w:rPr>
        <w:t xml:space="preserve"> гендерного равенства и расширения прав и возможностей женщин. WISE также будет </w:t>
      </w:r>
      <w:r w:rsidR="00AD0F24" w:rsidRPr="00582CA7">
        <w:rPr>
          <w:rFonts w:eastAsia="SimSun"/>
          <w:lang w:val="ru-RU"/>
        </w:rPr>
        <w:t>награждать</w:t>
      </w:r>
      <w:r w:rsidR="0033786E" w:rsidRPr="00582CA7">
        <w:rPr>
          <w:rFonts w:eastAsia="SimSun"/>
          <w:lang w:val="ru-RU"/>
        </w:rPr>
        <w:t xml:space="preserve"> женщин, мужчин и организаци</w:t>
      </w:r>
      <w:r w:rsidR="00AF08CC" w:rsidRPr="00582CA7">
        <w:rPr>
          <w:rFonts w:eastAsia="SimSun"/>
          <w:lang w:val="ru-RU"/>
        </w:rPr>
        <w:t>и</w:t>
      </w:r>
      <w:r w:rsidR="0033786E" w:rsidRPr="00582CA7">
        <w:rPr>
          <w:rFonts w:eastAsia="SimSun"/>
          <w:lang w:val="ru-RU"/>
        </w:rPr>
        <w:t xml:space="preserve">, которые внесли ценный вклад в </w:t>
      </w:r>
      <w:r w:rsidR="004F00D8">
        <w:rPr>
          <w:rFonts w:eastAsia="SimSun"/>
          <w:lang w:val="ru-RU"/>
        </w:rPr>
        <w:t xml:space="preserve">обеспечение </w:t>
      </w:r>
      <w:r w:rsidR="0033786E" w:rsidRPr="00582CA7">
        <w:rPr>
          <w:rFonts w:eastAsia="SimSun"/>
          <w:lang w:val="ru-RU"/>
        </w:rPr>
        <w:t>гендерно</w:t>
      </w:r>
      <w:r w:rsidR="004F00D8">
        <w:rPr>
          <w:rFonts w:eastAsia="SimSun"/>
          <w:lang w:val="ru-RU"/>
        </w:rPr>
        <w:t>го</w:t>
      </w:r>
      <w:r w:rsidR="0033786E" w:rsidRPr="00582CA7">
        <w:rPr>
          <w:rFonts w:eastAsia="SimSun"/>
          <w:lang w:val="ru-RU"/>
        </w:rPr>
        <w:t xml:space="preserve"> равенств</w:t>
      </w:r>
      <w:r w:rsidR="004F00D8">
        <w:rPr>
          <w:rFonts w:eastAsia="SimSun"/>
          <w:lang w:val="ru-RU"/>
        </w:rPr>
        <w:t>а</w:t>
      </w:r>
      <w:r w:rsidR="0033786E" w:rsidRPr="00582CA7">
        <w:rPr>
          <w:rFonts w:eastAsia="SimSun"/>
          <w:lang w:val="ru-RU"/>
        </w:rPr>
        <w:t xml:space="preserve"> и расширение прав и возможностей женщин в </w:t>
      </w:r>
      <w:r w:rsidR="00BA36D8" w:rsidRPr="00582CA7">
        <w:rPr>
          <w:rFonts w:eastAsia="SimSun"/>
          <w:lang w:val="ru-RU"/>
        </w:rPr>
        <w:t>сфере</w:t>
      </w:r>
      <w:r w:rsidR="0033786E" w:rsidRPr="00582CA7">
        <w:rPr>
          <w:rFonts w:eastAsia="SimSun"/>
          <w:lang w:val="ru-RU"/>
        </w:rPr>
        <w:t xml:space="preserve"> стандартизации ИКТ.</w:t>
      </w:r>
    </w:p>
    <w:p w14:paraId="0022EBF3" w14:textId="67B3020D" w:rsidR="00476840" w:rsidRPr="00582CA7" w:rsidRDefault="001348F6" w:rsidP="001348F6">
      <w:pPr>
        <w:rPr>
          <w:rFonts w:eastAsia="SimSun"/>
          <w:lang w:val="ru-RU"/>
        </w:rPr>
      </w:pPr>
      <w:r w:rsidRPr="00582CA7">
        <w:rPr>
          <w:rFonts w:eastAsia="SimSun"/>
          <w:lang w:val="ru-RU"/>
        </w:rPr>
        <w:t>В рамках Саммита "ИИ во благо" основное внимание по</w:t>
      </w:r>
      <w:r w:rsidRPr="00582CA7">
        <w:rPr>
          <w:rFonts w:eastAsia="SimSun"/>
          <w:lang w:val="ru-RU"/>
        </w:rPr>
        <w:noBreakHyphen/>
        <w:t xml:space="preserve">прежнему уделяется увеличению числа женщин-докладчиков по техническим вопросам. </w:t>
      </w:r>
      <w:r w:rsidR="00423F4A" w:rsidRPr="00582CA7">
        <w:rPr>
          <w:rFonts w:eastAsia="SimSun"/>
          <w:lang w:val="ru-RU"/>
        </w:rPr>
        <w:t>В рамках инициативы "Преодоление разрыва в стандартизации" БСЭ проводит обучение для поощрения активного участия мужчин и женщин из развивающихся стран.</w:t>
      </w:r>
    </w:p>
    <w:p w14:paraId="65A6EBC1" w14:textId="39401228" w:rsidR="001348F6" w:rsidRPr="00582CA7" w:rsidRDefault="00E12CE6" w:rsidP="001348F6">
      <w:pPr>
        <w:rPr>
          <w:rFonts w:eastAsia="SimSun"/>
          <w:lang w:val="ru-RU"/>
        </w:rPr>
      </w:pPr>
      <w:r w:rsidRPr="00582CA7">
        <w:rPr>
          <w:rFonts w:eastAsia="SimSun"/>
          <w:lang w:val="ru-RU"/>
        </w:rPr>
        <w:t>Наконец,</w:t>
      </w:r>
      <w:r w:rsidR="00476840" w:rsidRPr="00582CA7">
        <w:rPr>
          <w:rFonts w:eastAsia="SimSun"/>
          <w:lang w:val="ru-RU"/>
        </w:rPr>
        <w:t xml:space="preserve"> </w:t>
      </w:r>
      <w:r w:rsidRPr="00582CA7">
        <w:rPr>
          <w:rFonts w:eastAsia="SimSun"/>
          <w:lang w:val="ru-RU"/>
        </w:rPr>
        <w:t xml:space="preserve">БСЭ </w:t>
      </w:r>
      <w:r w:rsidR="001348F6" w:rsidRPr="00582CA7">
        <w:rPr>
          <w:rFonts w:eastAsia="SimSun"/>
          <w:lang w:val="ru-RU"/>
        </w:rPr>
        <w:t>продолжает сотрудничать с другими организациями по разработке стандартов и учреждениями</w:t>
      </w:r>
      <w:r w:rsidR="001348F6" w:rsidRPr="00582CA7">
        <w:rPr>
          <w:rFonts w:eastAsia="SimSun"/>
          <w:szCs w:val="24"/>
          <w:lang w:val="ru-RU"/>
        </w:rPr>
        <w:t xml:space="preserve"> системы ООН для обеспечения открытого характера процессов разработки стандартов и учета гендерных факторов в разрабатываемых стандартах</w:t>
      </w:r>
      <w:r w:rsidR="001348F6" w:rsidRPr="00582CA7">
        <w:rPr>
          <w:rFonts w:eastAsia="SimSun"/>
          <w:lang w:val="ru-RU"/>
        </w:rPr>
        <w:t>.</w:t>
      </w:r>
    </w:p>
    <w:p w14:paraId="4FAF49F7" w14:textId="1711E227" w:rsidR="001348F6" w:rsidRPr="00582CA7" w:rsidRDefault="001348F6" w:rsidP="001348F6">
      <w:pPr>
        <w:pStyle w:val="Heading2"/>
        <w:rPr>
          <w:lang w:val="ru-RU"/>
        </w:rPr>
      </w:pPr>
      <w:r w:rsidRPr="00582CA7">
        <w:rPr>
          <w:lang w:val="ru-RU"/>
        </w:rPr>
        <w:lastRenderedPageBreak/>
        <w:t>4.5</w:t>
      </w:r>
      <w:r w:rsidRPr="00582CA7">
        <w:rPr>
          <w:lang w:val="ru-RU"/>
        </w:rPr>
        <w:tab/>
        <w:t>Мероприятие ITU Digital World-202</w:t>
      </w:r>
      <w:r w:rsidR="00476840" w:rsidRPr="00582CA7">
        <w:rPr>
          <w:lang w:val="ru-RU"/>
        </w:rPr>
        <w:t>1</w:t>
      </w:r>
    </w:p>
    <w:p w14:paraId="54469BD1" w14:textId="562364A2" w:rsidR="00FC1412" w:rsidRPr="00582CA7" w:rsidRDefault="00FC1412" w:rsidP="001348F6">
      <w:pPr>
        <w:rPr>
          <w:color w:val="000000"/>
          <w:szCs w:val="24"/>
          <w:lang w:val="ru-RU"/>
        </w:rPr>
      </w:pPr>
      <w:r w:rsidRPr="00582CA7">
        <w:rPr>
          <w:color w:val="000000"/>
          <w:szCs w:val="24"/>
          <w:lang w:val="ru-RU"/>
        </w:rPr>
        <w:t xml:space="preserve">Форум в рамках </w:t>
      </w:r>
      <w:r w:rsidRPr="00582CA7">
        <w:rPr>
          <w:lang w:val="ru-RU"/>
        </w:rPr>
        <w:t>мероприятия</w:t>
      </w:r>
      <w:r w:rsidRPr="00582CA7">
        <w:rPr>
          <w:color w:val="000000"/>
          <w:szCs w:val="24"/>
          <w:lang w:val="ru-RU"/>
        </w:rPr>
        <w:t xml:space="preserve"> ITU Digital World</w:t>
      </w:r>
      <w:r w:rsidR="00E12CE6" w:rsidRPr="00582CA7">
        <w:rPr>
          <w:color w:val="000000"/>
          <w:szCs w:val="24"/>
          <w:lang w:val="ru-RU"/>
        </w:rPr>
        <w:t>-</w:t>
      </w:r>
      <w:r w:rsidRPr="00582CA7">
        <w:rPr>
          <w:color w:val="000000"/>
          <w:szCs w:val="24"/>
          <w:lang w:val="ru-RU"/>
        </w:rPr>
        <w:t xml:space="preserve">2021 </w:t>
      </w:r>
      <w:r w:rsidR="00E12CE6" w:rsidRPr="00582CA7">
        <w:rPr>
          <w:color w:val="000000"/>
          <w:szCs w:val="24"/>
          <w:lang w:val="ru-RU"/>
        </w:rPr>
        <w:t xml:space="preserve">проходил в онлайновом режиме с сентября по декабрь 2021 года. Несмотря на то, что </w:t>
      </w:r>
      <w:r w:rsidR="00F810A7" w:rsidRPr="00582CA7">
        <w:rPr>
          <w:color w:val="000000"/>
          <w:szCs w:val="24"/>
          <w:lang w:val="ru-RU"/>
        </w:rPr>
        <w:t>условия проведения мероприятия</w:t>
      </w:r>
      <w:r w:rsidR="00E12CE6" w:rsidRPr="00582CA7">
        <w:rPr>
          <w:color w:val="000000"/>
          <w:szCs w:val="24"/>
          <w:lang w:val="ru-RU"/>
        </w:rPr>
        <w:t xml:space="preserve"> сильно отличались от </w:t>
      </w:r>
      <w:r w:rsidR="00F810A7" w:rsidRPr="00582CA7">
        <w:rPr>
          <w:color w:val="000000"/>
          <w:szCs w:val="24"/>
          <w:lang w:val="ru-RU"/>
        </w:rPr>
        <w:t>условий очных мероприятий</w:t>
      </w:r>
      <w:r w:rsidR="00E12CE6" w:rsidRPr="00582CA7">
        <w:rPr>
          <w:color w:val="000000"/>
          <w:szCs w:val="24"/>
          <w:lang w:val="ru-RU"/>
        </w:rPr>
        <w:t>, участие женщин-</w:t>
      </w:r>
      <w:r w:rsidR="0072329C" w:rsidRPr="00582CA7">
        <w:rPr>
          <w:color w:val="000000"/>
          <w:szCs w:val="24"/>
          <w:lang w:val="ru-RU"/>
        </w:rPr>
        <w:t>докладчиков</w:t>
      </w:r>
      <w:r w:rsidR="00E12CE6" w:rsidRPr="00582CA7">
        <w:rPr>
          <w:color w:val="000000"/>
          <w:szCs w:val="24"/>
          <w:lang w:val="ru-RU"/>
        </w:rPr>
        <w:t xml:space="preserve"> продолжало поощряться таким же образом, </w:t>
      </w:r>
      <w:r w:rsidR="00794A28" w:rsidRPr="00582CA7">
        <w:rPr>
          <w:color w:val="000000"/>
          <w:szCs w:val="24"/>
          <w:lang w:val="ru-RU"/>
        </w:rPr>
        <w:t xml:space="preserve">в результате чего на </w:t>
      </w:r>
      <w:r w:rsidR="00832A31" w:rsidRPr="00582CA7">
        <w:rPr>
          <w:color w:val="000000"/>
          <w:szCs w:val="24"/>
          <w:lang w:val="ru-RU"/>
        </w:rPr>
        <w:t>сессиях</w:t>
      </w:r>
      <w:r w:rsidR="00E12CE6" w:rsidRPr="00582CA7">
        <w:rPr>
          <w:color w:val="000000"/>
          <w:szCs w:val="24"/>
          <w:lang w:val="ru-RU"/>
        </w:rPr>
        <w:t xml:space="preserve"> Форума и круглых столов на уровне министров </w:t>
      </w:r>
      <w:r w:rsidR="00794A28" w:rsidRPr="00582CA7">
        <w:rPr>
          <w:color w:val="000000"/>
          <w:szCs w:val="24"/>
          <w:lang w:val="ru-RU"/>
        </w:rPr>
        <w:t xml:space="preserve">присутствовало </w:t>
      </w:r>
      <w:r w:rsidRPr="00582CA7">
        <w:rPr>
          <w:color w:val="000000"/>
          <w:szCs w:val="24"/>
          <w:lang w:val="ru-RU"/>
        </w:rPr>
        <w:t xml:space="preserve">32% женщин и 68% мужчин, причем женщины участвовали в качестве выступающих в работе каждой сессии. </w:t>
      </w:r>
      <w:r w:rsidR="00794A28" w:rsidRPr="00582CA7">
        <w:rPr>
          <w:color w:val="000000"/>
          <w:szCs w:val="24"/>
          <w:lang w:val="ru-RU"/>
        </w:rPr>
        <w:t xml:space="preserve">Имело место увеличение доли женщин-докладчиков </w:t>
      </w:r>
      <w:r w:rsidR="00BB0628" w:rsidRPr="00582CA7">
        <w:rPr>
          <w:color w:val="000000"/>
          <w:szCs w:val="24"/>
          <w:lang w:val="ru-RU"/>
        </w:rPr>
        <w:t>по сравнению с</w:t>
      </w:r>
      <w:r w:rsidR="00794A28" w:rsidRPr="00582CA7">
        <w:rPr>
          <w:color w:val="000000"/>
          <w:szCs w:val="24"/>
          <w:lang w:val="ru-RU"/>
        </w:rPr>
        <w:t xml:space="preserve"> 21% в 2020 году.</w:t>
      </w:r>
    </w:p>
    <w:p w14:paraId="568D0A70" w14:textId="77777777" w:rsidR="001348F6" w:rsidRPr="00582CA7" w:rsidRDefault="001348F6" w:rsidP="001348F6">
      <w:pPr>
        <w:pStyle w:val="Heading1"/>
        <w:rPr>
          <w:lang w:val="ru-RU"/>
        </w:rPr>
      </w:pPr>
      <w:r w:rsidRPr="00582CA7">
        <w:rPr>
          <w:lang w:val="ru-RU"/>
        </w:rPr>
        <w:t>5</w:t>
      </w:r>
      <w:r w:rsidRPr="00582CA7">
        <w:rPr>
          <w:lang w:val="ru-RU"/>
        </w:rPr>
        <w:tab/>
        <w:t>Институциональная осведомленность в вопросах гендерного равенства и учета гендерных аспектов</w:t>
      </w:r>
    </w:p>
    <w:p w14:paraId="7BD65887" w14:textId="77777777" w:rsidR="001348F6" w:rsidRPr="00582CA7" w:rsidRDefault="001348F6" w:rsidP="001348F6">
      <w:pPr>
        <w:pStyle w:val="Heading2"/>
        <w:rPr>
          <w:rFonts w:eastAsia="SimSun"/>
          <w:lang w:val="ru-RU"/>
        </w:rPr>
      </w:pPr>
      <w:r w:rsidRPr="00582CA7">
        <w:rPr>
          <w:lang w:val="ru-RU"/>
        </w:rPr>
        <w:t>5.1</w:t>
      </w:r>
      <w:r w:rsidRPr="00582CA7">
        <w:rPr>
          <w:lang w:val="ru-RU"/>
        </w:rPr>
        <w:tab/>
        <w:t>Международная женевская сеть борцов за гендерное равенство</w:t>
      </w:r>
    </w:p>
    <w:p w14:paraId="5F1F8B5F" w14:textId="074C6C70" w:rsidR="00476840" w:rsidRPr="00582CA7" w:rsidRDefault="001348F6" w:rsidP="001348F6">
      <w:pPr>
        <w:rPr>
          <w:lang w:val="ru-RU"/>
        </w:rPr>
      </w:pPr>
      <w:r w:rsidRPr="00582CA7">
        <w:rPr>
          <w:lang w:val="ru-RU"/>
        </w:rPr>
        <w:t xml:space="preserve">Генеральный секретарь МСЭ является одним из основателей женевского отделения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genderchampions</w:instrText>
      </w:r>
      <w:r w:rsidR="00F15298" w:rsidRPr="00F15298">
        <w:rPr>
          <w:lang w:val="ru-RU"/>
        </w:rPr>
        <w:instrText>.</w:instrText>
      </w:r>
      <w:r w:rsidR="00F15298">
        <w:instrText>com</w:instrText>
      </w:r>
      <w:r w:rsidR="00F15298" w:rsidRPr="00F15298">
        <w:rPr>
          <w:lang w:val="ru-RU"/>
        </w:rPr>
        <w:instrText>/</w:instrText>
      </w:r>
      <w:r w:rsidR="00F15298">
        <w:instrText>commitment</w:instrText>
      </w:r>
      <w:r w:rsidR="00F15298" w:rsidRPr="00F15298">
        <w:rPr>
          <w:lang w:val="ru-RU"/>
        </w:rPr>
        <w:instrText>?</w:instrText>
      </w:r>
      <w:r w:rsidR="00F15298">
        <w:instrText>CommitmentSearch</w:instrText>
      </w:r>
      <w:r w:rsidR="00F15298" w:rsidRPr="00F15298">
        <w:rPr>
          <w:lang w:val="ru-RU"/>
        </w:rPr>
        <w:instrText>%5</w:instrText>
      </w:r>
      <w:r w:rsidR="00F15298">
        <w:instrText>bchampion</w:instrText>
      </w:r>
      <w:r w:rsidR="00F15298" w:rsidRPr="00F15298">
        <w:rPr>
          <w:lang w:val="ru-RU"/>
        </w:rPr>
        <w:instrText>_</w:instrText>
      </w:r>
      <w:r w:rsidR="00F15298">
        <w:instrText>ids</w:instrText>
      </w:r>
      <w:r w:rsidR="00F15298" w:rsidRPr="00F15298">
        <w:rPr>
          <w:lang w:val="ru-RU"/>
        </w:rPr>
        <w:instrText>%5</w:instrText>
      </w:r>
      <w:r w:rsidR="00F15298">
        <w:instrText>d</w:instrText>
      </w:r>
      <w:r w:rsidR="00F15298" w:rsidRPr="00F15298">
        <w:rPr>
          <w:lang w:val="ru-RU"/>
        </w:rPr>
        <w:instrText>%5</w:instrText>
      </w:r>
      <w:r w:rsidR="00F15298">
        <w:instrText>b</w:instrText>
      </w:r>
      <w:r w:rsidR="00F15298" w:rsidRPr="00F15298">
        <w:rPr>
          <w:lang w:val="ru-RU"/>
        </w:rPr>
        <w:instrText>%5</w:instrText>
      </w:r>
      <w:r w:rsidR="00F15298">
        <w:instrText>d</w:instrText>
      </w:r>
      <w:r w:rsidR="00F15298" w:rsidRPr="00F15298">
        <w:rPr>
          <w:lang w:val="ru-RU"/>
        </w:rPr>
        <w:instrText>=230&amp;</w:instrText>
      </w:r>
      <w:r w:rsidR="00F15298">
        <w:instrText>CommitmentSearch</w:instrText>
      </w:r>
      <w:r w:rsidR="00F15298" w:rsidRPr="00F15298">
        <w:rPr>
          <w:lang w:val="ru-RU"/>
        </w:rPr>
        <w:instrText>%5</w:instrText>
      </w:r>
      <w:r w:rsidR="00F15298">
        <w:instrText>bcategory</w:instrText>
      </w:r>
      <w:r w:rsidR="00F15298" w:rsidRPr="00F15298">
        <w:rPr>
          <w:lang w:val="ru-RU"/>
        </w:rPr>
        <w:instrText>_</w:instrText>
      </w:r>
      <w:r w:rsidR="00F15298">
        <w:instrText>id</w:instrText>
      </w:r>
      <w:r w:rsidR="00F15298" w:rsidRPr="00F15298">
        <w:rPr>
          <w:lang w:val="ru-RU"/>
        </w:rPr>
        <w:instrText>%5</w:instrText>
      </w:r>
      <w:r w:rsidR="00F15298">
        <w:instrText>d</w:instrText>
      </w:r>
      <w:r w:rsidR="00F15298" w:rsidRPr="00F15298">
        <w:rPr>
          <w:lang w:val="ru-RU"/>
        </w:rPr>
        <w:instrText>=&amp;</w:instrText>
      </w:r>
      <w:r w:rsidR="00F15298">
        <w:instrText>CommitmentSearch</w:instrText>
      </w:r>
      <w:r w:rsidR="00F15298" w:rsidRPr="00F15298">
        <w:rPr>
          <w:lang w:val="ru-RU"/>
        </w:rPr>
        <w:instrText>%5</w:instrText>
      </w:r>
      <w:r w:rsidR="00F15298">
        <w:instrText>bchapter</w:instrText>
      </w:r>
      <w:r w:rsidR="00F15298" w:rsidRPr="00F15298">
        <w:rPr>
          <w:lang w:val="ru-RU"/>
        </w:rPr>
        <w:instrText>_</w:instrText>
      </w:r>
      <w:r w:rsidR="00F15298">
        <w:instrText>id</w:instrText>
      </w:r>
      <w:r w:rsidR="00F15298" w:rsidRPr="00F15298">
        <w:rPr>
          <w:lang w:val="ru-RU"/>
        </w:rPr>
        <w:instrText>%5</w:instrText>
      </w:r>
      <w:r w:rsidR="00F15298">
        <w:instrText>d</w:instrText>
      </w:r>
      <w:r w:rsidR="00F15298" w:rsidRPr="00F15298">
        <w:rPr>
          <w:lang w:val="ru-RU"/>
        </w:rPr>
        <w:instrText>=" \</w:instrText>
      </w:r>
      <w:r w:rsidR="00F15298">
        <w:instrText>l</w:instrText>
      </w:r>
      <w:r w:rsidR="00F15298" w:rsidRPr="00F15298">
        <w:rPr>
          <w:lang w:val="ru-RU"/>
        </w:rPr>
        <w:instrText xml:space="preserve"> "</w:instrText>
      </w:r>
      <w:r w:rsidR="00F15298">
        <w:instrText>search</w:instrText>
      </w:r>
      <w:r w:rsidR="00F15298" w:rsidRPr="00F15298">
        <w:rPr>
          <w:lang w:val="ru-RU"/>
        </w:rPr>
        <w:instrText>-</w:instrText>
      </w:r>
      <w:r w:rsidR="00F15298">
        <w:instrText>form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Pr="00582CA7">
        <w:rPr>
          <w:rStyle w:val="Hyperlink"/>
          <w:rFonts w:cs="Calibri"/>
          <w:bCs/>
          <w:szCs w:val="22"/>
          <w:lang w:val="ru-RU"/>
        </w:rPr>
        <w:t>Международной сети борцов за гендерное равенство</w:t>
      </w:r>
      <w:r w:rsidRPr="00582CA7">
        <w:rPr>
          <w:rStyle w:val="Hyperlink"/>
          <w:szCs w:val="22"/>
          <w:lang w:val="ru-RU"/>
        </w:rPr>
        <w:t xml:space="preserve"> </w:t>
      </w:r>
      <w:bookmarkStart w:id="11" w:name="lt_pId104"/>
      <w:r w:rsidRPr="00582CA7">
        <w:rPr>
          <w:rStyle w:val="Hyperlink"/>
          <w:szCs w:val="22"/>
          <w:lang w:val="ru-RU"/>
        </w:rPr>
        <w:t>(IGC)</w:t>
      </w:r>
      <w:r w:rsidR="00F15298">
        <w:rPr>
          <w:rStyle w:val="Hyperlink"/>
          <w:szCs w:val="22"/>
          <w:lang w:val="ru-RU"/>
        </w:rPr>
        <w:fldChar w:fldCharType="end"/>
      </w:r>
      <w:r w:rsidR="00FC1412" w:rsidRPr="00582CA7">
        <w:rPr>
          <w:rFonts w:eastAsia="SimSun"/>
          <w:szCs w:val="22"/>
          <w:lang w:val="ru-RU"/>
        </w:rPr>
        <w:t xml:space="preserve">. </w:t>
      </w:r>
      <w:r w:rsidR="00EA5FC8" w:rsidRPr="00582CA7">
        <w:rPr>
          <w:rFonts w:eastAsia="SimSun"/>
          <w:szCs w:val="22"/>
          <w:lang w:val="ru-RU"/>
        </w:rPr>
        <w:t xml:space="preserve">В дополнение к обязательству обеспечивать гендерное равенство в групповых обсуждениях и не допускать </w:t>
      </w:r>
      <w:r w:rsidR="00174461" w:rsidRPr="00582CA7">
        <w:rPr>
          <w:rFonts w:eastAsia="SimSun"/>
          <w:szCs w:val="22"/>
          <w:lang w:val="ru-RU"/>
        </w:rPr>
        <w:t xml:space="preserve">участия </w:t>
      </w:r>
      <w:r w:rsidR="00FE60A0" w:rsidRPr="00582CA7">
        <w:rPr>
          <w:rFonts w:eastAsia="SimSun"/>
          <w:szCs w:val="22"/>
          <w:lang w:val="ru-RU"/>
        </w:rPr>
        <w:t xml:space="preserve">в таких обсуждениях </w:t>
      </w:r>
      <w:r w:rsidR="00EA5FC8" w:rsidRPr="00582CA7">
        <w:rPr>
          <w:rFonts w:eastAsia="SimSun"/>
          <w:szCs w:val="22"/>
          <w:lang w:val="ru-RU"/>
        </w:rPr>
        <w:t xml:space="preserve">лиц только одного пола Генеральный секретарь обязуется </w:t>
      </w:r>
      <w:r w:rsidR="007E09FA" w:rsidRPr="00582CA7">
        <w:rPr>
          <w:rFonts w:eastAsia="SimSun"/>
          <w:szCs w:val="22"/>
          <w:lang w:val="ru-RU"/>
        </w:rPr>
        <w:t xml:space="preserve">выступать </w:t>
      </w:r>
      <w:r w:rsidR="00370E9A" w:rsidRPr="00582CA7">
        <w:rPr>
          <w:rFonts w:eastAsia="SimSun"/>
          <w:szCs w:val="22"/>
          <w:lang w:val="ru-RU"/>
        </w:rPr>
        <w:t>в защиту принципа абсолютной нетерпимости по отношению</w:t>
      </w:r>
      <w:r w:rsidR="007E09FA" w:rsidRPr="00582CA7">
        <w:rPr>
          <w:rFonts w:eastAsia="SimSun"/>
          <w:szCs w:val="22"/>
          <w:lang w:val="ru-RU"/>
        </w:rPr>
        <w:t xml:space="preserve"> к гендерному насилию (GBV), </w:t>
      </w:r>
      <w:r w:rsidR="00ED378A" w:rsidRPr="00582CA7">
        <w:rPr>
          <w:rFonts w:eastAsia="SimSun"/>
          <w:szCs w:val="22"/>
          <w:lang w:val="ru-RU"/>
        </w:rPr>
        <w:t xml:space="preserve">т. е. соблюдать </w:t>
      </w:r>
      <w:r w:rsidR="007E09FA" w:rsidRPr="00582CA7">
        <w:rPr>
          <w:rFonts w:eastAsia="SimSun"/>
          <w:szCs w:val="22"/>
          <w:lang w:val="ru-RU"/>
        </w:rPr>
        <w:t>обязательство</w:t>
      </w:r>
      <w:r w:rsidR="00ED378A" w:rsidRPr="00582CA7">
        <w:rPr>
          <w:rFonts w:eastAsia="SimSun"/>
          <w:szCs w:val="22"/>
          <w:lang w:val="ru-RU"/>
        </w:rPr>
        <w:t>, принятое</w:t>
      </w:r>
      <w:r w:rsidR="007E09FA" w:rsidRPr="00582CA7">
        <w:rPr>
          <w:rFonts w:eastAsia="SimSun"/>
          <w:szCs w:val="22"/>
          <w:lang w:val="ru-RU"/>
        </w:rPr>
        <w:t xml:space="preserve"> IGC </w:t>
      </w:r>
      <w:r w:rsidR="00ED378A" w:rsidRPr="00582CA7">
        <w:rPr>
          <w:rFonts w:eastAsia="SimSun"/>
          <w:szCs w:val="22"/>
          <w:lang w:val="ru-RU"/>
        </w:rPr>
        <w:t xml:space="preserve">на </w:t>
      </w:r>
      <w:r w:rsidR="007E09FA" w:rsidRPr="00582CA7">
        <w:rPr>
          <w:rFonts w:eastAsia="SimSun"/>
          <w:szCs w:val="22"/>
          <w:lang w:val="ru-RU"/>
        </w:rPr>
        <w:t>Форум</w:t>
      </w:r>
      <w:r w:rsidR="00ED378A" w:rsidRPr="00582CA7">
        <w:rPr>
          <w:rFonts w:eastAsia="SimSun"/>
          <w:szCs w:val="22"/>
          <w:lang w:val="ru-RU"/>
        </w:rPr>
        <w:t>е</w:t>
      </w:r>
      <w:r w:rsidR="007E09FA" w:rsidRPr="00582CA7">
        <w:rPr>
          <w:rFonts w:eastAsia="SimSun"/>
          <w:szCs w:val="22"/>
          <w:lang w:val="ru-RU"/>
        </w:rPr>
        <w:t xml:space="preserve"> </w:t>
      </w:r>
      <w:r w:rsidR="00AF08CC" w:rsidRPr="00582CA7">
        <w:rPr>
          <w:rFonts w:eastAsia="SimSun"/>
          <w:szCs w:val="22"/>
          <w:lang w:val="ru-RU"/>
        </w:rPr>
        <w:t>"Поколение равенства"</w:t>
      </w:r>
      <w:r w:rsidR="007E09FA" w:rsidRPr="00582CA7">
        <w:rPr>
          <w:rFonts w:eastAsia="SimSun"/>
          <w:szCs w:val="22"/>
          <w:lang w:val="ru-RU"/>
        </w:rPr>
        <w:t xml:space="preserve">, </w:t>
      </w:r>
      <w:r w:rsidR="009E742D" w:rsidRPr="00582CA7">
        <w:rPr>
          <w:rFonts w:eastAsia="SimSun"/>
          <w:szCs w:val="22"/>
          <w:lang w:val="ru-RU"/>
        </w:rPr>
        <w:t>по</w:t>
      </w:r>
      <w:r w:rsidR="007E09FA" w:rsidRPr="00582CA7">
        <w:rPr>
          <w:rFonts w:eastAsia="SimSun"/>
          <w:szCs w:val="22"/>
          <w:lang w:val="ru-RU"/>
        </w:rPr>
        <w:t xml:space="preserve"> </w:t>
      </w:r>
      <w:r w:rsidR="000846D5" w:rsidRPr="00582CA7">
        <w:rPr>
          <w:rFonts w:eastAsia="SimSun"/>
          <w:szCs w:val="22"/>
          <w:lang w:val="ru-RU"/>
        </w:rPr>
        <w:t>искоренени</w:t>
      </w:r>
      <w:r w:rsidR="009E742D" w:rsidRPr="00582CA7">
        <w:rPr>
          <w:rFonts w:eastAsia="SimSun"/>
          <w:szCs w:val="22"/>
          <w:lang w:val="ru-RU"/>
        </w:rPr>
        <w:t>ю</w:t>
      </w:r>
      <w:r w:rsidR="007E09FA" w:rsidRPr="00582CA7">
        <w:rPr>
          <w:rFonts w:eastAsia="SimSun"/>
          <w:szCs w:val="22"/>
          <w:lang w:val="ru-RU"/>
        </w:rPr>
        <w:t xml:space="preserve"> </w:t>
      </w:r>
      <w:r w:rsidR="00ED378A" w:rsidRPr="00582CA7">
        <w:rPr>
          <w:rFonts w:eastAsia="SimSun"/>
          <w:szCs w:val="22"/>
          <w:lang w:val="ru-RU"/>
        </w:rPr>
        <w:t>ряда наиболее</w:t>
      </w:r>
      <w:r w:rsidR="007E09FA" w:rsidRPr="00582CA7">
        <w:rPr>
          <w:rFonts w:eastAsia="SimSun"/>
          <w:szCs w:val="22"/>
          <w:lang w:val="ru-RU"/>
        </w:rPr>
        <w:t xml:space="preserve"> </w:t>
      </w:r>
      <w:r w:rsidR="00A44B74" w:rsidRPr="00A44B74">
        <w:rPr>
          <w:rFonts w:eastAsia="SimSun"/>
          <w:szCs w:val="22"/>
          <w:lang w:val="ru-RU"/>
        </w:rPr>
        <w:t>глубоко укоренивши</w:t>
      </w:r>
      <w:r w:rsidR="00A44B74">
        <w:rPr>
          <w:rFonts w:eastAsia="SimSun"/>
          <w:szCs w:val="22"/>
          <w:lang w:val="ru-RU"/>
        </w:rPr>
        <w:t>х</w:t>
      </w:r>
      <w:r w:rsidR="00A44B74" w:rsidRPr="00A44B74">
        <w:rPr>
          <w:rFonts w:eastAsia="SimSun"/>
          <w:szCs w:val="22"/>
          <w:lang w:val="ru-RU"/>
        </w:rPr>
        <w:t xml:space="preserve">ся </w:t>
      </w:r>
      <w:r w:rsidR="007E09FA" w:rsidRPr="00582CA7">
        <w:rPr>
          <w:rFonts w:eastAsia="SimSun"/>
          <w:szCs w:val="22"/>
          <w:lang w:val="ru-RU"/>
        </w:rPr>
        <w:t>и вредны</w:t>
      </w:r>
      <w:r w:rsidR="00A3516E" w:rsidRPr="00582CA7">
        <w:rPr>
          <w:rFonts w:eastAsia="SimSun"/>
          <w:szCs w:val="22"/>
          <w:lang w:val="ru-RU"/>
        </w:rPr>
        <w:t>х</w:t>
      </w:r>
      <w:r w:rsidR="007E09FA" w:rsidRPr="00582CA7">
        <w:rPr>
          <w:rFonts w:eastAsia="SimSun"/>
          <w:szCs w:val="22"/>
          <w:lang w:val="ru-RU"/>
        </w:rPr>
        <w:t xml:space="preserve"> норм, препятствующи</w:t>
      </w:r>
      <w:r w:rsidR="002F47D0" w:rsidRPr="00582CA7">
        <w:rPr>
          <w:rFonts w:eastAsia="SimSun"/>
          <w:szCs w:val="22"/>
          <w:lang w:val="ru-RU"/>
        </w:rPr>
        <w:t>х</w:t>
      </w:r>
      <w:r w:rsidR="007E09FA" w:rsidRPr="00582CA7">
        <w:rPr>
          <w:rFonts w:eastAsia="SimSun"/>
          <w:szCs w:val="22"/>
          <w:lang w:val="ru-RU"/>
        </w:rPr>
        <w:t xml:space="preserve"> равноправи</w:t>
      </w:r>
      <w:r w:rsidR="002F47D0" w:rsidRPr="00582CA7">
        <w:rPr>
          <w:rFonts w:eastAsia="SimSun"/>
          <w:szCs w:val="22"/>
          <w:lang w:val="ru-RU"/>
        </w:rPr>
        <w:t>ю</w:t>
      </w:r>
      <w:r w:rsidR="007E09FA" w:rsidRPr="00582CA7">
        <w:rPr>
          <w:rFonts w:eastAsia="SimSun"/>
          <w:szCs w:val="22"/>
          <w:lang w:val="ru-RU"/>
        </w:rPr>
        <w:t xml:space="preserve"> женщин и дев</w:t>
      </w:r>
      <w:r w:rsidR="002F47D0" w:rsidRPr="00582CA7">
        <w:rPr>
          <w:rFonts w:eastAsia="SimSun"/>
          <w:szCs w:val="22"/>
          <w:lang w:val="ru-RU"/>
        </w:rPr>
        <w:t>ушек</w:t>
      </w:r>
      <w:r w:rsidR="00476840" w:rsidRPr="00582CA7">
        <w:rPr>
          <w:lang w:val="ru-RU"/>
        </w:rPr>
        <w:t>.</w:t>
      </w:r>
    </w:p>
    <w:p w14:paraId="690F3E2F" w14:textId="152023C7" w:rsidR="001348F6" w:rsidRPr="00582CA7" w:rsidRDefault="00774805" w:rsidP="001348F6">
      <w:pPr>
        <w:rPr>
          <w:lang w:val="ru-RU"/>
        </w:rPr>
      </w:pPr>
      <w:r w:rsidRPr="00582CA7">
        <w:rPr>
          <w:lang w:val="ru-RU"/>
        </w:rPr>
        <w:t xml:space="preserve">Генеральный секретарь дал </w:t>
      </w:r>
      <w:r w:rsidR="00A44B74">
        <w:rPr>
          <w:lang w:val="ru-RU"/>
        </w:rPr>
        <w:t xml:space="preserve">личное </w:t>
      </w:r>
      <w:r w:rsidRPr="00582CA7">
        <w:rPr>
          <w:rFonts w:cs="Calibri"/>
          <w:bCs/>
          <w:szCs w:val="24"/>
          <w:lang w:val="ru-RU"/>
        </w:rPr>
        <w:t xml:space="preserve">обязательство </w:t>
      </w:r>
      <w:r w:rsidR="00D3061A" w:rsidRPr="00582CA7">
        <w:rPr>
          <w:rFonts w:cs="Calibri"/>
          <w:bCs/>
          <w:szCs w:val="24"/>
          <w:lang w:val="ru-RU"/>
        </w:rPr>
        <w:t>на</w:t>
      </w:r>
      <w:r w:rsidRPr="00582CA7">
        <w:rPr>
          <w:rFonts w:cs="Calibri"/>
          <w:bCs/>
          <w:szCs w:val="24"/>
          <w:lang w:val="ru-RU"/>
        </w:rPr>
        <w:t xml:space="preserve"> 2021 год </w:t>
      </w:r>
      <w:r w:rsidR="000846D5" w:rsidRPr="00582CA7">
        <w:rPr>
          <w:lang w:val="ru-RU"/>
        </w:rPr>
        <w:t>продолжать работу</w:t>
      </w:r>
      <w:r w:rsidR="001348F6" w:rsidRPr="00582CA7">
        <w:rPr>
          <w:lang w:val="ru-RU"/>
        </w:rPr>
        <w:t xml:space="preserve"> по следующим направлениям: 1) наращивать усилия по предоставлению помощи странам в формировании необходимого потенциала для сбора и распространения на глобальном/региональном/национальном уровнях данные в разбивке по пол</w:t>
      </w:r>
      <w:r w:rsidR="00D3061A" w:rsidRPr="00582CA7">
        <w:rPr>
          <w:lang w:val="ru-RU"/>
        </w:rPr>
        <w:t>у</w:t>
      </w:r>
      <w:r w:rsidR="001348F6" w:rsidRPr="00582CA7">
        <w:rPr>
          <w:lang w:val="ru-RU"/>
        </w:rPr>
        <w:t xml:space="preserve"> и возраст</w:t>
      </w:r>
      <w:r w:rsidR="00D3061A" w:rsidRPr="00582CA7">
        <w:rPr>
          <w:lang w:val="ru-RU"/>
        </w:rPr>
        <w:t>у</w:t>
      </w:r>
      <w:r w:rsidR="001348F6" w:rsidRPr="00582CA7">
        <w:rPr>
          <w:lang w:val="ru-RU"/>
        </w:rPr>
        <w:t xml:space="preserve"> по доступу к ИКТ, их использованию и цифровым навыкам; и 2) предоставлять помощь странам в повышении осведомленности и содействии активному вовлечению девушек и молодых женщин в строительство карьеры в сфере ИКТ и в развитие других цифровых навыков для целей удовлетворения спроса на будущие рабочие места на равноправной основе.</w:t>
      </w:r>
      <w:bookmarkEnd w:id="11"/>
      <w:r w:rsidR="001348F6" w:rsidRPr="00582CA7">
        <w:rPr>
          <w:lang w:val="ru-RU"/>
        </w:rPr>
        <w:t xml:space="preserve"> </w:t>
      </w:r>
    </w:p>
    <w:p w14:paraId="3DA5F037" w14:textId="6CBF1B48" w:rsidR="00476840" w:rsidRPr="00582CA7" w:rsidRDefault="00BE0A6C" w:rsidP="001348F6">
      <w:pPr>
        <w:rPr>
          <w:lang w:val="ru-RU"/>
        </w:rPr>
      </w:pPr>
      <w:r w:rsidRPr="00582CA7">
        <w:rPr>
          <w:lang w:val="ru-RU"/>
        </w:rPr>
        <w:t xml:space="preserve">С января 2022 года МСЭ возглавит </w:t>
      </w:r>
      <w:r w:rsidR="00CF49F7" w:rsidRPr="00582CA7">
        <w:rPr>
          <w:lang w:val="ru-RU"/>
        </w:rPr>
        <w:t>Форум "Поколение равенства" и его коалицию действий в области технологий и инноваций</w:t>
      </w:r>
      <w:r w:rsidRPr="00582CA7">
        <w:rPr>
          <w:lang w:val="ru-RU"/>
        </w:rPr>
        <w:t xml:space="preserve"> </w:t>
      </w:r>
      <w:r w:rsidR="00CF49F7" w:rsidRPr="00582CA7">
        <w:rPr>
          <w:lang w:val="ru-RU"/>
        </w:rPr>
        <w:t>–</w:t>
      </w:r>
      <w:r w:rsidRPr="00582CA7">
        <w:rPr>
          <w:lang w:val="ru-RU"/>
        </w:rPr>
        <w:t xml:space="preserve"> процесс, организованный </w:t>
      </w:r>
      <w:r w:rsidR="004D7047" w:rsidRPr="00582CA7">
        <w:rPr>
          <w:lang w:val="ru-RU"/>
        </w:rPr>
        <w:t>С</w:t>
      </w:r>
      <w:r w:rsidRPr="00582CA7">
        <w:rPr>
          <w:lang w:val="ru-RU"/>
        </w:rPr>
        <w:t xml:space="preserve">труктурой </w:t>
      </w:r>
      <w:r w:rsidR="004D7047" w:rsidRPr="00582CA7">
        <w:rPr>
          <w:lang w:val="ru-RU"/>
        </w:rPr>
        <w:t>"</w:t>
      </w:r>
      <w:r w:rsidRPr="00582CA7">
        <w:rPr>
          <w:lang w:val="ru-RU"/>
        </w:rPr>
        <w:t>ООН-женщины</w:t>
      </w:r>
      <w:r w:rsidR="004D7047" w:rsidRPr="00582CA7">
        <w:rPr>
          <w:lang w:val="ru-RU"/>
        </w:rPr>
        <w:t>"</w:t>
      </w:r>
      <w:r w:rsidRPr="00582CA7">
        <w:rPr>
          <w:lang w:val="ru-RU"/>
        </w:rPr>
        <w:t xml:space="preserve"> и проводимый правительствами Мексики и Франции. </w:t>
      </w:r>
    </w:p>
    <w:p w14:paraId="08D176C1" w14:textId="77777777" w:rsidR="001348F6" w:rsidRPr="00582CA7" w:rsidRDefault="001348F6" w:rsidP="001348F6">
      <w:pPr>
        <w:pStyle w:val="Heading2"/>
        <w:rPr>
          <w:rFonts w:eastAsia="SimSun"/>
          <w:lang w:val="ru-RU"/>
        </w:rPr>
      </w:pPr>
      <w:r w:rsidRPr="00582CA7">
        <w:rPr>
          <w:lang w:val="ru-RU"/>
        </w:rPr>
        <w:t>5.2</w:t>
      </w:r>
      <w:r w:rsidRPr="00582CA7">
        <w:rPr>
          <w:lang w:val="ru-RU"/>
        </w:rPr>
        <w:tab/>
        <w:t>МСЭ как безопасная и профессиональная среда</w:t>
      </w:r>
    </w:p>
    <w:p w14:paraId="66C5903E" w14:textId="54DFBCAF" w:rsidR="001348F6" w:rsidRPr="00582CA7" w:rsidRDefault="001348F6" w:rsidP="001348F6">
      <w:pPr>
        <w:rPr>
          <w:lang w:val="ru-RU"/>
        </w:rPr>
      </w:pPr>
      <w:r w:rsidRPr="00582CA7">
        <w:rPr>
          <w:lang w:val="ru-RU"/>
        </w:rPr>
        <w:t xml:space="preserve">МСЭ продолжает работу по обеспечению безопасной и профессиональной среды для всех. МСЭ участвует в работе целевой группы Координационного совета руководителей (КСР) по борьбе с сексуальными домогательствами в системе Организации Объединенных Наций. В работе основное внимание уделяется расширению масштабов механизмов профилактики и реагирования на сексуальные домогательства. </w:t>
      </w:r>
      <w:r w:rsidR="00263BF5" w:rsidRPr="00582CA7">
        <w:rPr>
          <w:lang w:val="ru-RU"/>
        </w:rPr>
        <w:t xml:space="preserve">МСЭ </w:t>
      </w:r>
      <w:r w:rsidR="005E499C" w:rsidRPr="00582CA7">
        <w:rPr>
          <w:lang w:val="ru-RU"/>
        </w:rPr>
        <w:t>задействован</w:t>
      </w:r>
      <w:r w:rsidR="00AF23F6" w:rsidRPr="00582CA7">
        <w:rPr>
          <w:lang w:val="ru-RU"/>
        </w:rPr>
        <w:t xml:space="preserve"> в</w:t>
      </w:r>
      <w:r w:rsidR="00263BF5" w:rsidRPr="00582CA7">
        <w:rPr>
          <w:lang w:val="ru-RU"/>
        </w:rPr>
        <w:t xml:space="preserve"> пяти рабочих поток</w:t>
      </w:r>
      <w:r w:rsidR="003A6270" w:rsidRPr="00582CA7">
        <w:rPr>
          <w:lang w:val="ru-RU"/>
        </w:rPr>
        <w:t>ах</w:t>
      </w:r>
      <w:r w:rsidR="00263BF5" w:rsidRPr="00582CA7">
        <w:rPr>
          <w:lang w:val="ru-RU"/>
        </w:rPr>
        <w:t xml:space="preserve">: 1) </w:t>
      </w:r>
      <w:r w:rsidR="00E50F1B" w:rsidRPr="00582CA7">
        <w:rPr>
          <w:lang w:val="ru-RU"/>
        </w:rPr>
        <w:t>выполнение</w:t>
      </w:r>
      <w:r w:rsidR="00263BF5" w:rsidRPr="00582CA7">
        <w:rPr>
          <w:lang w:val="ru-RU"/>
        </w:rPr>
        <w:t>: поддерж</w:t>
      </w:r>
      <w:r w:rsidR="00286C82" w:rsidRPr="00582CA7">
        <w:rPr>
          <w:lang w:val="ru-RU"/>
        </w:rPr>
        <w:t>ка</w:t>
      </w:r>
      <w:r w:rsidR="00263BF5" w:rsidRPr="00582CA7">
        <w:rPr>
          <w:lang w:val="ru-RU"/>
        </w:rPr>
        <w:t xml:space="preserve"> развертывания продуктов, одобренных </w:t>
      </w:r>
      <w:r w:rsidR="0067272C" w:rsidRPr="00582CA7">
        <w:rPr>
          <w:lang w:val="ru-RU"/>
        </w:rPr>
        <w:t>Комитетом высокого уровня по вопросам управления (КВВУ)</w:t>
      </w:r>
      <w:r w:rsidR="00263BF5" w:rsidRPr="00582CA7">
        <w:rPr>
          <w:lang w:val="ru-RU"/>
        </w:rPr>
        <w:t xml:space="preserve">; 2) </w:t>
      </w:r>
      <w:r w:rsidR="00043A42" w:rsidRPr="00582CA7">
        <w:rPr>
          <w:lang w:val="ru-RU"/>
        </w:rPr>
        <w:t>укрепление</w:t>
      </w:r>
      <w:r w:rsidR="00263BF5" w:rsidRPr="00582CA7">
        <w:rPr>
          <w:lang w:val="ru-RU"/>
        </w:rPr>
        <w:t xml:space="preserve">: </w:t>
      </w:r>
      <w:r w:rsidR="00A44B74">
        <w:rPr>
          <w:lang w:val="ru-RU"/>
        </w:rPr>
        <w:t>совершенствование</w:t>
      </w:r>
      <w:r w:rsidR="00263BF5" w:rsidRPr="00582CA7">
        <w:rPr>
          <w:lang w:val="ru-RU"/>
        </w:rPr>
        <w:t xml:space="preserve"> подход</w:t>
      </w:r>
      <w:r w:rsidR="00286C82" w:rsidRPr="00582CA7">
        <w:rPr>
          <w:lang w:val="ru-RU"/>
        </w:rPr>
        <w:t>а</w:t>
      </w:r>
      <w:r w:rsidR="00263BF5" w:rsidRPr="00582CA7">
        <w:rPr>
          <w:lang w:val="ru-RU"/>
        </w:rPr>
        <w:t xml:space="preserve"> к борьбе с сексуальными домогательствами</w:t>
      </w:r>
      <w:r w:rsidR="00EE2D07" w:rsidRPr="00582CA7">
        <w:rPr>
          <w:lang w:val="ru-RU"/>
        </w:rPr>
        <w:t>, ориентированного на жертв</w:t>
      </w:r>
      <w:r w:rsidR="00263BF5" w:rsidRPr="00582CA7">
        <w:rPr>
          <w:lang w:val="ru-RU"/>
        </w:rPr>
        <w:t xml:space="preserve">; 3) обучение и общение; 4) </w:t>
      </w:r>
      <w:r w:rsidR="00F03C49" w:rsidRPr="00582CA7">
        <w:rPr>
          <w:lang w:val="ru-RU"/>
        </w:rPr>
        <w:t>и</w:t>
      </w:r>
      <w:r w:rsidR="00263BF5" w:rsidRPr="00582CA7">
        <w:rPr>
          <w:lang w:val="ru-RU"/>
        </w:rPr>
        <w:t>нформационно-пропагандистская деятельность и обмен знаниями; и 5) лидерство и культура</w:t>
      </w:r>
      <w:r w:rsidR="00476840" w:rsidRPr="00582CA7">
        <w:rPr>
          <w:lang w:val="ru-RU"/>
        </w:rPr>
        <w:t>.</w:t>
      </w:r>
    </w:p>
    <w:p w14:paraId="3DC2A235" w14:textId="77777777" w:rsidR="001348F6" w:rsidRPr="00582CA7" w:rsidRDefault="001348F6" w:rsidP="001348F6">
      <w:pPr>
        <w:pStyle w:val="Heading2"/>
        <w:rPr>
          <w:lang w:val="ru-RU"/>
        </w:rPr>
      </w:pPr>
      <w:bookmarkStart w:id="12" w:name="lt_pId096"/>
      <w:r w:rsidRPr="00582CA7">
        <w:rPr>
          <w:lang w:val="ru-RU"/>
        </w:rPr>
        <w:t>5.3</w:t>
      </w:r>
      <w:r w:rsidRPr="00582CA7">
        <w:rPr>
          <w:lang w:val="ru-RU"/>
        </w:rPr>
        <w:tab/>
      </w:r>
      <w:bookmarkStart w:id="13" w:name="lt_pId110"/>
      <w:r w:rsidRPr="00582CA7">
        <w:rPr>
          <w:lang w:val="ru-RU"/>
        </w:rPr>
        <w:t>UN-SWAP</w:t>
      </w:r>
      <w:bookmarkEnd w:id="13"/>
      <w:r w:rsidRPr="00582CA7">
        <w:rPr>
          <w:lang w:val="ru-RU"/>
        </w:rPr>
        <w:t xml:space="preserve"> и </w:t>
      </w:r>
      <w:proofErr w:type="gramStart"/>
      <w:r w:rsidRPr="00582CA7">
        <w:rPr>
          <w:lang w:val="ru-RU"/>
        </w:rPr>
        <w:t>гендерное равенство</w:t>
      </w:r>
      <w:proofErr w:type="gramEnd"/>
      <w:r w:rsidRPr="00582CA7">
        <w:rPr>
          <w:lang w:val="ru-RU"/>
        </w:rPr>
        <w:t xml:space="preserve"> и учет гендерных факторов в МСЭ</w:t>
      </w:r>
    </w:p>
    <w:p w14:paraId="3C82A250" w14:textId="39C2E593" w:rsidR="00FC1412" w:rsidRPr="00582CA7" w:rsidRDefault="001348F6" w:rsidP="001348F6">
      <w:pPr>
        <w:rPr>
          <w:szCs w:val="24"/>
          <w:lang w:val="ru-RU"/>
        </w:rPr>
      </w:pPr>
      <w:r w:rsidRPr="00582CA7">
        <w:rPr>
          <w:lang w:val="ru-RU"/>
        </w:rPr>
        <w:t>Общесистемный план действий Организации Объединенных Наций по вопросам гендерного равенства и расширения прав и возможностей женщин (UN-SWAP) – это система подотчетности, применимая ко всем организациям системы ООН и предназначенная для измерения, наблюдения и контроля прогресса в разработке единого свода стандартов гендерного равенства</w:t>
      </w:r>
      <w:r w:rsidRPr="00582CA7">
        <w:rPr>
          <w:rStyle w:val="Hyperlink"/>
          <w:color w:val="auto"/>
          <w:szCs w:val="24"/>
          <w:u w:val="none"/>
          <w:lang w:val="ru-RU"/>
        </w:rPr>
        <w:t>.</w:t>
      </w:r>
      <w:bookmarkEnd w:id="12"/>
      <w:r w:rsidRPr="00582CA7">
        <w:rPr>
          <w:rStyle w:val="Hyperlink"/>
          <w:color w:val="auto"/>
          <w:szCs w:val="24"/>
          <w:u w:val="none"/>
          <w:lang w:val="ru-RU"/>
        </w:rPr>
        <w:t xml:space="preserve"> В</w:t>
      </w:r>
      <w:r w:rsidRPr="00582CA7">
        <w:rPr>
          <w:szCs w:val="24"/>
          <w:lang w:val="ru-RU"/>
        </w:rPr>
        <w:t xml:space="preserve"> 20</w:t>
      </w:r>
      <w:r w:rsidR="00476840" w:rsidRPr="00582CA7">
        <w:rPr>
          <w:szCs w:val="24"/>
          <w:lang w:val="ru-RU"/>
        </w:rPr>
        <w:t>20</w:t>
      </w:r>
      <w:r w:rsidRPr="00582CA7">
        <w:rPr>
          <w:szCs w:val="24"/>
          <w:lang w:val="ru-RU"/>
        </w:rPr>
        <w:t xml:space="preserve"> году МСЭ </w:t>
      </w:r>
      <w:r w:rsidRPr="00582CA7">
        <w:rPr>
          <w:szCs w:val="24"/>
          <w:lang w:val="ru-RU"/>
        </w:rPr>
        <w:lastRenderedPageBreak/>
        <w:t xml:space="preserve">выполнил или перевыполнил требования по </w:t>
      </w:r>
      <w:r w:rsidR="00476840" w:rsidRPr="00582CA7">
        <w:rPr>
          <w:szCs w:val="24"/>
          <w:lang w:val="ru-RU"/>
        </w:rPr>
        <w:t>8</w:t>
      </w:r>
      <w:r w:rsidRPr="00582CA7">
        <w:rPr>
          <w:szCs w:val="24"/>
          <w:lang w:val="ru-RU"/>
        </w:rPr>
        <w:t xml:space="preserve"> из 17 показателей. </w:t>
      </w:r>
      <w:r w:rsidR="00A223FF" w:rsidRPr="00582CA7">
        <w:rPr>
          <w:szCs w:val="24"/>
          <w:lang w:val="ru-RU"/>
        </w:rPr>
        <w:t xml:space="preserve">Примечательно, что </w:t>
      </w:r>
      <w:r w:rsidR="005122EE" w:rsidRPr="00582CA7">
        <w:rPr>
          <w:szCs w:val="24"/>
          <w:lang w:val="ru-RU"/>
        </w:rPr>
        <w:t xml:space="preserve">работа </w:t>
      </w:r>
      <w:r w:rsidR="00A223FF" w:rsidRPr="00582CA7">
        <w:rPr>
          <w:szCs w:val="24"/>
          <w:lang w:val="ru-RU"/>
        </w:rPr>
        <w:t>МСЭ улучшил</w:t>
      </w:r>
      <w:r w:rsidR="005122EE" w:rsidRPr="00582CA7">
        <w:rPr>
          <w:szCs w:val="24"/>
          <w:lang w:val="ru-RU"/>
        </w:rPr>
        <w:t>ась</w:t>
      </w:r>
      <w:r w:rsidR="00A223FF" w:rsidRPr="00582CA7">
        <w:rPr>
          <w:szCs w:val="24"/>
          <w:lang w:val="ru-RU"/>
        </w:rPr>
        <w:t xml:space="preserve"> по четырем показателям: </w:t>
      </w:r>
      <w:r w:rsidR="0035316B" w:rsidRPr="00582CA7">
        <w:rPr>
          <w:szCs w:val="24"/>
          <w:lang w:val="ru-RU"/>
        </w:rPr>
        <w:t xml:space="preserve">связанные с гендерными аспектами </w:t>
      </w:r>
      <w:r w:rsidR="0099790B" w:rsidRPr="00582CA7">
        <w:rPr>
          <w:szCs w:val="24"/>
          <w:lang w:val="ru-RU"/>
        </w:rPr>
        <w:t xml:space="preserve">программные </w:t>
      </w:r>
      <w:r w:rsidR="0035316B" w:rsidRPr="00582CA7">
        <w:rPr>
          <w:szCs w:val="24"/>
          <w:lang w:val="ru-RU"/>
        </w:rPr>
        <w:t>результаты в контексте ЦУР</w:t>
      </w:r>
      <w:r w:rsidR="00A223FF" w:rsidRPr="00582CA7">
        <w:rPr>
          <w:szCs w:val="24"/>
          <w:lang w:val="ru-RU"/>
        </w:rPr>
        <w:t xml:space="preserve">; </w:t>
      </w:r>
      <w:r w:rsidR="0035316B" w:rsidRPr="00582CA7">
        <w:rPr>
          <w:szCs w:val="24"/>
          <w:lang w:val="ru-RU"/>
        </w:rPr>
        <w:t>управление деятельностью, осуществляемой с учетом гендерных аспектов</w:t>
      </w:r>
      <w:r w:rsidR="00A223FF" w:rsidRPr="00582CA7">
        <w:rPr>
          <w:szCs w:val="24"/>
          <w:lang w:val="ru-RU"/>
        </w:rPr>
        <w:t xml:space="preserve">; </w:t>
      </w:r>
      <w:r w:rsidR="00372660" w:rsidRPr="00582CA7">
        <w:rPr>
          <w:szCs w:val="24"/>
          <w:lang w:val="ru-RU"/>
        </w:rPr>
        <w:t>о</w:t>
      </w:r>
      <w:r w:rsidR="00A223FF" w:rsidRPr="00582CA7">
        <w:rPr>
          <w:szCs w:val="24"/>
          <w:lang w:val="ru-RU"/>
        </w:rPr>
        <w:t xml:space="preserve">рганизационная культура; знания и </w:t>
      </w:r>
      <w:r w:rsidR="00C573C4" w:rsidRPr="00582CA7">
        <w:rPr>
          <w:szCs w:val="24"/>
          <w:lang w:val="ru-RU"/>
        </w:rPr>
        <w:t>коммуникация</w:t>
      </w:r>
      <w:r w:rsidR="00A223FF" w:rsidRPr="00582CA7">
        <w:rPr>
          <w:szCs w:val="24"/>
          <w:lang w:val="ru-RU"/>
        </w:rPr>
        <w:t>. В период с 2010 по 2020 г</w:t>
      </w:r>
      <w:r w:rsidR="00952029" w:rsidRPr="00582CA7">
        <w:rPr>
          <w:szCs w:val="24"/>
          <w:lang w:val="ru-RU"/>
        </w:rPr>
        <w:t>од</w:t>
      </w:r>
      <w:r w:rsidR="00A223FF" w:rsidRPr="00582CA7">
        <w:rPr>
          <w:szCs w:val="24"/>
          <w:lang w:val="ru-RU"/>
        </w:rPr>
        <w:t xml:space="preserve"> </w:t>
      </w:r>
      <w:r w:rsidR="00F62FC9" w:rsidRPr="00582CA7">
        <w:rPr>
          <w:szCs w:val="24"/>
          <w:lang w:val="ru-RU"/>
        </w:rPr>
        <w:t>п</w:t>
      </w:r>
      <w:r w:rsidR="00A223FF" w:rsidRPr="00582CA7">
        <w:rPr>
          <w:szCs w:val="24"/>
          <w:lang w:val="ru-RU"/>
        </w:rPr>
        <w:t>редставительство женщин увеличилось на большинстве уровней</w:t>
      </w:r>
      <w:r w:rsidR="00EF2681" w:rsidRPr="00582CA7">
        <w:rPr>
          <w:szCs w:val="24"/>
          <w:lang w:val="ru-RU"/>
        </w:rPr>
        <w:t>.</w:t>
      </w:r>
      <w:r w:rsidR="00A223FF" w:rsidRPr="00582CA7">
        <w:rPr>
          <w:szCs w:val="24"/>
          <w:lang w:val="ru-RU"/>
        </w:rPr>
        <w:t xml:space="preserve"> </w:t>
      </w:r>
      <w:r w:rsidR="00EF2681" w:rsidRPr="00582CA7">
        <w:rPr>
          <w:szCs w:val="24"/>
          <w:lang w:val="ru-RU"/>
        </w:rPr>
        <w:t>Ж</w:t>
      </w:r>
      <w:r w:rsidR="00A223FF" w:rsidRPr="00582CA7">
        <w:rPr>
          <w:szCs w:val="24"/>
          <w:lang w:val="ru-RU"/>
        </w:rPr>
        <w:t xml:space="preserve">енщины составили большинство на уровнях P1 и P2, а </w:t>
      </w:r>
      <w:r w:rsidR="0099790B" w:rsidRPr="00582CA7">
        <w:rPr>
          <w:szCs w:val="24"/>
          <w:lang w:val="ru-RU"/>
        </w:rPr>
        <w:t xml:space="preserve">на уровне P3 почти удалось достигнуть </w:t>
      </w:r>
      <w:r w:rsidR="00A223FF" w:rsidRPr="00582CA7">
        <w:rPr>
          <w:szCs w:val="24"/>
          <w:lang w:val="ru-RU"/>
        </w:rPr>
        <w:t>паритет</w:t>
      </w:r>
      <w:r w:rsidR="0099790B" w:rsidRPr="00582CA7">
        <w:rPr>
          <w:szCs w:val="24"/>
          <w:lang w:val="ru-RU"/>
        </w:rPr>
        <w:t>а</w:t>
      </w:r>
      <w:r w:rsidR="00A223FF" w:rsidRPr="00582CA7">
        <w:rPr>
          <w:szCs w:val="24"/>
          <w:lang w:val="ru-RU"/>
        </w:rPr>
        <w:t xml:space="preserve">. Представленность женщин от уровня P4 и выше все еще нуждается в улучшении. </w:t>
      </w:r>
      <w:r w:rsidR="006B02D3" w:rsidRPr="00582CA7">
        <w:rPr>
          <w:szCs w:val="24"/>
          <w:lang w:val="ru-RU"/>
        </w:rPr>
        <w:t xml:space="preserve">Отчет по линии UN-SWAP </w:t>
      </w:r>
      <w:r w:rsidR="00AE7C29" w:rsidRPr="00582CA7">
        <w:rPr>
          <w:szCs w:val="24"/>
          <w:lang w:val="ru-RU"/>
        </w:rPr>
        <w:t>за</w:t>
      </w:r>
      <w:r w:rsidR="00A223FF" w:rsidRPr="00582CA7">
        <w:rPr>
          <w:szCs w:val="24"/>
          <w:lang w:val="ru-RU"/>
        </w:rPr>
        <w:t xml:space="preserve"> 2020 г</w:t>
      </w:r>
      <w:r w:rsidR="00AE7C29" w:rsidRPr="00582CA7">
        <w:rPr>
          <w:szCs w:val="24"/>
          <w:lang w:val="ru-RU"/>
        </w:rPr>
        <w:t>од</w:t>
      </w:r>
      <w:r w:rsidR="00A223FF" w:rsidRPr="00582CA7">
        <w:rPr>
          <w:szCs w:val="24"/>
          <w:lang w:val="ru-RU"/>
        </w:rPr>
        <w:t xml:space="preserve"> </w:t>
      </w:r>
      <w:r w:rsidR="00B62FCD" w:rsidRPr="00582CA7">
        <w:rPr>
          <w:szCs w:val="24"/>
          <w:lang w:val="ru-RU"/>
        </w:rPr>
        <w:t>содержится в</w:t>
      </w:r>
      <w:r w:rsidR="00AE7C29" w:rsidRPr="00582CA7">
        <w:rPr>
          <w:szCs w:val="24"/>
          <w:lang w:val="ru-RU"/>
        </w:rPr>
        <w:t xml:space="preserve"> </w:t>
      </w:r>
      <w:r w:rsidR="00A223FF" w:rsidRPr="00582CA7">
        <w:rPr>
          <w:szCs w:val="24"/>
          <w:lang w:val="ru-RU"/>
        </w:rPr>
        <w:t>информационн</w:t>
      </w:r>
      <w:r w:rsidR="00B62FCD" w:rsidRPr="00582CA7">
        <w:rPr>
          <w:szCs w:val="24"/>
          <w:lang w:val="ru-RU"/>
        </w:rPr>
        <w:t>ом</w:t>
      </w:r>
      <w:r w:rsidR="00A223FF" w:rsidRPr="00582CA7">
        <w:rPr>
          <w:szCs w:val="24"/>
          <w:lang w:val="ru-RU"/>
        </w:rPr>
        <w:t xml:space="preserve"> документ</w:t>
      </w:r>
      <w:r w:rsidR="00B62FCD" w:rsidRPr="00582CA7">
        <w:rPr>
          <w:szCs w:val="24"/>
          <w:lang w:val="ru-RU"/>
        </w:rPr>
        <w:t>е</w:t>
      </w:r>
      <w:r w:rsidR="00A223FF" w:rsidRPr="00582CA7">
        <w:rPr>
          <w:szCs w:val="24"/>
          <w:lang w:val="ru-RU"/>
        </w:rPr>
        <w:t xml:space="preserve"> </w:t>
      </w:r>
      <w:r w:rsidR="00F15298">
        <w:fldChar w:fldCharType="begin"/>
      </w:r>
      <w:r w:rsidR="00F15298" w:rsidRPr="00F15298">
        <w:rPr>
          <w:lang w:val="ru-RU"/>
        </w:rPr>
        <w:instrText xml:space="preserve"> </w:instrText>
      </w:r>
      <w:r w:rsidR="00F15298">
        <w:instrText>HYPERLINK</w:instrText>
      </w:r>
      <w:r w:rsidR="00F15298" w:rsidRPr="00F15298">
        <w:rPr>
          <w:lang w:val="ru-RU"/>
        </w:rPr>
        <w:instrText xml:space="preserve"> "</w:instrText>
      </w:r>
      <w:r w:rsidR="00F15298">
        <w:instrText>https</w:instrText>
      </w:r>
      <w:r w:rsidR="00F15298" w:rsidRPr="00F15298">
        <w:rPr>
          <w:lang w:val="ru-RU"/>
        </w:rPr>
        <w:instrText>://</w:instrText>
      </w:r>
      <w:r w:rsidR="00F15298">
        <w:instrText>www</w:instrText>
      </w:r>
      <w:r w:rsidR="00F15298" w:rsidRPr="00F15298">
        <w:rPr>
          <w:lang w:val="ru-RU"/>
        </w:rPr>
        <w:instrText>.</w:instrText>
      </w:r>
      <w:r w:rsidR="00F15298">
        <w:instrText>itu</w:instrText>
      </w:r>
      <w:r w:rsidR="00F15298" w:rsidRPr="00F15298">
        <w:rPr>
          <w:lang w:val="ru-RU"/>
        </w:rPr>
        <w:instrText>.</w:instrText>
      </w:r>
      <w:r w:rsidR="00F15298">
        <w:instrText>int</w:instrText>
      </w:r>
      <w:r w:rsidR="00F15298" w:rsidRPr="00F15298">
        <w:rPr>
          <w:lang w:val="ru-RU"/>
        </w:rPr>
        <w:instrText>/</w:instrText>
      </w:r>
      <w:r w:rsidR="00F15298">
        <w:instrText>md</w:instrText>
      </w:r>
      <w:r w:rsidR="00F15298" w:rsidRPr="00F15298">
        <w:rPr>
          <w:lang w:val="ru-RU"/>
        </w:rPr>
        <w:instrText>/</w:instrText>
      </w:r>
      <w:r w:rsidR="00F15298">
        <w:instrText>S</w:instrText>
      </w:r>
      <w:r w:rsidR="00F15298" w:rsidRPr="00F15298">
        <w:rPr>
          <w:lang w:val="ru-RU"/>
        </w:rPr>
        <w:instrText>22-</w:instrText>
      </w:r>
      <w:r w:rsidR="00F15298">
        <w:instrText>CL</w:instrText>
      </w:r>
      <w:r w:rsidR="00F15298" w:rsidRPr="00F15298">
        <w:rPr>
          <w:lang w:val="ru-RU"/>
        </w:rPr>
        <w:instrText>-</w:instrText>
      </w:r>
      <w:r w:rsidR="00F15298">
        <w:instrText>INF</w:instrText>
      </w:r>
      <w:r w:rsidR="00F15298" w:rsidRPr="00F15298">
        <w:rPr>
          <w:lang w:val="ru-RU"/>
        </w:rPr>
        <w:instrText>-0004/</w:instrText>
      </w:r>
      <w:r w:rsidR="00F15298">
        <w:instrText>en</w:instrText>
      </w:r>
      <w:r w:rsidR="00F15298" w:rsidRPr="00F15298">
        <w:rPr>
          <w:lang w:val="ru-RU"/>
        </w:rPr>
        <w:instrText xml:space="preserve">" </w:instrText>
      </w:r>
      <w:r w:rsidR="00F15298">
        <w:fldChar w:fldCharType="separate"/>
      </w:r>
      <w:r w:rsidR="00AE7C29" w:rsidRPr="00582CA7">
        <w:rPr>
          <w:rStyle w:val="Hyperlink"/>
          <w:szCs w:val="24"/>
          <w:lang w:val="ru-RU"/>
        </w:rPr>
        <w:t>C22/INF/4</w:t>
      </w:r>
      <w:r w:rsidR="00F15298">
        <w:rPr>
          <w:rStyle w:val="Hyperlink"/>
          <w:szCs w:val="24"/>
          <w:lang w:val="ru-RU"/>
        </w:rPr>
        <w:fldChar w:fldCharType="end"/>
      </w:r>
      <w:r w:rsidR="00AE7C29" w:rsidRPr="00582CA7">
        <w:rPr>
          <w:szCs w:val="24"/>
          <w:lang w:val="ru-RU"/>
        </w:rPr>
        <w:t xml:space="preserve">. </w:t>
      </w:r>
    </w:p>
    <w:p w14:paraId="6D36BAF3" w14:textId="1FD4B473" w:rsidR="002F139F" w:rsidRPr="00582CA7" w:rsidRDefault="00AE7C29" w:rsidP="001348F6">
      <w:pPr>
        <w:rPr>
          <w:bCs/>
          <w:szCs w:val="22"/>
          <w:lang w:val="ru-RU"/>
        </w:rPr>
      </w:pPr>
      <w:r w:rsidRPr="00582CA7">
        <w:rPr>
          <w:bCs/>
          <w:szCs w:val="22"/>
          <w:lang w:val="ru-RU"/>
        </w:rPr>
        <w:t>МСЭ продолжает прилагать усилия по включению гендерной проблематики в свои планы, деятельност</w:t>
      </w:r>
      <w:r w:rsidR="00666D4A" w:rsidRPr="00582CA7">
        <w:rPr>
          <w:bCs/>
          <w:szCs w:val="22"/>
          <w:lang w:val="ru-RU"/>
        </w:rPr>
        <w:t>ь</w:t>
      </w:r>
      <w:r w:rsidRPr="00582CA7">
        <w:rPr>
          <w:bCs/>
          <w:szCs w:val="22"/>
          <w:lang w:val="ru-RU"/>
        </w:rPr>
        <w:t>, процедуры,</w:t>
      </w:r>
      <w:r w:rsidR="00666D4A" w:rsidRPr="00582CA7">
        <w:rPr>
          <w:bCs/>
          <w:szCs w:val="22"/>
          <w:lang w:val="ru-RU"/>
        </w:rPr>
        <w:t xml:space="preserve"> </w:t>
      </w:r>
      <w:r w:rsidRPr="00582CA7">
        <w:rPr>
          <w:bCs/>
          <w:szCs w:val="22"/>
          <w:lang w:val="ru-RU"/>
        </w:rPr>
        <w:t>подходы к управлению</w:t>
      </w:r>
      <w:r w:rsidR="00666D4A" w:rsidRPr="00582CA7">
        <w:rPr>
          <w:bCs/>
          <w:szCs w:val="22"/>
          <w:lang w:val="ru-RU"/>
        </w:rPr>
        <w:t>,</w:t>
      </w:r>
      <w:r w:rsidRPr="00582CA7">
        <w:rPr>
          <w:bCs/>
          <w:szCs w:val="22"/>
          <w:lang w:val="ru-RU"/>
        </w:rPr>
        <w:t xml:space="preserve"> </w:t>
      </w:r>
      <w:r w:rsidR="00666D4A" w:rsidRPr="00582CA7">
        <w:rPr>
          <w:bCs/>
          <w:szCs w:val="22"/>
          <w:lang w:val="ru-RU"/>
        </w:rPr>
        <w:t>а также в</w:t>
      </w:r>
      <w:r w:rsidRPr="00582CA7">
        <w:rPr>
          <w:bCs/>
          <w:szCs w:val="22"/>
          <w:lang w:val="ru-RU"/>
        </w:rPr>
        <w:t xml:space="preserve"> развитие людских ресурсов Союза</w:t>
      </w:r>
      <w:r w:rsidR="001348F6" w:rsidRPr="00582CA7">
        <w:rPr>
          <w:bCs/>
          <w:szCs w:val="22"/>
          <w:lang w:val="ru-RU"/>
        </w:rPr>
        <w:t xml:space="preserve">. </w:t>
      </w:r>
    </w:p>
    <w:p w14:paraId="15E912DC" w14:textId="73BFABBE" w:rsidR="001348F6" w:rsidRPr="00582CA7" w:rsidRDefault="00B75200" w:rsidP="00C648F1">
      <w:pPr>
        <w:rPr>
          <w:lang w:val="ru-RU"/>
        </w:rPr>
      </w:pPr>
      <w:r w:rsidRPr="00582CA7">
        <w:rPr>
          <w:lang w:val="ru-RU"/>
        </w:rPr>
        <w:t xml:space="preserve">Первая Политика МСЭ в области гендерного равенства и учета гендерных аспектов (GEM) была одобрена Советом МСЭ на его сессии 2013 года. В 2020 году МСЭ начал </w:t>
      </w:r>
      <w:r w:rsidR="009A30E6" w:rsidRPr="00582CA7">
        <w:rPr>
          <w:lang w:val="ru-RU"/>
        </w:rPr>
        <w:t>пересмотр</w:t>
      </w:r>
      <w:r w:rsidRPr="00582CA7">
        <w:rPr>
          <w:lang w:val="ru-RU"/>
        </w:rPr>
        <w:t xml:space="preserve"> политики</w:t>
      </w:r>
      <w:r w:rsidR="00AA42AB" w:rsidRPr="00582CA7">
        <w:rPr>
          <w:lang w:val="ru-RU"/>
        </w:rPr>
        <w:t xml:space="preserve"> для</w:t>
      </w:r>
      <w:r w:rsidRPr="00582CA7">
        <w:rPr>
          <w:lang w:val="ru-RU"/>
        </w:rPr>
        <w:t xml:space="preserve"> ее обновлени</w:t>
      </w:r>
      <w:r w:rsidR="006900BF" w:rsidRPr="00582CA7">
        <w:rPr>
          <w:lang w:val="ru-RU"/>
        </w:rPr>
        <w:t>я</w:t>
      </w:r>
      <w:r w:rsidRPr="00582CA7">
        <w:rPr>
          <w:lang w:val="ru-RU"/>
        </w:rPr>
        <w:t xml:space="preserve"> и приведени</w:t>
      </w:r>
      <w:r w:rsidR="006900BF" w:rsidRPr="00582CA7">
        <w:rPr>
          <w:lang w:val="ru-RU"/>
        </w:rPr>
        <w:t>я</w:t>
      </w:r>
      <w:r w:rsidRPr="00582CA7">
        <w:rPr>
          <w:lang w:val="ru-RU"/>
        </w:rPr>
        <w:t xml:space="preserve"> в соответствие с UN-SWAP 2.0</w:t>
      </w:r>
      <w:r w:rsidR="00C648F1" w:rsidRPr="00582CA7">
        <w:rPr>
          <w:lang w:val="ru-RU"/>
        </w:rPr>
        <w:t xml:space="preserve"> –</w:t>
      </w:r>
      <w:r w:rsidRPr="00582CA7">
        <w:rPr>
          <w:lang w:val="ru-RU"/>
        </w:rPr>
        <w:t xml:space="preserve"> пересмотренной версией </w:t>
      </w:r>
      <w:proofErr w:type="spellStart"/>
      <w:r w:rsidR="00ED37EB" w:rsidRPr="00582CA7">
        <w:rPr>
          <w:lang w:val="ru-RU"/>
        </w:rPr>
        <w:t>Oбщесистемного</w:t>
      </w:r>
      <w:proofErr w:type="spellEnd"/>
      <w:r w:rsidR="00ED37EB" w:rsidRPr="00582CA7">
        <w:rPr>
          <w:lang w:val="ru-RU"/>
        </w:rPr>
        <w:t xml:space="preserve"> плана действий Организации Объединенных Наций по вопросам гендерного равенства и расширения прав и возможностей женщин</w:t>
      </w:r>
      <w:r w:rsidRPr="00582CA7">
        <w:rPr>
          <w:lang w:val="ru-RU"/>
        </w:rPr>
        <w:t xml:space="preserve">. Обновленная Политика GEM </w:t>
      </w:r>
      <w:r w:rsidR="007134BA" w:rsidRPr="00582CA7">
        <w:rPr>
          <w:lang w:val="ru-RU"/>
        </w:rPr>
        <w:t>содержится</w:t>
      </w:r>
      <w:r w:rsidRPr="00582CA7">
        <w:rPr>
          <w:lang w:val="ru-RU"/>
        </w:rPr>
        <w:t xml:space="preserve"> в Приложении 1 к настоящему документу для рассмотрения и одобрения Советом.</w:t>
      </w:r>
    </w:p>
    <w:p w14:paraId="63983A96" w14:textId="4ABFF8F3" w:rsidR="00476840" w:rsidRPr="00582CA7" w:rsidRDefault="00476840" w:rsidP="00C22C82">
      <w:pPr>
        <w:rPr>
          <w:lang w:val="ru-RU"/>
        </w:rPr>
      </w:pPr>
      <w:r w:rsidRPr="00582CA7">
        <w:rPr>
          <w:lang w:val="ru-RU"/>
        </w:rPr>
        <w:br w:type="page"/>
      </w:r>
    </w:p>
    <w:p w14:paraId="2D3B8BE3" w14:textId="77777777" w:rsidR="00F8021C" w:rsidRPr="00582CA7" w:rsidRDefault="00F8021C" w:rsidP="002F139F">
      <w:pPr>
        <w:pStyle w:val="AnnexNo"/>
        <w:rPr>
          <w:lang w:val="ru-RU"/>
        </w:rPr>
      </w:pPr>
      <w:bookmarkStart w:id="14" w:name="lt_pId097"/>
      <w:bookmarkStart w:id="15" w:name="Annex1"/>
      <w:r w:rsidRPr="00582CA7">
        <w:rPr>
          <w:lang w:val="ru-RU"/>
        </w:rPr>
        <w:lastRenderedPageBreak/>
        <w:t>ПРИЛОЖЕНИЕ 1</w:t>
      </w:r>
      <w:bookmarkEnd w:id="14"/>
    </w:p>
    <w:bookmarkEnd w:id="15"/>
    <w:p w14:paraId="60724759" w14:textId="77777777" w:rsidR="00F8021C" w:rsidRPr="00582CA7" w:rsidRDefault="00F8021C" w:rsidP="00F8021C">
      <w:pPr>
        <w:pStyle w:val="Annextitle"/>
        <w:rPr>
          <w:lang w:val="ru-RU"/>
        </w:rPr>
      </w:pPr>
      <w:r w:rsidRPr="00582CA7">
        <w:rPr>
          <w:lang w:val="ru-RU"/>
        </w:rPr>
        <w:t>Политика МСЭ в области гендерного равенства и учета гендерных аспектов</w:t>
      </w:r>
    </w:p>
    <w:p w14:paraId="1B2810E7" w14:textId="77777777" w:rsidR="00F8021C" w:rsidRPr="00582CA7" w:rsidRDefault="00F8021C" w:rsidP="00F8021C">
      <w:pPr>
        <w:pStyle w:val="Heading1"/>
        <w:rPr>
          <w:lang w:val="ru-RU"/>
        </w:rPr>
      </w:pPr>
      <w:r w:rsidRPr="00582CA7">
        <w:rPr>
          <w:lang w:val="ru-RU"/>
        </w:rPr>
        <w:t>1</w:t>
      </w:r>
      <w:r w:rsidRPr="00582CA7">
        <w:rPr>
          <w:lang w:val="ru-RU"/>
        </w:rPr>
        <w:tab/>
        <w:t>Преамбула</w:t>
      </w:r>
    </w:p>
    <w:p w14:paraId="6B1D3326" w14:textId="27243D65" w:rsidR="00F8021C" w:rsidRPr="00582CA7" w:rsidRDefault="00F8021C" w:rsidP="00F8021C">
      <w:pPr>
        <w:rPr>
          <w:lang w:val="ru-RU"/>
        </w:rPr>
      </w:pPr>
      <w:r w:rsidRPr="00582CA7">
        <w:rPr>
          <w:lang w:val="ru-RU"/>
        </w:rPr>
        <w:t>МСЭ как специализированно</w:t>
      </w:r>
      <w:r w:rsidR="00B010AB" w:rsidRPr="00582CA7">
        <w:rPr>
          <w:lang w:val="ru-RU"/>
        </w:rPr>
        <w:t>е</w:t>
      </w:r>
      <w:r w:rsidRPr="00582CA7">
        <w:rPr>
          <w:lang w:val="ru-RU"/>
        </w:rPr>
        <w:t xml:space="preserve"> учреждени</w:t>
      </w:r>
      <w:r w:rsidR="00B010AB" w:rsidRPr="00582CA7">
        <w:rPr>
          <w:lang w:val="ru-RU"/>
        </w:rPr>
        <w:t>е</w:t>
      </w:r>
      <w:r w:rsidRPr="00582CA7">
        <w:rPr>
          <w:lang w:val="ru-RU"/>
        </w:rPr>
        <w:t xml:space="preserve"> Организации Объединенных Наций в области информационно-коммуникационных технологий (ИКТ) </w:t>
      </w:r>
      <w:r w:rsidR="00CB278D" w:rsidRPr="00582CA7">
        <w:rPr>
          <w:lang w:val="ru-RU"/>
        </w:rPr>
        <w:t xml:space="preserve">работает </w:t>
      </w:r>
      <w:r w:rsidR="00C119B6" w:rsidRPr="00582CA7">
        <w:rPr>
          <w:lang w:val="ru-RU"/>
        </w:rPr>
        <w:t>для преодоления цифрового разрыва и построения открытого для всех информационного общества</w:t>
      </w:r>
      <w:r w:rsidRPr="00582CA7">
        <w:rPr>
          <w:lang w:val="ru-RU"/>
        </w:rPr>
        <w:t xml:space="preserve">. В связи с этим включение гендерной проблематики в работу МСЭ имеет важнейшее значение для обеспечения того, чтобы преимущества ИКТ были доступными для всех женщин и мужчин на справедливой и равной основе. </w:t>
      </w:r>
      <w:r w:rsidR="00FE44F1" w:rsidRPr="00582CA7">
        <w:rPr>
          <w:lang w:val="ru-RU"/>
        </w:rPr>
        <w:t xml:space="preserve">Одновременно МСЭ стремится </w:t>
      </w:r>
      <w:r w:rsidR="00D35E22" w:rsidRPr="00582CA7">
        <w:rPr>
          <w:lang w:val="ru-RU"/>
        </w:rPr>
        <w:t>сформировать</w:t>
      </w:r>
      <w:r w:rsidR="00FE44F1" w:rsidRPr="00582CA7">
        <w:rPr>
          <w:lang w:val="ru-RU"/>
        </w:rPr>
        <w:t xml:space="preserve"> </w:t>
      </w:r>
      <w:r w:rsidR="006D6E8D" w:rsidRPr="00582CA7">
        <w:rPr>
          <w:lang w:val="ru-RU"/>
        </w:rPr>
        <w:t>открытую для всех культуру</w:t>
      </w:r>
      <w:r w:rsidR="00FE44F1" w:rsidRPr="00582CA7">
        <w:rPr>
          <w:lang w:val="ru-RU"/>
        </w:rPr>
        <w:t xml:space="preserve"> среди своих сотрудников.</w:t>
      </w:r>
    </w:p>
    <w:p w14:paraId="5A4032B6" w14:textId="77777777" w:rsidR="00F8021C" w:rsidRPr="00582CA7" w:rsidRDefault="00F8021C" w:rsidP="00F8021C">
      <w:pPr>
        <w:pStyle w:val="Heading1"/>
        <w:rPr>
          <w:lang w:val="ru-RU"/>
        </w:rPr>
      </w:pPr>
      <w:r w:rsidRPr="00582CA7">
        <w:rPr>
          <w:lang w:val="ru-RU"/>
        </w:rPr>
        <w:t>2</w:t>
      </w:r>
      <w:r w:rsidRPr="00582CA7">
        <w:rPr>
          <w:lang w:val="ru-RU"/>
        </w:rPr>
        <w:tab/>
        <w:t>Цель</w:t>
      </w:r>
    </w:p>
    <w:p w14:paraId="6BE65E56" w14:textId="09D71428" w:rsidR="00F8021C" w:rsidRPr="00582CA7" w:rsidRDefault="00F8021C" w:rsidP="00F8021C">
      <w:pPr>
        <w:rPr>
          <w:lang w:val="ru-RU"/>
        </w:rPr>
      </w:pPr>
      <w:r w:rsidRPr="00582CA7">
        <w:rPr>
          <w:lang w:val="ru-RU"/>
        </w:rPr>
        <w:t xml:space="preserve">Эта политика отражает единое мнение по поводу включения гендерной проблематики в деятельность Союза в целом. Она предоставляет инструмент, который обеспечивает, чтобы вопрос гендерного равенства </w:t>
      </w:r>
      <w:r w:rsidR="004A2813">
        <w:rPr>
          <w:lang w:val="ru-RU"/>
        </w:rPr>
        <w:t xml:space="preserve">являлся </w:t>
      </w:r>
      <w:r w:rsidRPr="00582CA7">
        <w:rPr>
          <w:lang w:val="ru-RU"/>
        </w:rPr>
        <w:t>одним из основных рассматриваемых вопросов в стратегических планах, деятельности</w:t>
      </w:r>
      <w:r w:rsidR="000D7081" w:rsidRPr="00582CA7">
        <w:rPr>
          <w:lang w:val="ru-RU"/>
        </w:rPr>
        <w:t>,</w:t>
      </w:r>
      <w:r w:rsidRPr="00582CA7">
        <w:rPr>
          <w:lang w:val="ru-RU"/>
        </w:rPr>
        <w:t xml:space="preserve"> программах </w:t>
      </w:r>
      <w:r w:rsidR="000D7081" w:rsidRPr="00582CA7">
        <w:rPr>
          <w:lang w:val="ru-RU"/>
        </w:rPr>
        <w:t xml:space="preserve">и процедурах </w:t>
      </w:r>
      <w:r w:rsidRPr="00582CA7">
        <w:rPr>
          <w:lang w:val="ru-RU"/>
        </w:rPr>
        <w:t xml:space="preserve">МСЭ. Кроме того, такая политика в общем виде представляет собой механизм подотчетности, обеспечивающий контроль и достижение результатов, а также план действий, который необходимо разрабатывать и рассматривать на периодической основе. </w:t>
      </w:r>
    </w:p>
    <w:p w14:paraId="7FBDEA7F" w14:textId="77777777" w:rsidR="00F8021C" w:rsidRPr="00582CA7" w:rsidRDefault="00F8021C" w:rsidP="00F8021C">
      <w:pPr>
        <w:pStyle w:val="Heading1"/>
        <w:rPr>
          <w:lang w:val="ru-RU"/>
        </w:rPr>
      </w:pPr>
      <w:r w:rsidRPr="00582CA7">
        <w:rPr>
          <w:lang w:val="ru-RU"/>
        </w:rPr>
        <w:t>3</w:t>
      </w:r>
      <w:r w:rsidRPr="00582CA7">
        <w:rPr>
          <w:lang w:val="ru-RU"/>
        </w:rPr>
        <w:tab/>
        <w:t>Сфера охвата</w:t>
      </w:r>
    </w:p>
    <w:p w14:paraId="33DA01A6" w14:textId="62B3DBCE" w:rsidR="00F8021C" w:rsidRPr="00582CA7" w:rsidRDefault="002A39D2" w:rsidP="00F8021C">
      <w:pPr>
        <w:rPr>
          <w:b/>
          <w:lang w:val="ru-RU"/>
        </w:rPr>
      </w:pPr>
      <w:r w:rsidRPr="00582CA7">
        <w:rPr>
          <w:lang w:val="ru-RU"/>
        </w:rPr>
        <w:t>П</w:t>
      </w:r>
      <w:r w:rsidR="00F8021C" w:rsidRPr="00582CA7">
        <w:rPr>
          <w:lang w:val="ru-RU"/>
        </w:rPr>
        <w:t>олитик</w:t>
      </w:r>
      <w:r w:rsidRPr="00582CA7">
        <w:rPr>
          <w:lang w:val="ru-RU"/>
        </w:rPr>
        <w:t>а</w:t>
      </w:r>
      <w:r w:rsidR="00F8021C" w:rsidRPr="00582CA7">
        <w:rPr>
          <w:lang w:val="ru-RU"/>
        </w:rPr>
        <w:t xml:space="preserve"> в области гендерного равенства и учета гендерных аспектов (GEM) применяется ко всем сотрудникам штаб-квартиры и отделений на местах</w:t>
      </w:r>
      <w:r w:rsidR="00784C03" w:rsidRPr="00582CA7">
        <w:rPr>
          <w:lang w:val="ru-RU"/>
        </w:rPr>
        <w:t>, а также</w:t>
      </w:r>
      <w:r w:rsidR="001E39C9" w:rsidRPr="00582CA7">
        <w:rPr>
          <w:lang w:val="ru-RU"/>
        </w:rPr>
        <w:t xml:space="preserve"> охватывает внутренние операции МСЭ и его программную работу.</w:t>
      </w:r>
      <w:r w:rsidR="00784C03" w:rsidRPr="00582CA7">
        <w:rPr>
          <w:lang w:val="ru-RU"/>
        </w:rPr>
        <w:t xml:space="preserve"> </w:t>
      </w:r>
    </w:p>
    <w:p w14:paraId="4D7E0C5B" w14:textId="77777777" w:rsidR="00F8021C" w:rsidRPr="00582CA7" w:rsidRDefault="00F8021C" w:rsidP="00F8021C">
      <w:pPr>
        <w:pStyle w:val="Heading1"/>
        <w:rPr>
          <w:lang w:val="ru-RU"/>
        </w:rPr>
      </w:pPr>
      <w:r w:rsidRPr="00582CA7">
        <w:rPr>
          <w:lang w:val="ru-RU"/>
        </w:rPr>
        <w:t>4</w:t>
      </w:r>
      <w:r w:rsidRPr="00582CA7">
        <w:rPr>
          <w:lang w:val="ru-RU"/>
        </w:rPr>
        <w:tab/>
        <w:t>Обоснование</w:t>
      </w:r>
    </w:p>
    <w:p w14:paraId="140BFC7A" w14:textId="5622BA23" w:rsidR="00F8021C" w:rsidRPr="00582CA7" w:rsidRDefault="00F8021C" w:rsidP="00F8021C">
      <w:pPr>
        <w:rPr>
          <w:lang w:val="ru-RU"/>
        </w:rPr>
      </w:pPr>
      <w:r w:rsidRPr="00582CA7">
        <w:rPr>
          <w:lang w:val="ru-RU"/>
        </w:rPr>
        <w:t>Политика GEM основана на следующих резолюциях: Резолюция 70 (Пересм. Дубай, 2018</w:t>
      </w:r>
      <w:r w:rsidR="008A4D54" w:rsidRPr="00582CA7">
        <w:rPr>
          <w:lang w:val="ru-RU"/>
        </w:rPr>
        <w:t> </w:t>
      </w:r>
      <w:r w:rsidRPr="00582CA7">
        <w:rPr>
          <w:lang w:val="ru-RU"/>
        </w:rPr>
        <w:t xml:space="preserve">г.), Резолюция 55 (Буэнос-Айрес, 2017 г.) ВКРЭ и Резолюция 55 (Пересм. </w:t>
      </w:r>
      <w:proofErr w:type="spellStart"/>
      <w:r w:rsidRPr="00582CA7">
        <w:rPr>
          <w:lang w:val="ru-RU"/>
        </w:rPr>
        <w:t>Хаммамет</w:t>
      </w:r>
      <w:proofErr w:type="spellEnd"/>
      <w:r w:rsidRPr="00582CA7">
        <w:rPr>
          <w:lang w:val="ru-RU"/>
        </w:rPr>
        <w:t>, 2016</w:t>
      </w:r>
      <w:r w:rsidR="008A4D54" w:rsidRPr="00582CA7">
        <w:rPr>
          <w:lang w:val="ru-RU"/>
        </w:rPr>
        <w:t> </w:t>
      </w:r>
      <w:r w:rsidRPr="00582CA7">
        <w:rPr>
          <w:lang w:val="ru-RU"/>
        </w:rPr>
        <w:t>г.) ВАСЭ</w:t>
      </w:r>
      <w:r w:rsidR="002F139F" w:rsidRPr="00582CA7">
        <w:rPr>
          <w:lang w:val="ru-RU"/>
        </w:rPr>
        <w:t>,</w:t>
      </w:r>
      <w:r w:rsidRPr="00582CA7">
        <w:rPr>
          <w:lang w:val="ru-RU"/>
        </w:rPr>
        <w:t xml:space="preserve"> Деклараци</w:t>
      </w:r>
      <w:r w:rsidR="003B2379" w:rsidRPr="00582CA7">
        <w:rPr>
          <w:lang w:val="ru-RU"/>
        </w:rPr>
        <w:t>я</w:t>
      </w:r>
      <w:r w:rsidRPr="00582CA7">
        <w:rPr>
          <w:lang w:val="ru-RU"/>
        </w:rPr>
        <w:t xml:space="preserve"> ВКР-19 о поощрении гендерного равенства, равноправия и равного соотношения мужчин и женщин в Секторе радиосвязи МСЭ </w:t>
      </w:r>
      <w:r w:rsidR="002F139F" w:rsidRPr="00582CA7">
        <w:rPr>
          <w:lang w:val="ru-RU"/>
        </w:rPr>
        <w:t>и</w:t>
      </w:r>
      <w:r w:rsidRPr="00582CA7">
        <w:rPr>
          <w:lang w:val="ru-RU"/>
        </w:rPr>
        <w:t xml:space="preserve"> </w:t>
      </w:r>
      <w:r w:rsidR="0095769C" w:rsidRPr="00582CA7">
        <w:rPr>
          <w:lang w:val="ru-RU"/>
        </w:rPr>
        <w:t>Резолюци</w:t>
      </w:r>
      <w:r w:rsidR="003B2379" w:rsidRPr="00582CA7">
        <w:rPr>
          <w:lang w:val="ru-RU"/>
        </w:rPr>
        <w:t>я</w:t>
      </w:r>
      <w:r w:rsidRPr="00582CA7">
        <w:rPr>
          <w:lang w:val="ru-RU"/>
        </w:rPr>
        <w:t xml:space="preserve"> 48 (</w:t>
      </w:r>
      <w:r w:rsidR="0095769C" w:rsidRPr="00582CA7">
        <w:rPr>
          <w:lang w:val="ru-RU"/>
        </w:rPr>
        <w:t>Пересм</w:t>
      </w:r>
      <w:r w:rsidRPr="00582CA7">
        <w:rPr>
          <w:lang w:val="ru-RU"/>
        </w:rPr>
        <w:t xml:space="preserve">. </w:t>
      </w:r>
      <w:r w:rsidR="0095769C" w:rsidRPr="00582CA7">
        <w:rPr>
          <w:lang w:val="ru-RU"/>
        </w:rPr>
        <w:t>Дубай</w:t>
      </w:r>
      <w:r w:rsidRPr="00582CA7">
        <w:rPr>
          <w:lang w:val="ru-RU"/>
        </w:rPr>
        <w:t>, 2018</w:t>
      </w:r>
      <w:r w:rsidR="0095769C" w:rsidRPr="00582CA7">
        <w:rPr>
          <w:lang w:val="ru-RU"/>
        </w:rPr>
        <w:t> г.</w:t>
      </w:r>
      <w:r w:rsidRPr="00582CA7">
        <w:rPr>
          <w:lang w:val="ru-RU"/>
        </w:rPr>
        <w:t xml:space="preserve">) </w:t>
      </w:r>
      <w:r w:rsidR="00C93D2D" w:rsidRPr="00582CA7">
        <w:rPr>
          <w:lang w:val="ru-RU"/>
        </w:rPr>
        <w:t>об управлении людскими ресурсами и их развитии</w:t>
      </w:r>
      <w:r w:rsidRPr="00582CA7">
        <w:rPr>
          <w:lang w:val="ru-RU"/>
        </w:rPr>
        <w:t>.</w:t>
      </w:r>
    </w:p>
    <w:p w14:paraId="77ACCABC" w14:textId="5E34C874" w:rsidR="00F8021C" w:rsidRPr="00582CA7" w:rsidRDefault="00F8021C" w:rsidP="00F8021C">
      <w:pPr>
        <w:rPr>
          <w:lang w:val="ru-RU"/>
        </w:rPr>
      </w:pPr>
      <w:r w:rsidRPr="00582CA7">
        <w:rPr>
          <w:lang w:val="ru-RU"/>
        </w:rPr>
        <w:t xml:space="preserve">МСЭ также подержал действующую в рамках системы ООН политику в области гендерного равенства и </w:t>
      </w:r>
      <w:r w:rsidRPr="00582CA7">
        <w:rPr>
          <w:color w:val="000000"/>
          <w:lang w:val="ru-RU"/>
        </w:rPr>
        <w:t>О</w:t>
      </w:r>
      <w:r w:rsidRPr="00582CA7">
        <w:rPr>
          <w:lang w:val="ru-RU"/>
        </w:rPr>
        <w:t>бщесистемный план действий ООН (UN</w:t>
      </w:r>
      <w:r w:rsidRPr="00582CA7">
        <w:rPr>
          <w:lang w:val="ru-RU"/>
        </w:rPr>
        <w:noBreakHyphen/>
        <w:t xml:space="preserve">SWAP) в области гендерного равенства и расширения прав и возможностей женщин. Содействие достижению гендерного равенства и расширению прав и возможностей женщин соответствует миссии МСЭ, состоящей в том, чтобы соединить мир. Это предусматривает включение гендерной проблематики в </w:t>
      </w:r>
      <w:r w:rsidR="00FC687E" w:rsidRPr="00582CA7">
        <w:rPr>
          <w:lang w:val="ru-RU"/>
        </w:rPr>
        <w:t>работу</w:t>
      </w:r>
      <w:r w:rsidRPr="00582CA7">
        <w:rPr>
          <w:lang w:val="ru-RU"/>
        </w:rPr>
        <w:t xml:space="preserve"> по выполнению всех </w:t>
      </w:r>
      <w:r w:rsidR="00B6655A" w:rsidRPr="00582CA7">
        <w:rPr>
          <w:lang w:val="ru-RU"/>
        </w:rPr>
        <w:t xml:space="preserve">планов, </w:t>
      </w:r>
      <w:r w:rsidRPr="00582CA7">
        <w:rPr>
          <w:lang w:val="ru-RU"/>
        </w:rPr>
        <w:t>программ</w:t>
      </w:r>
      <w:r w:rsidR="00B6655A" w:rsidRPr="00582CA7">
        <w:rPr>
          <w:lang w:val="ru-RU"/>
        </w:rPr>
        <w:t xml:space="preserve">, </w:t>
      </w:r>
      <w:r w:rsidR="00145002" w:rsidRPr="00582CA7">
        <w:rPr>
          <w:lang w:val="ru-RU"/>
        </w:rPr>
        <w:t xml:space="preserve">а также осуществлению </w:t>
      </w:r>
      <w:r w:rsidR="00320827" w:rsidRPr="00582CA7">
        <w:rPr>
          <w:lang w:val="ru-RU"/>
        </w:rPr>
        <w:t>любых видов</w:t>
      </w:r>
      <w:r w:rsidR="00145002" w:rsidRPr="00582CA7">
        <w:rPr>
          <w:lang w:val="ru-RU"/>
        </w:rPr>
        <w:t xml:space="preserve"> </w:t>
      </w:r>
      <w:r w:rsidR="00410B8A" w:rsidRPr="00582CA7">
        <w:rPr>
          <w:lang w:val="ru-RU"/>
        </w:rPr>
        <w:t>деятельности</w:t>
      </w:r>
      <w:r w:rsidRPr="00582CA7">
        <w:rPr>
          <w:lang w:val="ru-RU"/>
        </w:rPr>
        <w:t xml:space="preserve"> и </w:t>
      </w:r>
      <w:r w:rsidR="00B6655A" w:rsidRPr="00582CA7">
        <w:rPr>
          <w:lang w:val="ru-RU"/>
        </w:rPr>
        <w:t xml:space="preserve">процедур </w:t>
      </w:r>
      <w:r w:rsidRPr="00582CA7">
        <w:rPr>
          <w:lang w:val="ru-RU"/>
        </w:rPr>
        <w:t xml:space="preserve">Союза. Кроме того, МСЭ признает, что гендерное равенство помогает в том, чтобы Союз становился более </w:t>
      </w:r>
      <w:r w:rsidR="0034215F" w:rsidRPr="00582CA7">
        <w:rPr>
          <w:lang w:val="ru-RU"/>
        </w:rPr>
        <w:t xml:space="preserve">открытой для всех, </w:t>
      </w:r>
      <w:r w:rsidRPr="00582CA7">
        <w:rPr>
          <w:lang w:val="ru-RU"/>
        </w:rPr>
        <w:t xml:space="preserve">творческой и эффективной организацией, а это связано с увеличением производительности и ростом инноваций. </w:t>
      </w:r>
      <w:r w:rsidR="004509EE" w:rsidRPr="00582CA7">
        <w:rPr>
          <w:lang w:val="ru-RU"/>
        </w:rPr>
        <w:t>Таким образом, п</w:t>
      </w:r>
      <w:r w:rsidRPr="00582CA7">
        <w:rPr>
          <w:lang w:val="ru-RU"/>
        </w:rPr>
        <w:t xml:space="preserve">одавая пример другим, МСЭ </w:t>
      </w:r>
      <w:r w:rsidR="004509EE" w:rsidRPr="00582CA7">
        <w:rPr>
          <w:lang w:val="ru-RU"/>
        </w:rPr>
        <w:t xml:space="preserve">также </w:t>
      </w:r>
      <w:r w:rsidRPr="00582CA7">
        <w:rPr>
          <w:lang w:val="ru-RU"/>
        </w:rPr>
        <w:t xml:space="preserve">обязуется </w:t>
      </w:r>
      <w:r w:rsidR="002B6FC7">
        <w:rPr>
          <w:lang w:val="ru-RU"/>
        </w:rPr>
        <w:t>применять</w:t>
      </w:r>
      <w:r w:rsidR="004A2813">
        <w:rPr>
          <w:lang w:val="ru-RU"/>
        </w:rPr>
        <w:t xml:space="preserve"> </w:t>
      </w:r>
      <w:r w:rsidR="009E55E6" w:rsidRPr="00582CA7">
        <w:rPr>
          <w:lang w:val="ru-RU"/>
        </w:rPr>
        <w:t>гендерн</w:t>
      </w:r>
      <w:r w:rsidR="00DF2C51" w:rsidRPr="00582CA7">
        <w:rPr>
          <w:lang w:val="ru-RU"/>
        </w:rPr>
        <w:t>ы</w:t>
      </w:r>
      <w:r w:rsidR="002B6FC7">
        <w:rPr>
          <w:lang w:val="ru-RU"/>
        </w:rPr>
        <w:t>й</w:t>
      </w:r>
      <w:r w:rsidR="009E55E6" w:rsidRPr="00582CA7">
        <w:rPr>
          <w:lang w:val="ru-RU"/>
        </w:rPr>
        <w:t xml:space="preserve"> </w:t>
      </w:r>
      <w:r w:rsidR="002B6FC7">
        <w:rPr>
          <w:lang w:val="ru-RU"/>
        </w:rPr>
        <w:t xml:space="preserve">подход в </w:t>
      </w:r>
      <w:r w:rsidRPr="00582CA7">
        <w:rPr>
          <w:lang w:val="ru-RU"/>
        </w:rPr>
        <w:t xml:space="preserve">рамках всего Союза. </w:t>
      </w:r>
    </w:p>
    <w:p w14:paraId="3AEA79AB" w14:textId="77777777" w:rsidR="00F8021C" w:rsidRPr="00582CA7" w:rsidRDefault="00F8021C" w:rsidP="00F8021C">
      <w:pPr>
        <w:pStyle w:val="Heading1"/>
        <w:rPr>
          <w:lang w:val="ru-RU"/>
        </w:rPr>
      </w:pPr>
      <w:r w:rsidRPr="00582CA7">
        <w:rPr>
          <w:lang w:val="ru-RU"/>
        </w:rPr>
        <w:lastRenderedPageBreak/>
        <w:t>5</w:t>
      </w:r>
      <w:r w:rsidRPr="00582CA7">
        <w:rPr>
          <w:lang w:val="ru-RU"/>
        </w:rPr>
        <w:tab/>
      </w:r>
      <w:proofErr w:type="gramStart"/>
      <w:r w:rsidRPr="00582CA7">
        <w:rPr>
          <w:lang w:val="ru-RU"/>
        </w:rPr>
        <w:t>Политика</w:t>
      </w:r>
      <w:proofErr w:type="gramEnd"/>
    </w:p>
    <w:p w14:paraId="504A7A33" w14:textId="7679370F" w:rsidR="00F8021C" w:rsidRPr="00582CA7" w:rsidRDefault="00F8021C" w:rsidP="002F139F">
      <w:pPr>
        <w:pStyle w:val="Headingb"/>
        <w:rPr>
          <w:lang w:val="ru-RU"/>
        </w:rPr>
      </w:pPr>
      <w:r w:rsidRPr="00582CA7">
        <w:rPr>
          <w:lang w:val="ru-RU"/>
        </w:rPr>
        <w:t xml:space="preserve">Заявление </w:t>
      </w:r>
      <w:r w:rsidR="007A7DC3" w:rsidRPr="00582CA7">
        <w:rPr>
          <w:lang w:val="ru-RU"/>
        </w:rPr>
        <w:t xml:space="preserve">МСЭ </w:t>
      </w:r>
      <w:r w:rsidRPr="00582CA7">
        <w:rPr>
          <w:lang w:val="ru-RU"/>
        </w:rPr>
        <w:t xml:space="preserve">о </w:t>
      </w:r>
      <w:r w:rsidR="007A7DC3" w:rsidRPr="00582CA7">
        <w:rPr>
          <w:lang w:val="ru-RU"/>
        </w:rPr>
        <w:t>видении гендерных вопросов</w:t>
      </w:r>
    </w:p>
    <w:p w14:paraId="543ED1A4" w14:textId="23EDBFDB" w:rsidR="00F8021C" w:rsidRPr="00582CA7" w:rsidRDefault="00E44012" w:rsidP="00F8021C">
      <w:pPr>
        <w:rPr>
          <w:iCs/>
          <w:lang w:val="ru-RU"/>
        </w:rPr>
      </w:pPr>
      <w:r w:rsidRPr="00582CA7">
        <w:rPr>
          <w:lang w:val="ru-RU"/>
        </w:rPr>
        <w:t>Видение</w:t>
      </w:r>
      <w:r w:rsidR="00F8021C" w:rsidRPr="00582CA7">
        <w:rPr>
          <w:lang w:val="ru-RU"/>
        </w:rPr>
        <w:t xml:space="preserve"> МСЭ </w:t>
      </w:r>
      <w:r w:rsidR="005803BA" w:rsidRPr="00582CA7">
        <w:rPr>
          <w:lang w:val="ru-RU"/>
        </w:rPr>
        <w:t xml:space="preserve">заключается </w:t>
      </w:r>
      <w:r w:rsidR="00F8021C" w:rsidRPr="00582CA7">
        <w:rPr>
          <w:lang w:val="ru-RU"/>
        </w:rPr>
        <w:t xml:space="preserve">в том, чтобы стать организацией, которая служит примером в области гендерного равенства, а также чтобы использовать </w:t>
      </w:r>
      <w:r w:rsidR="00E03B9E" w:rsidRPr="00582CA7">
        <w:rPr>
          <w:lang w:val="ru-RU"/>
        </w:rPr>
        <w:t>преимущества</w:t>
      </w:r>
      <w:r w:rsidR="00F8021C" w:rsidRPr="00582CA7">
        <w:rPr>
          <w:lang w:val="ru-RU"/>
        </w:rPr>
        <w:t xml:space="preserve"> ИКТ для расширения прав и возможностей как женщин, так и мужчин. </w:t>
      </w:r>
    </w:p>
    <w:p w14:paraId="08FD55A0" w14:textId="77777777" w:rsidR="00F8021C" w:rsidRPr="00582CA7" w:rsidRDefault="00F8021C" w:rsidP="002F139F">
      <w:pPr>
        <w:pStyle w:val="Headingb"/>
        <w:rPr>
          <w:lang w:val="ru-RU"/>
        </w:rPr>
      </w:pPr>
      <w:r w:rsidRPr="00582CA7">
        <w:rPr>
          <w:lang w:val="ru-RU"/>
        </w:rPr>
        <w:t>Задачи</w:t>
      </w:r>
    </w:p>
    <w:p w14:paraId="79CA94D1" w14:textId="06783C06" w:rsidR="00F8021C" w:rsidRPr="00582CA7" w:rsidRDefault="00F8021C" w:rsidP="00F8021C">
      <w:pPr>
        <w:rPr>
          <w:lang w:val="ru-RU"/>
        </w:rPr>
      </w:pPr>
      <w:r w:rsidRPr="00582CA7">
        <w:rPr>
          <w:lang w:val="ru-RU"/>
        </w:rPr>
        <w:t>В целях реализации это</w:t>
      </w:r>
      <w:r w:rsidR="000C0A1E" w:rsidRPr="00582CA7">
        <w:rPr>
          <w:lang w:val="ru-RU"/>
        </w:rPr>
        <w:t xml:space="preserve">го видения </w:t>
      </w:r>
      <w:r w:rsidRPr="00582CA7">
        <w:rPr>
          <w:lang w:val="ru-RU"/>
        </w:rPr>
        <w:t xml:space="preserve">политика GEM направлена на </w:t>
      </w:r>
      <w:r w:rsidR="00B46069" w:rsidRPr="00582CA7">
        <w:rPr>
          <w:lang w:val="ru-RU"/>
        </w:rPr>
        <w:t>выполнение</w:t>
      </w:r>
      <w:r w:rsidRPr="00582CA7">
        <w:rPr>
          <w:lang w:val="ru-RU"/>
        </w:rPr>
        <w:t xml:space="preserve"> следующих задач:</w:t>
      </w:r>
    </w:p>
    <w:p w14:paraId="6BBC10E1" w14:textId="4D532AE7" w:rsidR="00F8021C" w:rsidRPr="00582CA7" w:rsidRDefault="00F8021C" w:rsidP="00F8021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5A1C3F" w:rsidRPr="00582CA7">
        <w:rPr>
          <w:lang w:val="ru-RU"/>
        </w:rPr>
        <w:t>д</w:t>
      </w:r>
      <w:r w:rsidRPr="00582CA7">
        <w:rPr>
          <w:lang w:val="ru-RU"/>
        </w:rPr>
        <w:t xml:space="preserve">остижение в </w:t>
      </w:r>
      <w:r w:rsidR="00A319AB" w:rsidRPr="00582CA7">
        <w:rPr>
          <w:lang w:val="ru-RU"/>
        </w:rPr>
        <w:t xml:space="preserve">рамках </w:t>
      </w:r>
      <w:r w:rsidRPr="00582CA7">
        <w:rPr>
          <w:lang w:val="ru-RU"/>
        </w:rPr>
        <w:t>МСЭ гендерного равенства, чтобы женщины</w:t>
      </w:r>
      <w:r w:rsidR="006D7AB6" w:rsidRPr="00582CA7">
        <w:rPr>
          <w:lang w:val="ru-RU"/>
        </w:rPr>
        <w:t xml:space="preserve"> </w:t>
      </w:r>
      <w:r w:rsidRPr="00582CA7">
        <w:rPr>
          <w:lang w:val="ru-RU"/>
        </w:rPr>
        <w:t>и мужчины могли в равной степени содействовать работе Союза и принимать в ней участие</w:t>
      </w:r>
      <w:r w:rsidR="005A1C3F" w:rsidRPr="00582CA7">
        <w:rPr>
          <w:lang w:val="ru-RU"/>
        </w:rPr>
        <w:t>;</w:t>
      </w:r>
    </w:p>
    <w:p w14:paraId="28E08ACA" w14:textId="58ADB459" w:rsidR="00F8021C" w:rsidRPr="00582CA7" w:rsidRDefault="00F8021C" w:rsidP="00F8021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5A1C3F" w:rsidRPr="00582CA7">
        <w:rPr>
          <w:lang w:val="ru-RU"/>
        </w:rPr>
        <w:t>р</w:t>
      </w:r>
      <w:r w:rsidRPr="00582CA7">
        <w:rPr>
          <w:lang w:val="ru-RU"/>
        </w:rPr>
        <w:t xml:space="preserve">азработка политических принципов, программ, проектов и </w:t>
      </w:r>
      <w:r w:rsidR="00545F38" w:rsidRPr="00582CA7">
        <w:rPr>
          <w:lang w:val="ru-RU"/>
        </w:rPr>
        <w:t xml:space="preserve">видов </w:t>
      </w:r>
      <w:r w:rsidRPr="00582CA7">
        <w:rPr>
          <w:lang w:val="ru-RU"/>
        </w:rPr>
        <w:t>деятельности, направленн</w:t>
      </w:r>
      <w:r w:rsidR="007053BA" w:rsidRPr="00582CA7">
        <w:rPr>
          <w:lang w:val="ru-RU"/>
        </w:rPr>
        <w:t>ых</w:t>
      </w:r>
      <w:r w:rsidRPr="00582CA7">
        <w:rPr>
          <w:lang w:val="ru-RU"/>
        </w:rPr>
        <w:t xml:space="preserve"> на </w:t>
      </w:r>
      <w:r w:rsidR="005A1C3F" w:rsidRPr="00582CA7">
        <w:rPr>
          <w:lang w:val="ru-RU"/>
        </w:rPr>
        <w:t>развитие потенциала</w:t>
      </w:r>
      <w:r w:rsidRPr="00582CA7">
        <w:rPr>
          <w:lang w:val="ru-RU"/>
        </w:rPr>
        <w:t xml:space="preserve">, что дает возможность женщинам и мужчинам в равной степени пользоваться преимуществами, предоставляемыми ИКТ, </w:t>
      </w:r>
      <w:r w:rsidR="00481DAF" w:rsidRPr="00582CA7">
        <w:rPr>
          <w:lang w:val="ru-RU"/>
        </w:rPr>
        <w:t xml:space="preserve">и </w:t>
      </w:r>
      <w:r w:rsidR="007053BA" w:rsidRPr="00582CA7">
        <w:rPr>
          <w:lang w:val="ru-RU"/>
        </w:rPr>
        <w:t>последующее достижение</w:t>
      </w:r>
      <w:r w:rsidR="00481DAF" w:rsidRPr="00582CA7">
        <w:rPr>
          <w:lang w:val="ru-RU"/>
        </w:rPr>
        <w:t xml:space="preserve"> равенства и паритета в представительстве женщин</w:t>
      </w:r>
      <w:r w:rsidR="005A1C3F" w:rsidRPr="00582CA7">
        <w:rPr>
          <w:lang w:val="ru-RU"/>
        </w:rPr>
        <w:t>;</w:t>
      </w:r>
    </w:p>
    <w:p w14:paraId="49393562" w14:textId="09D8CDB4" w:rsidR="00F8021C" w:rsidRPr="00582CA7" w:rsidRDefault="00F8021C" w:rsidP="00F8021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5A1C3F" w:rsidRPr="00582CA7">
        <w:rPr>
          <w:lang w:val="ru-RU"/>
        </w:rPr>
        <w:t>у</w:t>
      </w:r>
      <w:r w:rsidRPr="00582CA7">
        <w:rPr>
          <w:lang w:val="ru-RU"/>
        </w:rPr>
        <w:t xml:space="preserve">крепление </w:t>
      </w:r>
      <w:r w:rsidR="00B0552C" w:rsidRPr="00582CA7">
        <w:rPr>
          <w:lang w:val="ru-RU"/>
        </w:rPr>
        <w:t>институциональных</w:t>
      </w:r>
      <w:r w:rsidRPr="00582CA7">
        <w:rPr>
          <w:lang w:val="ru-RU"/>
        </w:rPr>
        <w:t xml:space="preserve"> </w:t>
      </w:r>
      <w:r w:rsidR="00A81DC9" w:rsidRPr="00582CA7">
        <w:rPr>
          <w:lang w:val="ru-RU"/>
        </w:rPr>
        <w:t>планов и процедур</w:t>
      </w:r>
      <w:r w:rsidRPr="00582CA7">
        <w:rPr>
          <w:lang w:val="ru-RU"/>
        </w:rPr>
        <w:t xml:space="preserve"> по учету гендерных аспектов и анализ механизмов исполнения для более эффективного включения гендерных вопросов</w:t>
      </w:r>
      <w:r w:rsidR="005A1C3F" w:rsidRPr="00582CA7">
        <w:rPr>
          <w:lang w:val="ru-RU"/>
        </w:rPr>
        <w:t>;</w:t>
      </w:r>
      <w:r w:rsidRPr="00582CA7">
        <w:rPr>
          <w:lang w:val="ru-RU"/>
        </w:rPr>
        <w:t xml:space="preserve"> </w:t>
      </w:r>
    </w:p>
    <w:p w14:paraId="32C1CDD0" w14:textId="19610AF2" w:rsidR="00F8021C" w:rsidRPr="00582CA7" w:rsidRDefault="00F8021C" w:rsidP="00F8021C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5A1C3F" w:rsidRPr="00582CA7">
        <w:rPr>
          <w:lang w:val="ru-RU"/>
        </w:rPr>
        <w:t>о</w:t>
      </w:r>
      <w:r w:rsidRPr="00582CA7">
        <w:rPr>
          <w:lang w:val="ru-RU"/>
        </w:rPr>
        <w:t xml:space="preserve">беспечение системы подотчетности по вопросам гендерного равенства и внутреннего механизма </w:t>
      </w:r>
      <w:r w:rsidR="00997993" w:rsidRPr="00582CA7">
        <w:rPr>
          <w:lang w:val="ru-RU"/>
        </w:rPr>
        <w:t>мониторинга, оценки</w:t>
      </w:r>
      <w:r w:rsidRPr="00582CA7">
        <w:rPr>
          <w:lang w:val="ru-RU"/>
        </w:rPr>
        <w:t xml:space="preserve"> и отчетности в соответствии с требованиями UN-SWAP.</w:t>
      </w:r>
    </w:p>
    <w:p w14:paraId="642189AD" w14:textId="77777777" w:rsidR="00F8021C" w:rsidRPr="00582CA7" w:rsidRDefault="00F8021C" w:rsidP="00F8021C">
      <w:pPr>
        <w:rPr>
          <w:lang w:val="ru-RU"/>
        </w:rPr>
      </w:pPr>
      <w:r w:rsidRPr="00582CA7">
        <w:rPr>
          <w:lang w:val="ru-RU"/>
        </w:rPr>
        <w:t xml:space="preserve">В связи с изложенными выше задачами, согласно данной политике </w:t>
      </w:r>
      <w:proofErr w:type="gramStart"/>
      <w:r w:rsidRPr="00582CA7">
        <w:rPr>
          <w:lang w:val="ru-RU"/>
        </w:rPr>
        <w:t>МСЭ</w:t>
      </w:r>
      <w:proofErr w:type="gramEnd"/>
      <w:r w:rsidRPr="00582CA7">
        <w:rPr>
          <w:lang w:val="ru-RU"/>
        </w:rPr>
        <w:t xml:space="preserve"> поручается принимать меры, направленные на следующие области:</w:t>
      </w:r>
    </w:p>
    <w:p w14:paraId="75AB90EE" w14:textId="77777777" w:rsidR="00F8021C" w:rsidRPr="00582CA7" w:rsidRDefault="00F8021C" w:rsidP="002F139F">
      <w:pPr>
        <w:pStyle w:val="Headingb"/>
        <w:rPr>
          <w:lang w:val="ru-RU"/>
        </w:rPr>
      </w:pPr>
      <w:r w:rsidRPr="00582CA7">
        <w:rPr>
          <w:lang w:val="ru-RU"/>
        </w:rPr>
        <w:t>a)</w:t>
      </w:r>
      <w:r w:rsidRPr="00582CA7">
        <w:rPr>
          <w:lang w:val="ru-RU"/>
        </w:rPr>
        <w:tab/>
        <w:t>Организационная культура и укомплектование кадрами</w:t>
      </w:r>
    </w:p>
    <w:p w14:paraId="51E3E78E" w14:textId="6BC462F7" w:rsidR="00F8021C" w:rsidRPr="00582CA7" w:rsidRDefault="00F8021C" w:rsidP="000A5BBE">
      <w:pPr>
        <w:rPr>
          <w:rFonts w:eastAsia="SimSun"/>
          <w:lang w:val="ru-RU"/>
        </w:rPr>
      </w:pPr>
      <w:r w:rsidRPr="00582CA7">
        <w:rPr>
          <w:rFonts w:eastAsia="SimSun"/>
          <w:lang w:val="ru-RU"/>
        </w:rPr>
        <w:t xml:space="preserve">Согласно политике GEM, МСЭ поручается </w:t>
      </w:r>
      <w:r w:rsidR="00BE3208" w:rsidRPr="00582CA7">
        <w:rPr>
          <w:rFonts w:eastAsia="SimSun"/>
          <w:lang w:val="ru-RU"/>
        </w:rPr>
        <w:t>поощрять</w:t>
      </w:r>
      <w:r w:rsidRPr="00582CA7">
        <w:rPr>
          <w:rFonts w:eastAsia="SimSun"/>
          <w:lang w:val="ru-RU"/>
        </w:rPr>
        <w:t xml:space="preserve"> создани</w:t>
      </w:r>
      <w:r w:rsidR="00BE3208" w:rsidRPr="00582CA7">
        <w:rPr>
          <w:rFonts w:eastAsia="SimSun"/>
          <w:lang w:val="ru-RU"/>
        </w:rPr>
        <w:t>е</w:t>
      </w:r>
      <w:r w:rsidRPr="00582CA7">
        <w:rPr>
          <w:rFonts w:eastAsia="SimSun"/>
          <w:lang w:val="ru-RU"/>
        </w:rPr>
        <w:t xml:space="preserve"> открытого для всех места работы и способствовать наличию рабочей среды, благоприят</w:t>
      </w:r>
      <w:r w:rsidR="000B40CE" w:rsidRPr="00582CA7">
        <w:rPr>
          <w:rFonts w:eastAsia="SimSun"/>
          <w:lang w:val="ru-RU"/>
        </w:rPr>
        <w:t>ствующей</w:t>
      </w:r>
      <w:r w:rsidRPr="00582CA7">
        <w:rPr>
          <w:rFonts w:eastAsia="SimSun"/>
          <w:lang w:val="ru-RU"/>
        </w:rPr>
        <w:t xml:space="preserve"> </w:t>
      </w:r>
      <w:r w:rsidR="000B40CE" w:rsidRPr="00582CA7">
        <w:rPr>
          <w:rFonts w:eastAsia="SimSun"/>
          <w:lang w:val="ru-RU"/>
        </w:rPr>
        <w:t>гендерному равенству</w:t>
      </w:r>
      <w:r w:rsidRPr="00582CA7">
        <w:rPr>
          <w:rFonts w:eastAsia="SimSun"/>
          <w:lang w:val="ru-RU"/>
        </w:rPr>
        <w:t xml:space="preserve">, с помощью: </w:t>
      </w:r>
    </w:p>
    <w:p w14:paraId="2F371E69" w14:textId="502F038D" w:rsidR="00F8021C" w:rsidRPr="00582CA7" w:rsidRDefault="00F8021C" w:rsidP="000A5BBE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0B40CE" w:rsidRPr="00582CA7">
        <w:rPr>
          <w:lang w:val="ru-RU"/>
        </w:rPr>
        <w:t xml:space="preserve">содействия развитию </w:t>
      </w:r>
      <w:r w:rsidR="00901785" w:rsidRPr="00582CA7">
        <w:rPr>
          <w:lang w:val="ru-RU"/>
        </w:rPr>
        <w:t xml:space="preserve">организационной </w:t>
      </w:r>
      <w:r w:rsidR="000B40CE" w:rsidRPr="00582CA7">
        <w:rPr>
          <w:lang w:val="ru-RU"/>
        </w:rPr>
        <w:t xml:space="preserve">культуры, </w:t>
      </w:r>
      <w:r w:rsidR="00901785" w:rsidRPr="00582CA7">
        <w:rPr>
          <w:lang w:val="ru-RU"/>
        </w:rPr>
        <w:t>в</w:t>
      </w:r>
      <w:r w:rsidR="000B40CE" w:rsidRPr="00582CA7">
        <w:rPr>
          <w:lang w:val="ru-RU"/>
        </w:rPr>
        <w:t xml:space="preserve"> которой приветствуется участие каждого сотрудника</w:t>
      </w:r>
      <w:r w:rsidR="00901785" w:rsidRPr="00582CA7">
        <w:rPr>
          <w:lang w:val="ru-RU"/>
        </w:rPr>
        <w:t xml:space="preserve">, полностью поддерживается </w:t>
      </w:r>
      <w:r w:rsidR="00C66605" w:rsidRPr="00582CA7">
        <w:rPr>
          <w:lang w:val="ru-RU"/>
        </w:rPr>
        <w:t>распространение</w:t>
      </w:r>
      <w:r w:rsidR="00901785" w:rsidRPr="00582CA7">
        <w:rPr>
          <w:lang w:val="ru-RU"/>
        </w:rPr>
        <w:t xml:space="preserve"> гендерного равенства и расширени</w:t>
      </w:r>
      <w:r w:rsidR="00C66605" w:rsidRPr="00582CA7">
        <w:rPr>
          <w:lang w:val="ru-RU"/>
        </w:rPr>
        <w:t>е</w:t>
      </w:r>
      <w:r w:rsidR="00901785" w:rsidRPr="00582CA7">
        <w:rPr>
          <w:lang w:val="ru-RU"/>
        </w:rPr>
        <w:t xml:space="preserve"> прав и возможностей женщин</w:t>
      </w:r>
      <w:r w:rsidR="00B76457" w:rsidRPr="00582CA7">
        <w:rPr>
          <w:lang w:val="ru-RU"/>
        </w:rPr>
        <w:t>, а также</w:t>
      </w:r>
      <w:r w:rsidR="000B40CE" w:rsidRPr="00582CA7">
        <w:rPr>
          <w:lang w:val="ru-RU"/>
        </w:rPr>
        <w:t xml:space="preserve"> по достоинству оценивается вклад каждого вне зависимости от пола</w:t>
      </w:r>
      <w:r w:rsidRPr="00582CA7">
        <w:rPr>
          <w:lang w:val="ru-RU"/>
        </w:rPr>
        <w:t>;</w:t>
      </w:r>
      <w:r w:rsidR="000B40CE" w:rsidRPr="00582CA7">
        <w:rPr>
          <w:lang w:val="ru-RU"/>
        </w:rPr>
        <w:t xml:space="preserve"> </w:t>
      </w:r>
    </w:p>
    <w:p w14:paraId="785BEAE2" w14:textId="2B37CA94" w:rsidR="0095769C" w:rsidRPr="00582CA7" w:rsidRDefault="0095769C" w:rsidP="000A5BBE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содействия процессам принятия решений и стилям управления, предусматривающим участие всех сторон;</w:t>
      </w:r>
    </w:p>
    <w:p w14:paraId="7096643B" w14:textId="06643381" w:rsidR="00F8021C" w:rsidRPr="00582CA7" w:rsidRDefault="00F8021C" w:rsidP="000A5BBE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обеспечения подхода, предусматривающего учет гендерных особенностей, при применении политики и практических мер в области управления людскими ресурсами, включая наем персонала и повышение квалификации сотрудников;</w:t>
      </w:r>
    </w:p>
    <w:p w14:paraId="6B68DFED" w14:textId="6AC62BD5" w:rsidR="007C26A0" w:rsidRPr="00582CA7" w:rsidRDefault="007C26A0" w:rsidP="007C26A0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реализаци</w:t>
      </w:r>
      <w:r w:rsidR="00670B93" w:rsidRPr="00582CA7">
        <w:rPr>
          <w:lang w:val="ru-RU"/>
        </w:rPr>
        <w:t>и</w:t>
      </w:r>
      <w:r w:rsidRPr="00582CA7">
        <w:rPr>
          <w:lang w:val="ru-RU"/>
        </w:rPr>
        <w:t xml:space="preserve"> плана развития потенциала </w:t>
      </w:r>
      <w:r w:rsidR="00D659DD" w:rsidRPr="00582CA7">
        <w:rPr>
          <w:lang w:val="ru-RU"/>
        </w:rPr>
        <w:t xml:space="preserve">всего персонала </w:t>
      </w:r>
      <w:r w:rsidR="00273B5B" w:rsidRPr="00582CA7">
        <w:rPr>
          <w:lang w:val="ru-RU"/>
        </w:rPr>
        <w:t>в целях</w:t>
      </w:r>
      <w:r w:rsidRPr="00582CA7">
        <w:rPr>
          <w:lang w:val="ru-RU"/>
        </w:rPr>
        <w:t xml:space="preserve"> обеспечения гендерного равенства и расширения прав и возможностей женщин, </w:t>
      </w:r>
      <w:r w:rsidR="00670B93" w:rsidRPr="00582CA7">
        <w:rPr>
          <w:lang w:val="ru-RU"/>
        </w:rPr>
        <w:t>включая</w:t>
      </w:r>
      <w:r w:rsidR="00DA13C7" w:rsidRPr="00582CA7">
        <w:rPr>
          <w:lang w:val="ru-RU"/>
        </w:rPr>
        <w:t xml:space="preserve"> проведение</w:t>
      </w:r>
      <w:r w:rsidRPr="00582CA7">
        <w:rPr>
          <w:lang w:val="ru-RU"/>
        </w:rPr>
        <w:t xml:space="preserve"> </w:t>
      </w:r>
      <w:r w:rsidR="00590563" w:rsidRPr="00582CA7">
        <w:rPr>
          <w:lang w:val="ru-RU"/>
        </w:rPr>
        <w:t>специально разработанн</w:t>
      </w:r>
      <w:r w:rsidR="00EE18D3" w:rsidRPr="00582CA7">
        <w:rPr>
          <w:lang w:val="ru-RU"/>
        </w:rPr>
        <w:t>ы</w:t>
      </w:r>
      <w:r w:rsidR="00DA13C7" w:rsidRPr="00582CA7">
        <w:rPr>
          <w:lang w:val="ru-RU"/>
        </w:rPr>
        <w:t>х</w:t>
      </w:r>
      <w:r w:rsidR="00590563" w:rsidRPr="00582CA7">
        <w:rPr>
          <w:lang w:val="ru-RU"/>
        </w:rPr>
        <w:t xml:space="preserve"> образовательны</w:t>
      </w:r>
      <w:r w:rsidR="00DA13C7" w:rsidRPr="00582CA7">
        <w:rPr>
          <w:lang w:val="ru-RU"/>
        </w:rPr>
        <w:t>х</w:t>
      </w:r>
      <w:r w:rsidR="00590563" w:rsidRPr="00582CA7">
        <w:rPr>
          <w:lang w:val="ru-RU"/>
        </w:rPr>
        <w:t xml:space="preserve"> курс</w:t>
      </w:r>
      <w:r w:rsidR="00DA13C7" w:rsidRPr="00582CA7">
        <w:rPr>
          <w:lang w:val="ru-RU"/>
        </w:rPr>
        <w:t>ов</w:t>
      </w:r>
      <w:r w:rsidRPr="00582CA7">
        <w:rPr>
          <w:lang w:val="ru-RU"/>
        </w:rPr>
        <w:t xml:space="preserve"> </w:t>
      </w:r>
      <w:r w:rsidR="00590563" w:rsidRPr="00582CA7">
        <w:rPr>
          <w:lang w:val="ru-RU"/>
        </w:rPr>
        <w:t xml:space="preserve">для </w:t>
      </w:r>
      <w:r w:rsidRPr="00582CA7">
        <w:rPr>
          <w:lang w:val="ru-RU"/>
        </w:rPr>
        <w:t>старших руководителей и оценк</w:t>
      </w:r>
      <w:r w:rsidR="00D715BA" w:rsidRPr="00582CA7">
        <w:rPr>
          <w:lang w:val="ru-RU"/>
        </w:rPr>
        <w:t>у</w:t>
      </w:r>
      <w:r w:rsidRPr="00582CA7">
        <w:rPr>
          <w:lang w:val="ru-RU"/>
        </w:rPr>
        <w:t xml:space="preserve"> </w:t>
      </w:r>
      <w:r w:rsidR="009F717A" w:rsidRPr="00582CA7">
        <w:rPr>
          <w:lang w:val="ru-RU"/>
        </w:rPr>
        <w:t>потенциала</w:t>
      </w:r>
      <w:r w:rsidRPr="00582CA7">
        <w:rPr>
          <w:lang w:val="ru-RU"/>
        </w:rPr>
        <w:t xml:space="preserve"> все</w:t>
      </w:r>
      <w:r w:rsidR="009F717A" w:rsidRPr="00582CA7">
        <w:rPr>
          <w:lang w:val="ru-RU"/>
        </w:rPr>
        <w:t>х сотрудников</w:t>
      </w:r>
      <w:r w:rsidRPr="00582CA7">
        <w:rPr>
          <w:lang w:val="ru-RU"/>
        </w:rPr>
        <w:t>;</w:t>
      </w:r>
    </w:p>
    <w:p w14:paraId="316382BB" w14:textId="678A7293" w:rsidR="007C26A0" w:rsidRPr="00582CA7" w:rsidRDefault="007C26A0" w:rsidP="007C26A0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C96E43" w:rsidRPr="00582CA7">
        <w:rPr>
          <w:lang w:val="ru-RU"/>
        </w:rPr>
        <w:t>внедрени</w:t>
      </w:r>
      <w:r w:rsidR="00DE0A07" w:rsidRPr="00582CA7">
        <w:rPr>
          <w:lang w:val="ru-RU"/>
        </w:rPr>
        <w:t>я</w:t>
      </w:r>
      <w:r w:rsidR="00C96E43" w:rsidRPr="00582CA7">
        <w:rPr>
          <w:lang w:val="ru-RU"/>
        </w:rPr>
        <w:t xml:space="preserve"> мер, направленных на существенное улучшение паритета женщин и мужчин на всех уровнях и в каждом секторе, включая </w:t>
      </w:r>
      <w:r w:rsidRPr="00582CA7">
        <w:rPr>
          <w:lang w:val="ru-RU"/>
        </w:rPr>
        <w:t xml:space="preserve">специальный механизм подотчетности высшего звена для </w:t>
      </w:r>
      <w:r w:rsidR="00D715BA" w:rsidRPr="00582CA7">
        <w:rPr>
          <w:lang w:val="ru-RU"/>
        </w:rPr>
        <w:t>содействия обеспечению</w:t>
      </w:r>
      <w:r w:rsidRPr="00582CA7">
        <w:rPr>
          <w:lang w:val="ru-RU"/>
        </w:rPr>
        <w:t xml:space="preserve"> гендерного равенства и расширени</w:t>
      </w:r>
      <w:r w:rsidR="00D715BA" w:rsidRPr="00582CA7">
        <w:rPr>
          <w:lang w:val="ru-RU"/>
        </w:rPr>
        <w:t>ю</w:t>
      </w:r>
      <w:r w:rsidRPr="00582CA7">
        <w:rPr>
          <w:lang w:val="ru-RU"/>
        </w:rPr>
        <w:t xml:space="preserve"> прав и возможностей женщин;</w:t>
      </w:r>
    </w:p>
    <w:p w14:paraId="04AF8692" w14:textId="0D8342AA" w:rsidR="0095769C" w:rsidRPr="00582CA7" w:rsidRDefault="007C26A0" w:rsidP="00CE2C15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повышени</w:t>
      </w:r>
      <w:r w:rsidR="00DE0A07" w:rsidRPr="00582CA7">
        <w:rPr>
          <w:lang w:val="ru-RU"/>
        </w:rPr>
        <w:t>я</w:t>
      </w:r>
      <w:r w:rsidRPr="00582CA7">
        <w:rPr>
          <w:lang w:val="ru-RU"/>
        </w:rPr>
        <w:t xml:space="preserve"> гибкости условий труда и реализаци</w:t>
      </w:r>
      <w:r w:rsidR="00BE0C4A" w:rsidRPr="00582CA7">
        <w:rPr>
          <w:lang w:val="ru-RU"/>
        </w:rPr>
        <w:t>и</w:t>
      </w:r>
      <w:r w:rsidRPr="00582CA7">
        <w:rPr>
          <w:lang w:val="ru-RU"/>
        </w:rPr>
        <w:t xml:space="preserve"> политики в отношении отпуск</w:t>
      </w:r>
      <w:r w:rsidR="00BE0C4A" w:rsidRPr="00582CA7">
        <w:rPr>
          <w:lang w:val="ru-RU"/>
        </w:rPr>
        <w:t>ов</w:t>
      </w:r>
      <w:r w:rsidRPr="00582CA7">
        <w:rPr>
          <w:lang w:val="ru-RU"/>
        </w:rPr>
        <w:t xml:space="preserve"> и пособий по уходу за ребенком, </w:t>
      </w:r>
      <w:r w:rsidR="00F763D1" w:rsidRPr="00582CA7">
        <w:rPr>
          <w:lang w:val="ru-RU"/>
        </w:rPr>
        <w:t xml:space="preserve">отпусков в связи с </w:t>
      </w:r>
      <w:r w:rsidRPr="00582CA7">
        <w:rPr>
          <w:lang w:val="ru-RU"/>
        </w:rPr>
        <w:t>усыновлени</w:t>
      </w:r>
      <w:r w:rsidR="00F763D1" w:rsidRPr="00582CA7">
        <w:rPr>
          <w:lang w:val="ru-RU"/>
        </w:rPr>
        <w:t>ем</w:t>
      </w:r>
      <w:r w:rsidRPr="00582CA7">
        <w:rPr>
          <w:lang w:val="ru-RU"/>
        </w:rPr>
        <w:t xml:space="preserve">, </w:t>
      </w:r>
      <w:r w:rsidR="00875F42" w:rsidRPr="00582CA7">
        <w:rPr>
          <w:lang w:val="ru-RU"/>
        </w:rPr>
        <w:t>отпуск</w:t>
      </w:r>
      <w:r w:rsidR="00BE0C4A" w:rsidRPr="00582CA7">
        <w:rPr>
          <w:lang w:val="ru-RU"/>
        </w:rPr>
        <w:t>ов</w:t>
      </w:r>
      <w:r w:rsidR="00875F42" w:rsidRPr="00582CA7">
        <w:rPr>
          <w:lang w:val="ru-RU"/>
        </w:rPr>
        <w:t xml:space="preserve"> по семейным и чрезвычайным обстоятельствам</w:t>
      </w:r>
      <w:r w:rsidR="00BE0C4A" w:rsidRPr="00582CA7">
        <w:rPr>
          <w:lang w:val="ru-RU"/>
        </w:rPr>
        <w:t>, а также</w:t>
      </w:r>
      <w:r w:rsidR="0077534B" w:rsidRPr="00582CA7">
        <w:rPr>
          <w:lang w:val="ru-RU"/>
        </w:rPr>
        <w:t xml:space="preserve"> в отношении</w:t>
      </w:r>
      <w:r w:rsidRPr="00582CA7">
        <w:rPr>
          <w:lang w:val="ru-RU"/>
        </w:rPr>
        <w:t xml:space="preserve"> грудного вскармливания;</w:t>
      </w:r>
    </w:p>
    <w:p w14:paraId="54900D37" w14:textId="6EFB5EEF" w:rsidR="00F8021C" w:rsidRPr="00582CA7" w:rsidRDefault="00F8021C" w:rsidP="000A5BBE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принятия надлежащих мер, направленных на большее уважение разнообразия;</w:t>
      </w:r>
    </w:p>
    <w:p w14:paraId="69DF3FED" w14:textId="18664069" w:rsidR="00875F42" w:rsidRPr="00582CA7" w:rsidRDefault="00875F42" w:rsidP="00875F42">
      <w:pPr>
        <w:pStyle w:val="enumlev1"/>
        <w:rPr>
          <w:lang w:val="ru-RU"/>
        </w:rPr>
      </w:pPr>
      <w:r w:rsidRPr="00582CA7">
        <w:rPr>
          <w:lang w:val="ru-RU"/>
        </w:rPr>
        <w:lastRenderedPageBreak/>
        <w:t>•</w:t>
      </w:r>
      <w:r w:rsidRPr="00582CA7">
        <w:rPr>
          <w:lang w:val="ru-RU"/>
        </w:rPr>
        <w:tab/>
        <w:t>поддержк</w:t>
      </w:r>
      <w:r w:rsidR="00DE0A07" w:rsidRPr="00582CA7">
        <w:rPr>
          <w:lang w:val="ru-RU"/>
        </w:rPr>
        <w:t>и</w:t>
      </w:r>
      <w:r w:rsidRPr="00582CA7">
        <w:rPr>
          <w:lang w:val="ru-RU"/>
        </w:rPr>
        <w:t xml:space="preserve"> работы старшего сотрудника по гендерным вопросам и Целевой группы по гендерным вопросам</w:t>
      </w:r>
      <w:r w:rsidR="00DE0A07" w:rsidRPr="00582CA7">
        <w:rPr>
          <w:lang w:val="ru-RU"/>
        </w:rPr>
        <w:t xml:space="preserve"> </w:t>
      </w:r>
      <w:r w:rsidR="00CE2C15" w:rsidRPr="00582CA7">
        <w:rPr>
          <w:lang w:val="ru-RU"/>
        </w:rPr>
        <w:t>для</w:t>
      </w:r>
      <w:r w:rsidRPr="00582CA7">
        <w:rPr>
          <w:lang w:val="ru-RU"/>
        </w:rPr>
        <w:t xml:space="preserve"> </w:t>
      </w:r>
      <w:r w:rsidR="00DE0A07" w:rsidRPr="00582CA7">
        <w:rPr>
          <w:lang w:val="ru-RU"/>
        </w:rPr>
        <w:t xml:space="preserve">приумножения усилий, направленных на </w:t>
      </w:r>
      <w:r w:rsidRPr="00582CA7">
        <w:rPr>
          <w:lang w:val="ru-RU"/>
        </w:rPr>
        <w:t>обеспечени</w:t>
      </w:r>
      <w:r w:rsidR="00DE0A07" w:rsidRPr="00582CA7">
        <w:rPr>
          <w:lang w:val="ru-RU"/>
        </w:rPr>
        <w:t>е</w:t>
      </w:r>
      <w:r w:rsidRPr="00582CA7">
        <w:rPr>
          <w:lang w:val="ru-RU"/>
        </w:rPr>
        <w:t xml:space="preserve"> гендерного паритета в МСЭ; и</w:t>
      </w:r>
    </w:p>
    <w:p w14:paraId="6DADA559" w14:textId="25C1B28B" w:rsidR="00F8021C" w:rsidRPr="00582CA7" w:rsidRDefault="00875F42" w:rsidP="00CE2C15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обеспечени</w:t>
      </w:r>
      <w:r w:rsidR="00DE0A07" w:rsidRPr="00582CA7">
        <w:rPr>
          <w:lang w:val="ru-RU"/>
        </w:rPr>
        <w:t>я</w:t>
      </w:r>
      <w:r w:rsidRPr="00582CA7">
        <w:rPr>
          <w:lang w:val="ru-RU"/>
        </w:rPr>
        <w:t xml:space="preserve"> активного участия в </w:t>
      </w:r>
      <w:proofErr w:type="spellStart"/>
      <w:r w:rsidRPr="00582CA7">
        <w:rPr>
          <w:lang w:val="ru-RU"/>
        </w:rPr>
        <w:t>межучрежденческом</w:t>
      </w:r>
      <w:proofErr w:type="spellEnd"/>
      <w:r w:rsidRPr="00582CA7">
        <w:rPr>
          <w:lang w:val="ru-RU"/>
        </w:rPr>
        <w:t xml:space="preserve"> сообществе специалистов</w:t>
      </w:r>
      <w:r w:rsidR="00212FED" w:rsidRPr="00582CA7">
        <w:rPr>
          <w:lang w:val="ru-RU"/>
        </w:rPr>
        <w:t>-практиков</w:t>
      </w:r>
      <w:r w:rsidRPr="00582CA7">
        <w:rPr>
          <w:lang w:val="ru-RU"/>
        </w:rPr>
        <w:t xml:space="preserve"> по </w:t>
      </w:r>
      <w:r w:rsidR="00212FED" w:rsidRPr="00582CA7">
        <w:rPr>
          <w:lang w:val="ru-RU"/>
        </w:rPr>
        <w:t xml:space="preserve">вопросам </w:t>
      </w:r>
      <w:r w:rsidRPr="00582CA7">
        <w:rPr>
          <w:lang w:val="ru-RU"/>
        </w:rPr>
        <w:t>гендерно</w:t>
      </w:r>
      <w:r w:rsidR="00212FED" w:rsidRPr="00582CA7">
        <w:rPr>
          <w:lang w:val="ru-RU"/>
        </w:rPr>
        <w:t>го</w:t>
      </w:r>
      <w:r w:rsidRPr="00582CA7">
        <w:rPr>
          <w:lang w:val="ru-RU"/>
        </w:rPr>
        <w:t xml:space="preserve"> равенств</w:t>
      </w:r>
      <w:r w:rsidR="00212FED" w:rsidRPr="00582CA7">
        <w:rPr>
          <w:lang w:val="ru-RU"/>
        </w:rPr>
        <w:t>а</w:t>
      </w:r>
      <w:r w:rsidRPr="00582CA7">
        <w:rPr>
          <w:lang w:val="ru-RU"/>
        </w:rPr>
        <w:t xml:space="preserve"> и расширени</w:t>
      </w:r>
      <w:r w:rsidR="00212FED" w:rsidRPr="00582CA7">
        <w:rPr>
          <w:lang w:val="ru-RU"/>
        </w:rPr>
        <w:t>я</w:t>
      </w:r>
      <w:r w:rsidRPr="00582CA7">
        <w:rPr>
          <w:lang w:val="ru-RU"/>
        </w:rPr>
        <w:t xml:space="preserve"> прав и возможностей женщин, включая сотрудников всех уровней в штаб-квартире и отделениях</w:t>
      </w:r>
      <w:r w:rsidR="001D3229" w:rsidRPr="00582CA7">
        <w:rPr>
          <w:lang w:val="ru-RU"/>
        </w:rPr>
        <w:t xml:space="preserve"> на местах</w:t>
      </w:r>
      <w:r w:rsidRPr="00582CA7">
        <w:rPr>
          <w:lang w:val="ru-RU"/>
        </w:rPr>
        <w:t>.</w:t>
      </w:r>
    </w:p>
    <w:p w14:paraId="39AD442A" w14:textId="3454132D" w:rsidR="00F8021C" w:rsidRPr="00582CA7" w:rsidRDefault="00F8021C" w:rsidP="000A5BBE">
      <w:pPr>
        <w:pStyle w:val="Headingb"/>
        <w:rPr>
          <w:lang w:val="ru-RU"/>
        </w:rPr>
      </w:pPr>
      <w:r w:rsidRPr="00582CA7">
        <w:rPr>
          <w:lang w:val="ru-RU"/>
        </w:rPr>
        <w:t>b)</w:t>
      </w:r>
      <w:r w:rsidRPr="00582CA7">
        <w:rPr>
          <w:lang w:val="ru-RU"/>
        </w:rPr>
        <w:tab/>
        <w:t>П</w:t>
      </w:r>
      <w:r w:rsidR="0088244F" w:rsidRPr="00582CA7">
        <w:rPr>
          <w:lang w:val="ru-RU"/>
        </w:rPr>
        <w:t>ланы, п</w:t>
      </w:r>
      <w:r w:rsidRPr="00582CA7">
        <w:rPr>
          <w:lang w:val="ru-RU"/>
        </w:rPr>
        <w:t>рограммы</w:t>
      </w:r>
      <w:r w:rsidR="0088244F" w:rsidRPr="00582CA7">
        <w:rPr>
          <w:lang w:val="ru-RU"/>
        </w:rPr>
        <w:t xml:space="preserve"> и</w:t>
      </w:r>
      <w:r w:rsidRPr="00582CA7">
        <w:rPr>
          <w:lang w:val="ru-RU"/>
        </w:rPr>
        <w:t xml:space="preserve"> деятельност</w:t>
      </w:r>
      <w:r w:rsidR="00453801" w:rsidRPr="00582CA7">
        <w:rPr>
          <w:lang w:val="ru-RU"/>
        </w:rPr>
        <w:t>ь</w:t>
      </w:r>
    </w:p>
    <w:p w14:paraId="471CCA69" w14:textId="31AFF56C" w:rsidR="00F8021C" w:rsidRPr="00582CA7" w:rsidRDefault="00F8021C" w:rsidP="000A5BBE">
      <w:pPr>
        <w:rPr>
          <w:rFonts w:eastAsia="SimSun"/>
          <w:lang w:val="ru-RU"/>
        </w:rPr>
      </w:pPr>
      <w:r w:rsidRPr="00582CA7">
        <w:rPr>
          <w:rFonts w:eastAsia="SimSun"/>
          <w:lang w:val="ru-RU"/>
        </w:rPr>
        <w:t>МСЭ обеспечит, чтобы гендерн</w:t>
      </w:r>
      <w:r w:rsidR="006A2B5B" w:rsidRPr="00582CA7">
        <w:rPr>
          <w:rFonts w:eastAsia="SimSun"/>
          <w:lang w:val="ru-RU"/>
        </w:rPr>
        <w:t>ое</w:t>
      </w:r>
      <w:r w:rsidRPr="00582CA7">
        <w:rPr>
          <w:rFonts w:eastAsia="SimSun"/>
          <w:lang w:val="ru-RU"/>
        </w:rPr>
        <w:t xml:space="preserve"> </w:t>
      </w:r>
      <w:r w:rsidR="006A2B5B" w:rsidRPr="00582CA7">
        <w:rPr>
          <w:rFonts w:eastAsia="SimSun"/>
          <w:lang w:val="ru-RU"/>
        </w:rPr>
        <w:t>равенство и ра</w:t>
      </w:r>
      <w:r w:rsidR="00921B7C" w:rsidRPr="00582CA7">
        <w:rPr>
          <w:rFonts w:eastAsia="SimSun"/>
          <w:lang w:val="ru-RU"/>
        </w:rPr>
        <w:t>с</w:t>
      </w:r>
      <w:r w:rsidR="006A2B5B" w:rsidRPr="00582CA7">
        <w:rPr>
          <w:rFonts w:eastAsia="SimSun"/>
          <w:lang w:val="ru-RU"/>
        </w:rPr>
        <w:t>ширение прав и возможностей женщин</w:t>
      </w:r>
      <w:r w:rsidRPr="00582CA7">
        <w:rPr>
          <w:rFonts w:eastAsia="SimSun"/>
          <w:lang w:val="ru-RU"/>
        </w:rPr>
        <w:t xml:space="preserve"> стал</w:t>
      </w:r>
      <w:r w:rsidR="00921B7C" w:rsidRPr="00582CA7">
        <w:rPr>
          <w:rFonts w:eastAsia="SimSun"/>
          <w:lang w:val="ru-RU"/>
        </w:rPr>
        <w:t>и</w:t>
      </w:r>
      <w:r w:rsidRPr="00582CA7">
        <w:rPr>
          <w:rFonts w:eastAsia="SimSun"/>
          <w:lang w:val="ru-RU"/>
        </w:rPr>
        <w:t xml:space="preserve"> стандартной практикой во всех его </w:t>
      </w:r>
      <w:r w:rsidR="00810670" w:rsidRPr="00582CA7">
        <w:rPr>
          <w:rFonts w:eastAsia="SimSun"/>
          <w:lang w:val="ru-RU"/>
        </w:rPr>
        <w:t xml:space="preserve">планах, </w:t>
      </w:r>
      <w:r w:rsidRPr="00582CA7">
        <w:rPr>
          <w:rFonts w:eastAsia="SimSun"/>
          <w:lang w:val="ru-RU"/>
        </w:rPr>
        <w:t xml:space="preserve">программах, видах деятельности, проектах и услугах. </w:t>
      </w:r>
      <w:r w:rsidR="0075565E" w:rsidRPr="00582CA7">
        <w:rPr>
          <w:rFonts w:eastAsia="SimSun"/>
          <w:lang w:val="ru-RU"/>
        </w:rPr>
        <w:t>Для того чтобы женщины и мужчины в равной мере пользова</w:t>
      </w:r>
      <w:r w:rsidR="00CE2C15" w:rsidRPr="00582CA7">
        <w:rPr>
          <w:rFonts w:eastAsia="SimSun"/>
          <w:lang w:val="ru-RU"/>
        </w:rPr>
        <w:t>лись</w:t>
      </w:r>
      <w:r w:rsidR="0075565E" w:rsidRPr="00582CA7">
        <w:rPr>
          <w:rFonts w:eastAsia="SimSun"/>
          <w:lang w:val="ru-RU"/>
        </w:rPr>
        <w:t xml:space="preserve"> преимуществами ИКТ</w:t>
      </w:r>
      <w:r w:rsidRPr="00582CA7">
        <w:rPr>
          <w:rFonts w:eastAsia="SimSun"/>
          <w:lang w:val="ru-RU"/>
        </w:rPr>
        <w:t>, в</w:t>
      </w:r>
      <w:r w:rsidR="0075565E" w:rsidRPr="00582CA7">
        <w:rPr>
          <w:rFonts w:eastAsia="SimSun"/>
          <w:lang w:val="ru-RU"/>
        </w:rPr>
        <w:t xml:space="preserve"> </w:t>
      </w:r>
      <w:r w:rsidRPr="00582CA7">
        <w:rPr>
          <w:rFonts w:eastAsia="SimSun"/>
          <w:lang w:val="ru-RU"/>
        </w:rPr>
        <w:t>проводимой МСЭ работе будут на систем</w:t>
      </w:r>
      <w:r w:rsidR="00AD7E20" w:rsidRPr="00582CA7">
        <w:rPr>
          <w:rFonts w:eastAsia="SimSun"/>
          <w:lang w:val="ru-RU"/>
        </w:rPr>
        <w:t>н</w:t>
      </w:r>
      <w:r w:rsidRPr="00582CA7">
        <w:rPr>
          <w:rFonts w:eastAsia="SimSun"/>
          <w:lang w:val="ru-RU"/>
        </w:rPr>
        <w:t xml:space="preserve">ой основе учитываться и рассматриваться потребности, приоритеты и опыт женщин и мужчин в рамках разработки политики, программ, проектов и </w:t>
      </w:r>
      <w:r w:rsidR="00033202" w:rsidRPr="00582CA7">
        <w:rPr>
          <w:rFonts w:eastAsia="SimSun"/>
          <w:lang w:val="ru-RU"/>
        </w:rPr>
        <w:t xml:space="preserve">видах </w:t>
      </w:r>
      <w:r w:rsidRPr="00582CA7">
        <w:rPr>
          <w:rFonts w:eastAsia="SimSun"/>
          <w:lang w:val="ru-RU"/>
        </w:rPr>
        <w:t>деятельности, направленн</w:t>
      </w:r>
      <w:r w:rsidR="00CE2C15" w:rsidRPr="00582CA7">
        <w:rPr>
          <w:rFonts w:eastAsia="SimSun"/>
          <w:lang w:val="ru-RU"/>
        </w:rPr>
        <w:t>ых</w:t>
      </w:r>
      <w:r w:rsidRPr="00582CA7">
        <w:rPr>
          <w:rFonts w:eastAsia="SimSun"/>
          <w:lang w:val="ru-RU"/>
        </w:rPr>
        <w:t xml:space="preserve"> на </w:t>
      </w:r>
      <w:r w:rsidR="003F3A0D" w:rsidRPr="00582CA7">
        <w:rPr>
          <w:rFonts w:eastAsia="SimSun"/>
          <w:lang w:val="ru-RU"/>
        </w:rPr>
        <w:t>развитие потенциала</w:t>
      </w:r>
      <w:r w:rsidRPr="00582CA7">
        <w:rPr>
          <w:rFonts w:eastAsia="SimSun"/>
          <w:lang w:val="ru-RU"/>
        </w:rPr>
        <w:t xml:space="preserve">, </w:t>
      </w:r>
      <w:r w:rsidR="0075565E" w:rsidRPr="00582CA7">
        <w:rPr>
          <w:rFonts w:eastAsia="SimSun"/>
          <w:lang w:val="ru-RU"/>
        </w:rPr>
        <w:t>посредством</w:t>
      </w:r>
      <w:r w:rsidRPr="00582CA7">
        <w:rPr>
          <w:rFonts w:eastAsia="SimSun"/>
          <w:lang w:val="ru-RU"/>
        </w:rPr>
        <w:t xml:space="preserve">: </w:t>
      </w:r>
    </w:p>
    <w:p w14:paraId="433D8517" w14:textId="29FD2AE4" w:rsidR="0095769C" w:rsidRPr="00582CA7" w:rsidRDefault="0095769C" w:rsidP="000A5BBE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4A1E03" w:rsidRPr="00582CA7">
        <w:rPr>
          <w:lang w:val="ru-RU"/>
        </w:rPr>
        <w:t xml:space="preserve">включения гендерной проблематики в процессы и работу по планированию, </w:t>
      </w:r>
      <w:r w:rsidR="00C500E2" w:rsidRPr="00582CA7">
        <w:rPr>
          <w:lang w:val="ru-RU"/>
        </w:rPr>
        <w:t>в том числе</w:t>
      </w:r>
      <w:r w:rsidR="004A1E03" w:rsidRPr="00582CA7">
        <w:rPr>
          <w:lang w:val="ru-RU"/>
        </w:rPr>
        <w:t xml:space="preserve"> </w:t>
      </w:r>
      <w:r w:rsidR="00616967" w:rsidRPr="00582CA7">
        <w:rPr>
          <w:lang w:val="ru-RU"/>
        </w:rPr>
        <w:t xml:space="preserve">в </w:t>
      </w:r>
      <w:r w:rsidR="004A1E03" w:rsidRPr="00582CA7">
        <w:rPr>
          <w:lang w:val="ru-RU"/>
        </w:rPr>
        <w:t xml:space="preserve">стратегическое и </w:t>
      </w:r>
      <w:r w:rsidR="00043046" w:rsidRPr="00582CA7">
        <w:rPr>
          <w:lang w:val="ru-RU"/>
        </w:rPr>
        <w:t xml:space="preserve">финансовое </w:t>
      </w:r>
      <w:r w:rsidR="004A1E03" w:rsidRPr="00582CA7">
        <w:rPr>
          <w:lang w:val="ru-RU"/>
        </w:rPr>
        <w:t>планирование;</w:t>
      </w:r>
    </w:p>
    <w:p w14:paraId="368DFF1A" w14:textId="44D4D2AD" w:rsidR="00F8021C" w:rsidRPr="00582CA7" w:rsidRDefault="00F8021C" w:rsidP="000A5BBE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 xml:space="preserve">включения гендерной оценки в </w:t>
      </w:r>
      <w:r w:rsidR="001260A4" w:rsidRPr="00582CA7">
        <w:rPr>
          <w:lang w:val="ru-RU"/>
        </w:rPr>
        <w:t xml:space="preserve">планы, </w:t>
      </w:r>
      <w:r w:rsidRPr="00582CA7">
        <w:rPr>
          <w:lang w:val="ru-RU"/>
        </w:rPr>
        <w:t>программы, виды деятельности</w:t>
      </w:r>
      <w:r w:rsidR="00C80B8A" w:rsidRPr="00582CA7">
        <w:rPr>
          <w:lang w:val="ru-RU"/>
        </w:rPr>
        <w:t>, услуги и процедуры</w:t>
      </w:r>
      <w:r w:rsidRPr="00582CA7">
        <w:rPr>
          <w:lang w:val="ru-RU"/>
        </w:rPr>
        <w:t>;</w:t>
      </w:r>
    </w:p>
    <w:p w14:paraId="008063F0" w14:textId="4FCCDDF5" w:rsidR="00F8021C" w:rsidRPr="00582CA7" w:rsidRDefault="00F8021C" w:rsidP="000A5BBE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 xml:space="preserve">распространения передового опыта в использовании </w:t>
      </w:r>
      <w:r w:rsidR="0031419E" w:rsidRPr="00582CA7">
        <w:rPr>
          <w:lang w:val="ru-RU"/>
        </w:rPr>
        <w:t xml:space="preserve">и внедрении </w:t>
      </w:r>
      <w:r w:rsidRPr="00582CA7">
        <w:rPr>
          <w:lang w:val="ru-RU"/>
        </w:rPr>
        <w:t xml:space="preserve">ИКТ для </w:t>
      </w:r>
      <w:r w:rsidR="003A6277" w:rsidRPr="00582CA7">
        <w:rPr>
          <w:lang w:val="ru-RU"/>
        </w:rPr>
        <w:t>обеспечения гендерного равенства</w:t>
      </w:r>
      <w:r w:rsidRPr="00582CA7">
        <w:rPr>
          <w:lang w:val="ru-RU"/>
        </w:rPr>
        <w:t xml:space="preserve"> и расширения прав и возможностей женщин</w:t>
      </w:r>
      <w:r w:rsidR="004A1E03" w:rsidRPr="00582CA7">
        <w:rPr>
          <w:lang w:val="ru-RU"/>
        </w:rPr>
        <w:t>;</w:t>
      </w:r>
      <w:r w:rsidRPr="00582CA7">
        <w:rPr>
          <w:lang w:val="ru-RU"/>
        </w:rPr>
        <w:t xml:space="preserve"> </w:t>
      </w:r>
    </w:p>
    <w:p w14:paraId="792689C3" w14:textId="197620F2" w:rsidR="00217C8F" w:rsidRPr="00582CA7" w:rsidRDefault="00217C8F" w:rsidP="00217C8F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  <w:t>проведени</w:t>
      </w:r>
      <w:r w:rsidR="003B1432" w:rsidRPr="00582CA7">
        <w:rPr>
          <w:lang w:val="ru-RU"/>
        </w:rPr>
        <w:t>я</w:t>
      </w:r>
      <w:r w:rsidRPr="00582CA7">
        <w:rPr>
          <w:lang w:val="ru-RU"/>
        </w:rPr>
        <w:t xml:space="preserve"> оценок для </w:t>
      </w:r>
      <w:r w:rsidR="003B1432" w:rsidRPr="00582CA7">
        <w:rPr>
          <w:lang w:val="ru-RU"/>
        </w:rPr>
        <w:t>анализа</w:t>
      </w:r>
      <w:r w:rsidRPr="00582CA7">
        <w:rPr>
          <w:lang w:val="ru-RU"/>
        </w:rPr>
        <w:t xml:space="preserve"> корпоративной деятельности по учету гендерн</w:t>
      </w:r>
      <w:r w:rsidR="001B7074" w:rsidRPr="00582CA7">
        <w:rPr>
          <w:lang w:val="ru-RU"/>
        </w:rPr>
        <w:t>ых аспектов</w:t>
      </w:r>
      <w:r w:rsidRPr="00582CA7">
        <w:rPr>
          <w:lang w:val="ru-RU"/>
        </w:rPr>
        <w:t xml:space="preserve"> </w:t>
      </w:r>
      <w:r w:rsidR="001B7074" w:rsidRPr="00582CA7">
        <w:rPr>
          <w:lang w:val="ru-RU"/>
        </w:rPr>
        <w:t xml:space="preserve">либо </w:t>
      </w:r>
      <w:r w:rsidRPr="00582CA7">
        <w:rPr>
          <w:lang w:val="ru-RU"/>
        </w:rPr>
        <w:t>оценк</w:t>
      </w:r>
      <w:r w:rsidR="001B7074" w:rsidRPr="00582CA7">
        <w:rPr>
          <w:lang w:val="ru-RU"/>
        </w:rPr>
        <w:t>и</w:t>
      </w:r>
      <w:r w:rsidRPr="00582CA7">
        <w:rPr>
          <w:lang w:val="ru-RU"/>
        </w:rPr>
        <w:t xml:space="preserve"> политики GEM;</w:t>
      </w:r>
    </w:p>
    <w:p w14:paraId="568009BB" w14:textId="094C190E" w:rsidR="00217C8F" w:rsidRPr="00582CA7" w:rsidRDefault="00217C8F" w:rsidP="00217C8F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08398F" w:rsidRPr="00582CA7">
        <w:rPr>
          <w:lang w:val="ru-RU"/>
        </w:rPr>
        <w:t>в</w:t>
      </w:r>
      <w:r w:rsidRPr="00582CA7">
        <w:rPr>
          <w:lang w:val="ru-RU"/>
        </w:rPr>
        <w:t>ыполнени</w:t>
      </w:r>
      <w:r w:rsidR="00EA73AF" w:rsidRPr="00582CA7">
        <w:rPr>
          <w:lang w:val="ru-RU"/>
        </w:rPr>
        <w:t>я</w:t>
      </w:r>
      <w:r w:rsidRPr="00582CA7">
        <w:rPr>
          <w:lang w:val="ru-RU"/>
        </w:rPr>
        <w:t xml:space="preserve"> </w:t>
      </w:r>
      <w:r w:rsidR="00C3297C" w:rsidRPr="00582CA7">
        <w:rPr>
          <w:lang w:val="ru-RU"/>
        </w:rPr>
        <w:t>Резолюций</w:t>
      </w:r>
      <w:r w:rsidRPr="00582CA7">
        <w:rPr>
          <w:lang w:val="ru-RU"/>
        </w:rPr>
        <w:t xml:space="preserve">, направленных на расширение участия женщин в </w:t>
      </w:r>
      <w:r w:rsidR="0008398F" w:rsidRPr="00582CA7">
        <w:rPr>
          <w:lang w:val="ru-RU"/>
        </w:rPr>
        <w:t xml:space="preserve">секторе </w:t>
      </w:r>
      <w:r w:rsidRPr="00582CA7">
        <w:rPr>
          <w:lang w:val="ru-RU"/>
        </w:rPr>
        <w:t>ИКТ;</w:t>
      </w:r>
    </w:p>
    <w:p w14:paraId="09022992" w14:textId="6B9BC32B" w:rsidR="00217C8F" w:rsidRPr="00582CA7" w:rsidRDefault="00217C8F" w:rsidP="00217C8F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BA5599" w:rsidRPr="00582CA7">
        <w:rPr>
          <w:lang w:val="ru-RU"/>
        </w:rPr>
        <w:t>п</w:t>
      </w:r>
      <w:r w:rsidRPr="00582CA7">
        <w:rPr>
          <w:lang w:val="ru-RU"/>
        </w:rPr>
        <w:t>редоставлени</w:t>
      </w:r>
      <w:r w:rsidR="00AE0D03" w:rsidRPr="00582CA7">
        <w:rPr>
          <w:lang w:val="ru-RU"/>
        </w:rPr>
        <w:t>я</w:t>
      </w:r>
      <w:r w:rsidRPr="00582CA7">
        <w:rPr>
          <w:lang w:val="ru-RU"/>
        </w:rPr>
        <w:t xml:space="preserve"> данных об участии членов в работе Союза </w:t>
      </w:r>
      <w:r w:rsidR="000C0528" w:rsidRPr="00582CA7">
        <w:rPr>
          <w:lang w:val="ru-RU"/>
        </w:rPr>
        <w:t xml:space="preserve">в </w:t>
      </w:r>
      <w:r w:rsidR="00AE0D03" w:rsidRPr="00582CA7">
        <w:rPr>
          <w:lang w:val="ru-RU"/>
        </w:rPr>
        <w:t>разбивк</w:t>
      </w:r>
      <w:r w:rsidR="000C0528" w:rsidRPr="00582CA7">
        <w:rPr>
          <w:lang w:val="ru-RU"/>
        </w:rPr>
        <w:t>е</w:t>
      </w:r>
      <w:r w:rsidR="00AE0D03" w:rsidRPr="00582CA7">
        <w:rPr>
          <w:lang w:val="ru-RU"/>
        </w:rPr>
        <w:t xml:space="preserve"> по полу</w:t>
      </w:r>
      <w:r w:rsidR="009E4A93" w:rsidRPr="00582CA7">
        <w:rPr>
          <w:lang w:val="ru-RU"/>
        </w:rPr>
        <w:t>, а также</w:t>
      </w:r>
      <w:r w:rsidRPr="00582CA7">
        <w:rPr>
          <w:lang w:val="ru-RU"/>
        </w:rPr>
        <w:t xml:space="preserve"> пропаганд</w:t>
      </w:r>
      <w:r w:rsidR="00CE2C15" w:rsidRPr="00582CA7">
        <w:rPr>
          <w:lang w:val="ru-RU"/>
        </w:rPr>
        <w:t>ы</w:t>
      </w:r>
      <w:r w:rsidRPr="00582CA7">
        <w:rPr>
          <w:lang w:val="ru-RU"/>
        </w:rPr>
        <w:t xml:space="preserve"> гендерного баланса в руководящих органах, уставных комитетах и исследовательских </w:t>
      </w:r>
      <w:r w:rsidR="00CE2C15" w:rsidRPr="00582CA7">
        <w:rPr>
          <w:lang w:val="ru-RU"/>
        </w:rPr>
        <w:t>комиссиях</w:t>
      </w:r>
      <w:r w:rsidRPr="00582CA7">
        <w:rPr>
          <w:lang w:val="ru-RU"/>
        </w:rPr>
        <w:t>;</w:t>
      </w:r>
    </w:p>
    <w:p w14:paraId="33018953" w14:textId="4870A67D" w:rsidR="00217C8F" w:rsidRPr="00582CA7" w:rsidRDefault="00217C8F" w:rsidP="00217C8F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AA6EFE" w:rsidRPr="00582CA7">
        <w:rPr>
          <w:lang w:val="ru-RU"/>
        </w:rPr>
        <w:t>р</w:t>
      </w:r>
      <w:r w:rsidRPr="00582CA7">
        <w:rPr>
          <w:lang w:val="ru-RU"/>
        </w:rPr>
        <w:t>азработк</w:t>
      </w:r>
      <w:r w:rsidR="00AA6EFE" w:rsidRPr="00582CA7">
        <w:rPr>
          <w:lang w:val="ru-RU"/>
        </w:rPr>
        <w:t>и</w:t>
      </w:r>
      <w:r w:rsidRPr="00582CA7">
        <w:rPr>
          <w:lang w:val="ru-RU"/>
        </w:rPr>
        <w:t xml:space="preserve"> механизма отслеживания финансовых ресурсов для количественной оценки </w:t>
      </w:r>
      <w:r w:rsidR="00AA6EFE" w:rsidRPr="00582CA7">
        <w:rPr>
          <w:lang w:val="ru-RU"/>
        </w:rPr>
        <w:t xml:space="preserve">расходования </w:t>
      </w:r>
      <w:r w:rsidRPr="00582CA7">
        <w:rPr>
          <w:lang w:val="ru-RU"/>
        </w:rPr>
        <w:t>средств;</w:t>
      </w:r>
    </w:p>
    <w:p w14:paraId="5CFE1356" w14:textId="59B7366E" w:rsidR="00217C8F" w:rsidRPr="00582CA7" w:rsidRDefault="00217C8F" w:rsidP="00217C8F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AA6EFE" w:rsidRPr="00582CA7">
        <w:rPr>
          <w:lang w:val="ru-RU"/>
        </w:rPr>
        <w:t>укрепления</w:t>
      </w:r>
      <w:r w:rsidRPr="00582CA7">
        <w:rPr>
          <w:lang w:val="ru-RU"/>
        </w:rPr>
        <w:t xml:space="preserve"> гендерного равенства и расширени</w:t>
      </w:r>
      <w:r w:rsidR="00AA67DB" w:rsidRPr="00582CA7">
        <w:rPr>
          <w:lang w:val="ru-RU"/>
        </w:rPr>
        <w:t>я</w:t>
      </w:r>
      <w:r w:rsidRPr="00582CA7">
        <w:rPr>
          <w:lang w:val="ru-RU"/>
        </w:rPr>
        <w:t xml:space="preserve"> прав и возможностей женщин в плане </w:t>
      </w:r>
      <w:r w:rsidR="00AA6EFE" w:rsidRPr="00582CA7">
        <w:rPr>
          <w:lang w:val="ru-RU"/>
        </w:rPr>
        <w:t>информационной работы</w:t>
      </w:r>
      <w:r w:rsidRPr="00582CA7">
        <w:rPr>
          <w:lang w:val="ru-RU"/>
        </w:rPr>
        <w:t xml:space="preserve"> МСЭ; </w:t>
      </w:r>
      <w:r w:rsidR="007209E2" w:rsidRPr="00582CA7">
        <w:rPr>
          <w:lang w:val="ru-RU"/>
        </w:rPr>
        <w:t>и</w:t>
      </w:r>
    </w:p>
    <w:p w14:paraId="13E197CE" w14:textId="61FD9743" w:rsidR="00F8021C" w:rsidRPr="00582CA7" w:rsidRDefault="00217C8F" w:rsidP="00217C8F">
      <w:pPr>
        <w:pStyle w:val="enumlev1"/>
        <w:rPr>
          <w:lang w:val="ru-RU"/>
        </w:rPr>
      </w:pPr>
      <w:r w:rsidRPr="00582CA7">
        <w:rPr>
          <w:lang w:val="ru-RU"/>
        </w:rPr>
        <w:t>•</w:t>
      </w:r>
      <w:r w:rsidRPr="00582CA7">
        <w:rPr>
          <w:lang w:val="ru-RU"/>
        </w:rPr>
        <w:tab/>
      </w:r>
      <w:r w:rsidR="00656F90" w:rsidRPr="00582CA7">
        <w:rPr>
          <w:lang w:val="ru-RU"/>
        </w:rPr>
        <w:t>использования учитывающего гендерный фактор языка во всех документах МСЭ, включая пиктограммы и нетекстовые изображения</w:t>
      </w:r>
      <w:r w:rsidR="00F8021C" w:rsidRPr="00582CA7">
        <w:rPr>
          <w:lang w:val="ru-RU"/>
        </w:rPr>
        <w:t xml:space="preserve">. </w:t>
      </w:r>
    </w:p>
    <w:p w14:paraId="689828BA" w14:textId="2DEBEF43" w:rsidR="006C541A" w:rsidRPr="00582CA7" w:rsidRDefault="00F8021C" w:rsidP="00F8021C">
      <w:pPr>
        <w:pStyle w:val="Heading1"/>
        <w:rPr>
          <w:lang w:val="ru-RU"/>
        </w:rPr>
      </w:pPr>
      <w:r w:rsidRPr="00582CA7">
        <w:rPr>
          <w:lang w:val="ru-RU"/>
        </w:rPr>
        <w:t>6</w:t>
      </w:r>
      <w:r w:rsidRPr="00582CA7">
        <w:rPr>
          <w:lang w:val="ru-RU"/>
        </w:rPr>
        <w:tab/>
      </w:r>
      <w:r w:rsidR="00656F90" w:rsidRPr="00582CA7">
        <w:rPr>
          <w:lang w:val="ru-RU"/>
        </w:rPr>
        <w:t>Практическое применение</w:t>
      </w:r>
    </w:p>
    <w:p w14:paraId="508963CC" w14:textId="0F0C0115" w:rsidR="00F8021C" w:rsidRPr="00582CA7" w:rsidRDefault="006C541A" w:rsidP="000A5BBE">
      <w:pPr>
        <w:pStyle w:val="Headingb"/>
        <w:rPr>
          <w:lang w:val="ru-RU"/>
        </w:rPr>
      </w:pPr>
      <w:r w:rsidRPr="00582CA7">
        <w:rPr>
          <w:lang w:val="ru-RU"/>
        </w:rPr>
        <w:t>a)</w:t>
      </w:r>
      <w:r w:rsidRPr="00582CA7">
        <w:rPr>
          <w:lang w:val="ru-RU"/>
        </w:rPr>
        <w:tab/>
      </w:r>
      <w:r w:rsidR="00F8021C" w:rsidRPr="00582CA7">
        <w:rPr>
          <w:lang w:val="ru-RU"/>
        </w:rPr>
        <w:t>Ответственность за выполнение</w:t>
      </w:r>
    </w:p>
    <w:p w14:paraId="1C76A36B" w14:textId="3BEBAB23" w:rsidR="00AE142F" w:rsidRPr="00582CA7" w:rsidRDefault="00F21C4E" w:rsidP="00F8021C">
      <w:pPr>
        <w:rPr>
          <w:rFonts w:eastAsia="SimSun"/>
          <w:lang w:val="ru-RU"/>
        </w:rPr>
      </w:pPr>
      <w:r w:rsidRPr="00582CA7">
        <w:rPr>
          <w:lang w:val="ru-RU"/>
        </w:rPr>
        <w:t xml:space="preserve">Выполнение этой политики требует приверженности, участия и вкладов каждого сотрудника. </w:t>
      </w:r>
      <w:r w:rsidR="00AE142F" w:rsidRPr="00582CA7">
        <w:rPr>
          <w:rFonts w:eastAsia="SimSun"/>
          <w:lang w:val="ru-RU"/>
        </w:rPr>
        <w:t xml:space="preserve">От всех сотрудников требуется оказывать полную поддержку и прилагать постоянные усилия в проведении этой политики. </w:t>
      </w:r>
    </w:p>
    <w:p w14:paraId="41C65829" w14:textId="3D708110" w:rsidR="00F8021C" w:rsidRPr="00582CA7" w:rsidRDefault="00AE142F" w:rsidP="00F8021C">
      <w:pPr>
        <w:rPr>
          <w:lang w:val="ru-RU"/>
        </w:rPr>
      </w:pPr>
      <w:r w:rsidRPr="00582CA7">
        <w:rPr>
          <w:lang w:val="ru-RU"/>
        </w:rPr>
        <w:t xml:space="preserve">Ответственность и подотчетность за ее успешное выполнение возложены на руководящий состав и избираемых должностных лиц. </w:t>
      </w:r>
      <w:r w:rsidR="00F21C4E" w:rsidRPr="00582CA7">
        <w:rPr>
          <w:lang w:val="ru-RU"/>
        </w:rPr>
        <w:t>Руководящие органы МСЭ отвечают за обеспечение того, чтобы на выполнение этой политики выделялись достаточные ресурсы.</w:t>
      </w:r>
    </w:p>
    <w:p w14:paraId="58CF9458" w14:textId="35525D7F" w:rsidR="00656F90" w:rsidRPr="00582CA7" w:rsidRDefault="00F8021C" w:rsidP="00F8021C">
      <w:pPr>
        <w:rPr>
          <w:lang w:val="ru-RU"/>
        </w:rPr>
      </w:pPr>
      <w:r w:rsidRPr="00582CA7">
        <w:rPr>
          <w:lang w:val="ru-RU"/>
        </w:rPr>
        <w:t>Генеральный секретарь</w:t>
      </w:r>
      <w:r w:rsidR="00F21C4E" w:rsidRPr="00582CA7">
        <w:rPr>
          <w:lang w:val="ru-RU"/>
        </w:rPr>
        <w:t xml:space="preserve"> МСЭ</w:t>
      </w:r>
      <w:r w:rsidR="00656F90" w:rsidRPr="00582CA7">
        <w:rPr>
          <w:lang w:val="ru-RU"/>
        </w:rPr>
        <w:t xml:space="preserve"> продолжит выполнять свои обязательства международного борца за гендерн</w:t>
      </w:r>
      <w:r w:rsidR="00313992" w:rsidRPr="00582CA7">
        <w:rPr>
          <w:lang w:val="ru-RU"/>
        </w:rPr>
        <w:t xml:space="preserve">ое равенство </w:t>
      </w:r>
      <w:r w:rsidR="00656F90" w:rsidRPr="00582CA7">
        <w:rPr>
          <w:lang w:val="ru-RU"/>
        </w:rPr>
        <w:t>и призывать Государства-Члены и другие заинтересованные стороны к расширению участия женщин в деятельности МСЭ. Изб</w:t>
      </w:r>
      <w:r w:rsidR="005D195C" w:rsidRPr="00582CA7">
        <w:rPr>
          <w:lang w:val="ru-RU"/>
        </w:rPr>
        <w:t>ираемое должностное лицо</w:t>
      </w:r>
      <w:r w:rsidR="00656F90" w:rsidRPr="00582CA7">
        <w:rPr>
          <w:lang w:val="ru-RU"/>
        </w:rPr>
        <w:t xml:space="preserve"> продолжит публично выступать за гендерное равенство. </w:t>
      </w:r>
    </w:p>
    <w:p w14:paraId="6FD6DABA" w14:textId="4B6A9A15" w:rsidR="00F21C4E" w:rsidRPr="00582CA7" w:rsidRDefault="00BC740D" w:rsidP="00F21C4E">
      <w:pPr>
        <w:rPr>
          <w:lang w:val="ru-RU"/>
        </w:rPr>
      </w:pPr>
      <w:r w:rsidRPr="00582CA7">
        <w:rPr>
          <w:lang w:val="ru-RU"/>
        </w:rPr>
        <w:lastRenderedPageBreak/>
        <w:t>Целевая группа по гендерным вопросам, в состав которой входят координаторы по гендерным вопросам</w:t>
      </w:r>
      <w:r w:rsidR="00DA10E8" w:rsidRPr="00582CA7">
        <w:rPr>
          <w:lang w:val="ru-RU"/>
        </w:rPr>
        <w:t xml:space="preserve"> от</w:t>
      </w:r>
      <w:r w:rsidRPr="00582CA7">
        <w:rPr>
          <w:lang w:val="ru-RU"/>
        </w:rPr>
        <w:t xml:space="preserve"> подразделени</w:t>
      </w:r>
      <w:r w:rsidR="00DA10E8" w:rsidRPr="00582CA7">
        <w:rPr>
          <w:lang w:val="ru-RU"/>
        </w:rPr>
        <w:t>й</w:t>
      </w:r>
      <w:r w:rsidRPr="00582CA7">
        <w:rPr>
          <w:lang w:val="ru-RU"/>
        </w:rPr>
        <w:t xml:space="preserve"> Генерального секретариата, Бюро, </w:t>
      </w:r>
      <w:r w:rsidR="004E06B8" w:rsidRPr="00582CA7">
        <w:rPr>
          <w:lang w:val="ru-RU"/>
        </w:rPr>
        <w:t>включая</w:t>
      </w:r>
      <w:r w:rsidRPr="00582CA7">
        <w:rPr>
          <w:lang w:val="ru-RU"/>
        </w:rPr>
        <w:t xml:space="preserve"> отделения на местах, и Совет</w:t>
      </w:r>
      <w:r w:rsidR="00DA10E8" w:rsidRPr="00582CA7">
        <w:rPr>
          <w:lang w:val="ru-RU"/>
        </w:rPr>
        <w:t>а</w:t>
      </w:r>
      <w:r w:rsidRPr="00582CA7">
        <w:rPr>
          <w:lang w:val="ru-RU"/>
        </w:rPr>
        <w:t xml:space="preserve"> персонала продолж</w:t>
      </w:r>
      <w:r w:rsidR="009A7267" w:rsidRPr="00582CA7">
        <w:rPr>
          <w:lang w:val="ru-RU"/>
        </w:rPr>
        <w:t>ит</w:t>
      </w:r>
      <w:r w:rsidRPr="00582CA7">
        <w:rPr>
          <w:lang w:val="ru-RU"/>
        </w:rPr>
        <w:t xml:space="preserve"> </w:t>
      </w:r>
      <w:r w:rsidR="009A7267" w:rsidRPr="00582CA7">
        <w:rPr>
          <w:lang w:val="ru-RU"/>
        </w:rPr>
        <w:t>оказывать поддержку осуществлению политики</w:t>
      </w:r>
      <w:r w:rsidRPr="00582CA7">
        <w:rPr>
          <w:lang w:val="ru-RU"/>
        </w:rPr>
        <w:t>. Каждый координатор по гендерным вопросам будет назнач</w:t>
      </w:r>
      <w:r w:rsidR="000E3724" w:rsidRPr="00582CA7">
        <w:rPr>
          <w:lang w:val="ru-RU"/>
        </w:rPr>
        <w:t xml:space="preserve">аться с соблюдением процедуры формального делегирования прав и </w:t>
      </w:r>
      <w:r w:rsidR="004979FE" w:rsidRPr="00582CA7">
        <w:rPr>
          <w:lang w:val="ru-RU"/>
        </w:rPr>
        <w:t>полномочий</w:t>
      </w:r>
      <w:r w:rsidR="000E3724" w:rsidRPr="00582CA7">
        <w:rPr>
          <w:lang w:val="ru-RU"/>
        </w:rPr>
        <w:t xml:space="preserve"> </w:t>
      </w:r>
      <w:r w:rsidRPr="00582CA7">
        <w:rPr>
          <w:lang w:val="ru-RU"/>
        </w:rPr>
        <w:t xml:space="preserve">соответствующей </w:t>
      </w:r>
      <w:r w:rsidR="004273A5" w:rsidRPr="00582CA7">
        <w:rPr>
          <w:lang w:val="ru-RU"/>
        </w:rPr>
        <w:t>структурной единицей</w:t>
      </w:r>
      <w:r w:rsidRPr="00582CA7">
        <w:rPr>
          <w:lang w:val="ru-RU"/>
        </w:rPr>
        <w:t xml:space="preserve">. Будет </w:t>
      </w:r>
      <w:r w:rsidR="004C2F89" w:rsidRPr="00582CA7">
        <w:rPr>
          <w:lang w:val="ru-RU"/>
        </w:rPr>
        <w:t>введен</w:t>
      </w:r>
      <w:r w:rsidRPr="00582CA7">
        <w:rPr>
          <w:lang w:val="ru-RU"/>
        </w:rPr>
        <w:t xml:space="preserve"> письменный круг ведения с подробным описанием </w:t>
      </w:r>
      <w:r w:rsidR="007E3793" w:rsidRPr="00582CA7">
        <w:rPr>
          <w:lang w:val="ru-RU"/>
        </w:rPr>
        <w:t>функций</w:t>
      </w:r>
      <w:r w:rsidRPr="00582CA7">
        <w:rPr>
          <w:lang w:val="ru-RU"/>
        </w:rPr>
        <w:t xml:space="preserve"> и обязанностей Целевой группы и координаторов по гендерным вопросам.</w:t>
      </w:r>
    </w:p>
    <w:p w14:paraId="20920569" w14:textId="4CC0934C" w:rsidR="00F21C4E" w:rsidRPr="00582CA7" w:rsidRDefault="00F21C4E" w:rsidP="00F21C4E">
      <w:pPr>
        <w:rPr>
          <w:lang w:val="ru-RU"/>
        </w:rPr>
      </w:pPr>
      <w:r w:rsidRPr="00582CA7">
        <w:rPr>
          <w:lang w:val="ru-RU"/>
        </w:rPr>
        <w:t>Группа подготовит план действий для всего Союза с указанием дат выполнения, функций и ответственности</w:t>
      </w:r>
      <w:r w:rsidR="00170298" w:rsidRPr="00582CA7">
        <w:rPr>
          <w:lang w:val="ru-RU"/>
        </w:rPr>
        <w:t>.</w:t>
      </w:r>
    </w:p>
    <w:p w14:paraId="636E0B94" w14:textId="6171AFFE" w:rsidR="004F34D1" w:rsidRPr="00582CA7" w:rsidRDefault="004F34D1" w:rsidP="00F21C4E">
      <w:pPr>
        <w:rPr>
          <w:lang w:val="ru-RU"/>
        </w:rPr>
      </w:pPr>
      <w:r w:rsidRPr="00582CA7">
        <w:rPr>
          <w:lang w:val="ru-RU"/>
        </w:rPr>
        <w:t xml:space="preserve">Кроме того, Целевая группа будет координировать представление отчетов о деятельности в области гендерного равенства, как </w:t>
      </w:r>
      <w:r w:rsidR="007B64CE" w:rsidRPr="00582CA7">
        <w:rPr>
          <w:lang w:val="ru-RU"/>
        </w:rPr>
        <w:t>того</w:t>
      </w:r>
      <w:r w:rsidRPr="00582CA7">
        <w:rPr>
          <w:lang w:val="ru-RU"/>
        </w:rPr>
        <w:t xml:space="preserve"> требу</w:t>
      </w:r>
      <w:r w:rsidR="007B64CE" w:rsidRPr="00582CA7">
        <w:rPr>
          <w:lang w:val="ru-RU"/>
        </w:rPr>
        <w:t>ют</w:t>
      </w:r>
      <w:r w:rsidRPr="00582CA7">
        <w:rPr>
          <w:lang w:val="ru-RU"/>
        </w:rPr>
        <w:t xml:space="preserve"> Совет и UN-SWAP. Старшие </w:t>
      </w:r>
      <w:r w:rsidR="00167D73" w:rsidRPr="00582CA7">
        <w:rPr>
          <w:lang w:val="ru-RU"/>
        </w:rPr>
        <w:t>руководители</w:t>
      </w:r>
      <w:r w:rsidRPr="00582CA7">
        <w:rPr>
          <w:lang w:val="ru-RU"/>
        </w:rPr>
        <w:t xml:space="preserve"> будут активно </w:t>
      </w:r>
      <w:r w:rsidR="003E7CB9" w:rsidRPr="00582CA7">
        <w:rPr>
          <w:lang w:val="ru-RU"/>
        </w:rPr>
        <w:t>поощрять</w:t>
      </w:r>
      <w:r w:rsidRPr="00582CA7">
        <w:rPr>
          <w:lang w:val="ru-RU"/>
        </w:rPr>
        <w:t xml:space="preserve"> улучшени</w:t>
      </w:r>
      <w:r w:rsidR="00F43C3C" w:rsidRPr="00582CA7">
        <w:rPr>
          <w:lang w:val="ru-RU"/>
        </w:rPr>
        <w:t>е</w:t>
      </w:r>
      <w:r w:rsidRPr="00582CA7">
        <w:rPr>
          <w:lang w:val="ru-RU"/>
        </w:rPr>
        <w:t xml:space="preserve"> показателей </w:t>
      </w:r>
      <w:r w:rsidR="0055170B" w:rsidRPr="00582CA7">
        <w:rPr>
          <w:lang w:val="ru-RU"/>
        </w:rPr>
        <w:t xml:space="preserve">результатов деятельности </w:t>
      </w:r>
      <w:r w:rsidRPr="00582CA7">
        <w:rPr>
          <w:lang w:val="ru-RU"/>
        </w:rPr>
        <w:t xml:space="preserve">UN-SWAP в тех случаях, когда требования не выполняются/не </w:t>
      </w:r>
      <w:r w:rsidR="000E4C50" w:rsidRPr="00582CA7">
        <w:rPr>
          <w:lang w:val="ru-RU"/>
        </w:rPr>
        <w:t>перевыполняются</w:t>
      </w:r>
      <w:r w:rsidRPr="00582CA7">
        <w:rPr>
          <w:lang w:val="ru-RU"/>
        </w:rPr>
        <w:t>.</w:t>
      </w:r>
    </w:p>
    <w:p w14:paraId="72181438" w14:textId="1675B0FA" w:rsidR="00AE142F" w:rsidRPr="00582CA7" w:rsidRDefault="00AE142F" w:rsidP="00F21C4E">
      <w:pPr>
        <w:rPr>
          <w:lang w:val="ru-RU"/>
        </w:rPr>
      </w:pPr>
      <w:r w:rsidRPr="00582CA7">
        <w:rPr>
          <w:lang w:val="ru-RU"/>
        </w:rPr>
        <w:t>Координаторы по гендерным вопросам будут способствовать ускорению выполнения плана действий</w:t>
      </w:r>
      <w:r w:rsidR="00046854" w:rsidRPr="00582CA7">
        <w:rPr>
          <w:lang w:val="ru-RU"/>
        </w:rPr>
        <w:t xml:space="preserve"> и </w:t>
      </w:r>
      <w:r w:rsidRPr="00582CA7">
        <w:rPr>
          <w:lang w:val="ru-RU"/>
        </w:rPr>
        <w:t xml:space="preserve">помогать всем сотрудникам своих Бюро/Генерального секретариата как в штаб-квартире, так и в отделениях на местах в оценке и мониторинге деятельности, направленной на </w:t>
      </w:r>
      <w:r w:rsidR="00046854" w:rsidRPr="00582CA7">
        <w:rPr>
          <w:lang w:val="ru-RU"/>
        </w:rPr>
        <w:t>выполнение</w:t>
      </w:r>
      <w:r w:rsidRPr="00582CA7">
        <w:rPr>
          <w:lang w:val="ru-RU"/>
        </w:rPr>
        <w:t xml:space="preserve"> задач политики GEM.</w:t>
      </w:r>
    </w:p>
    <w:p w14:paraId="303AFCA9" w14:textId="28D76F06" w:rsidR="00F21C4E" w:rsidRPr="00582CA7" w:rsidRDefault="00F21C4E" w:rsidP="000A5BBE">
      <w:pPr>
        <w:pStyle w:val="Headingb"/>
        <w:rPr>
          <w:lang w:val="ru-RU"/>
        </w:rPr>
      </w:pPr>
      <w:r w:rsidRPr="00582CA7">
        <w:rPr>
          <w:lang w:val="ru-RU"/>
        </w:rPr>
        <w:t>b)</w:t>
      </w:r>
      <w:r w:rsidRPr="00582CA7">
        <w:rPr>
          <w:lang w:val="ru-RU"/>
        </w:rPr>
        <w:tab/>
      </w:r>
      <w:r w:rsidR="00BC740D" w:rsidRPr="00582CA7">
        <w:rPr>
          <w:lang w:val="ru-RU"/>
        </w:rPr>
        <w:t>Управление</w:t>
      </w:r>
    </w:p>
    <w:p w14:paraId="4FEE1E3D" w14:textId="410B06AF" w:rsidR="00FF17A5" w:rsidRPr="00582CA7" w:rsidRDefault="00FF17A5" w:rsidP="00FF17A5">
      <w:pPr>
        <w:rPr>
          <w:lang w:val="ru-RU"/>
        </w:rPr>
      </w:pPr>
      <w:r w:rsidRPr="00582CA7">
        <w:rPr>
          <w:lang w:val="ru-RU"/>
        </w:rPr>
        <w:t xml:space="preserve">В целях усиления подотчетности и </w:t>
      </w:r>
      <w:r w:rsidR="007073D8" w:rsidRPr="00582CA7">
        <w:rPr>
          <w:lang w:val="ru-RU"/>
        </w:rPr>
        <w:t xml:space="preserve">активизации </w:t>
      </w:r>
      <w:r w:rsidRPr="00582CA7">
        <w:rPr>
          <w:lang w:val="ru-RU"/>
        </w:rPr>
        <w:t xml:space="preserve">обмена опытом между </w:t>
      </w:r>
      <w:r w:rsidR="00A90BDD" w:rsidRPr="00582CA7">
        <w:rPr>
          <w:lang w:val="ru-RU"/>
        </w:rPr>
        <w:t>руководителями</w:t>
      </w:r>
      <w:r w:rsidRPr="00582CA7">
        <w:rPr>
          <w:lang w:val="ru-RU"/>
        </w:rPr>
        <w:t xml:space="preserve"> </w:t>
      </w:r>
      <w:r w:rsidR="00334B7E" w:rsidRPr="00582CA7">
        <w:rPr>
          <w:lang w:val="ru-RU"/>
        </w:rPr>
        <w:t>следует</w:t>
      </w:r>
      <w:r w:rsidRPr="00582CA7">
        <w:rPr>
          <w:lang w:val="ru-RU"/>
        </w:rPr>
        <w:t xml:space="preserve"> периодически, не реже </w:t>
      </w:r>
      <w:r w:rsidR="003F4DCF" w:rsidRPr="00582CA7">
        <w:rPr>
          <w:lang w:val="ru-RU"/>
        </w:rPr>
        <w:t>двух</w:t>
      </w:r>
      <w:r w:rsidRPr="00582CA7">
        <w:rPr>
          <w:lang w:val="ru-RU"/>
        </w:rPr>
        <w:t xml:space="preserve"> раз в год, сообщать </w:t>
      </w:r>
      <w:r w:rsidR="00E80B10" w:rsidRPr="00582CA7">
        <w:rPr>
          <w:lang w:val="ru-RU"/>
        </w:rPr>
        <w:t>Руководящей координационной группе (РКГ</w:t>
      </w:r>
      <w:r w:rsidRPr="00582CA7">
        <w:rPr>
          <w:lang w:val="ru-RU"/>
        </w:rPr>
        <w:t>)</w:t>
      </w:r>
      <w:r w:rsidR="00EF7B6B" w:rsidRPr="00582CA7">
        <w:rPr>
          <w:lang w:val="ru-RU"/>
        </w:rPr>
        <w:t xml:space="preserve"> о прогрессе и трудностях, встречающихся в их зонах ответственности</w:t>
      </w:r>
      <w:r w:rsidRPr="00582CA7">
        <w:rPr>
          <w:lang w:val="ru-RU"/>
        </w:rPr>
        <w:t>.</w:t>
      </w:r>
    </w:p>
    <w:p w14:paraId="0DB6B8D4" w14:textId="2763307D" w:rsidR="00FF17A5" w:rsidRPr="00582CA7" w:rsidRDefault="00FF17A5" w:rsidP="00FF17A5">
      <w:pPr>
        <w:rPr>
          <w:lang w:val="ru-RU"/>
        </w:rPr>
      </w:pPr>
      <w:r w:rsidRPr="00582CA7">
        <w:rPr>
          <w:lang w:val="ru-RU"/>
        </w:rPr>
        <w:t xml:space="preserve">О </w:t>
      </w:r>
      <w:r w:rsidR="00BA0540" w:rsidRPr="00582CA7">
        <w:rPr>
          <w:lang w:val="ru-RU"/>
        </w:rPr>
        <w:t xml:space="preserve">связанной с гендерными вопросами </w:t>
      </w:r>
      <w:r w:rsidR="008E4ADF" w:rsidRPr="00582CA7">
        <w:rPr>
          <w:lang w:val="ru-RU"/>
        </w:rPr>
        <w:t>деятельности</w:t>
      </w:r>
      <w:r w:rsidRPr="00582CA7">
        <w:rPr>
          <w:lang w:val="ru-RU"/>
        </w:rPr>
        <w:t xml:space="preserve">, направленной на </w:t>
      </w:r>
      <w:r w:rsidR="00BA0540" w:rsidRPr="00582CA7">
        <w:rPr>
          <w:lang w:val="ru-RU"/>
        </w:rPr>
        <w:t xml:space="preserve">выполнение задач </w:t>
      </w:r>
      <w:r w:rsidRPr="00582CA7">
        <w:rPr>
          <w:lang w:val="ru-RU"/>
        </w:rPr>
        <w:t xml:space="preserve">организации, </w:t>
      </w:r>
      <w:r w:rsidR="00E862D7" w:rsidRPr="00582CA7">
        <w:rPr>
          <w:lang w:val="ru-RU"/>
        </w:rPr>
        <w:t xml:space="preserve">следует </w:t>
      </w:r>
      <w:r w:rsidRPr="00582CA7">
        <w:rPr>
          <w:lang w:val="ru-RU"/>
        </w:rPr>
        <w:t xml:space="preserve">ежегодно </w:t>
      </w:r>
      <w:r w:rsidR="00E862D7" w:rsidRPr="00582CA7">
        <w:rPr>
          <w:lang w:val="ru-RU"/>
        </w:rPr>
        <w:t xml:space="preserve">сообщать </w:t>
      </w:r>
      <w:r w:rsidR="003932B2" w:rsidRPr="00582CA7">
        <w:rPr>
          <w:lang w:val="ru-RU"/>
        </w:rPr>
        <w:t>Государствам-Членам</w:t>
      </w:r>
      <w:r w:rsidRPr="00582CA7">
        <w:rPr>
          <w:lang w:val="ru-RU"/>
        </w:rPr>
        <w:t>.</w:t>
      </w:r>
    </w:p>
    <w:p w14:paraId="1039C767" w14:textId="619C5C2A" w:rsidR="00FF17A5" w:rsidRPr="00582CA7" w:rsidRDefault="00FF17A5" w:rsidP="00FF17A5">
      <w:pPr>
        <w:rPr>
          <w:lang w:val="ru-RU"/>
        </w:rPr>
      </w:pPr>
      <w:r w:rsidRPr="00582CA7">
        <w:rPr>
          <w:lang w:val="ru-RU"/>
        </w:rPr>
        <w:t xml:space="preserve">МСЭ </w:t>
      </w:r>
      <w:r w:rsidR="00FF606E" w:rsidRPr="00582CA7">
        <w:rPr>
          <w:lang w:val="ru-RU"/>
        </w:rPr>
        <w:t xml:space="preserve">следует формулировать </w:t>
      </w:r>
      <w:r w:rsidRPr="00582CA7">
        <w:rPr>
          <w:lang w:val="ru-RU"/>
        </w:rPr>
        <w:t>целе</w:t>
      </w:r>
      <w:r w:rsidR="00016DDB" w:rsidRPr="00582CA7">
        <w:rPr>
          <w:lang w:val="ru-RU"/>
        </w:rPr>
        <w:t>вое</w:t>
      </w:r>
      <w:r w:rsidRPr="00582CA7">
        <w:rPr>
          <w:lang w:val="ru-RU"/>
        </w:rPr>
        <w:t xml:space="preserve"> аудиторское задание</w:t>
      </w:r>
      <w:r w:rsidR="003B470C" w:rsidRPr="00582CA7">
        <w:rPr>
          <w:lang w:val="ru-RU"/>
        </w:rPr>
        <w:t>, предполагающее</w:t>
      </w:r>
      <w:r w:rsidR="00247569" w:rsidRPr="00582CA7">
        <w:rPr>
          <w:lang w:val="ru-RU"/>
        </w:rPr>
        <w:t xml:space="preserve"> включение</w:t>
      </w:r>
      <w:r w:rsidRPr="00582CA7">
        <w:rPr>
          <w:lang w:val="ru-RU"/>
        </w:rPr>
        <w:t xml:space="preserve"> гендерны</w:t>
      </w:r>
      <w:r w:rsidR="00247569" w:rsidRPr="00582CA7">
        <w:rPr>
          <w:lang w:val="ru-RU"/>
        </w:rPr>
        <w:t>х</w:t>
      </w:r>
      <w:r w:rsidRPr="00582CA7">
        <w:rPr>
          <w:lang w:val="ru-RU"/>
        </w:rPr>
        <w:t xml:space="preserve"> аспект</w:t>
      </w:r>
      <w:r w:rsidR="00247569" w:rsidRPr="00582CA7">
        <w:rPr>
          <w:lang w:val="ru-RU"/>
        </w:rPr>
        <w:t>ов</w:t>
      </w:r>
      <w:r w:rsidRPr="00582CA7">
        <w:rPr>
          <w:lang w:val="ru-RU"/>
        </w:rPr>
        <w:t xml:space="preserve"> в планирование </w:t>
      </w:r>
      <w:r w:rsidR="00824753" w:rsidRPr="00582CA7">
        <w:rPr>
          <w:lang w:val="ru-RU"/>
        </w:rPr>
        <w:t>аудиторской проверки на основе рисков</w:t>
      </w:r>
      <w:r w:rsidR="00CB0137" w:rsidRPr="00582CA7">
        <w:rPr>
          <w:lang w:val="ru-RU"/>
        </w:rPr>
        <w:t>,</w:t>
      </w:r>
      <w:r w:rsidR="00824753" w:rsidRPr="00582CA7">
        <w:rPr>
          <w:lang w:val="ru-RU"/>
        </w:rPr>
        <w:t xml:space="preserve"> </w:t>
      </w:r>
      <w:r w:rsidRPr="00582CA7">
        <w:rPr>
          <w:lang w:val="ru-RU"/>
        </w:rPr>
        <w:t xml:space="preserve">и </w:t>
      </w:r>
      <w:r w:rsidR="00542D54" w:rsidRPr="00582CA7">
        <w:rPr>
          <w:lang w:val="ru-RU"/>
        </w:rPr>
        <w:t>сообщать о</w:t>
      </w:r>
      <w:r w:rsidR="00DA10E8" w:rsidRPr="00582CA7">
        <w:rPr>
          <w:lang w:val="ru-RU"/>
        </w:rPr>
        <w:t xml:space="preserve">б этом </w:t>
      </w:r>
      <w:r w:rsidRPr="00582CA7">
        <w:rPr>
          <w:lang w:val="ru-RU"/>
        </w:rPr>
        <w:t>в соответствующих отчетах.</w:t>
      </w:r>
    </w:p>
    <w:p w14:paraId="5466F61A" w14:textId="038535BA" w:rsidR="00FF17A5" w:rsidRPr="00582CA7" w:rsidRDefault="00FF17A5" w:rsidP="00FF17A5">
      <w:pPr>
        <w:rPr>
          <w:lang w:val="ru-RU"/>
        </w:rPr>
      </w:pPr>
      <w:r w:rsidRPr="00582CA7">
        <w:rPr>
          <w:lang w:val="ru-RU"/>
        </w:rPr>
        <w:t xml:space="preserve">Политика GEM </w:t>
      </w:r>
      <w:r w:rsidR="00C544F9" w:rsidRPr="00582CA7">
        <w:rPr>
          <w:lang w:val="ru-RU"/>
        </w:rPr>
        <w:t>–</w:t>
      </w:r>
      <w:r w:rsidRPr="00582CA7">
        <w:rPr>
          <w:lang w:val="ru-RU"/>
        </w:rPr>
        <w:t xml:space="preserve"> это </w:t>
      </w:r>
      <w:r w:rsidR="00814C8D" w:rsidRPr="00582CA7">
        <w:rPr>
          <w:lang w:val="ru-RU"/>
        </w:rPr>
        <w:t xml:space="preserve">"живой" </w:t>
      </w:r>
      <w:r w:rsidRPr="00582CA7">
        <w:rPr>
          <w:lang w:val="ru-RU"/>
        </w:rPr>
        <w:t xml:space="preserve">документ, который будет </w:t>
      </w:r>
      <w:r w:rsidR="00866F04" w:rsidRPr="00582CA7">
        <w:rPr>
          <w:lang w:val="ru-RU"/>
        </w:rPr>
        <w:t>рас</w:t>
      </w:r>
      <w:r w:rsidRPr="00582CA7">
        <w:rPr>
          <w:lang w:val="ru-RU"/>
        </w:rPr>
        <w:t xml:space="preserve">сматриваться и при необходимости обновляться не реже одного раза в пять лет в соответствии с рекомендациями UN-SWAP. </w:t>
      </w:r>
      <w:r w:rsidR="00501240" w:rsidRPr="00582CA7">
        <w:rPr>
          <w:lang w:val="ru-RU"/>
        </w:rPr>
        <w:t xml:space="preserve">Мониторинг осуществления </w:t>
      </w:r>
      <w:r w:rsidR="00057C89" w:rsidRPr="00582CA7">
        <w:rPr>
          <w:lang w:val="ru-RU"/>
        </w:rPr>
        <w:t xml:space="preserve">планов действий </w:t>
      </w:r>
      <w:r w:rsidR="009420FF" w:rsidRPr="00582CA7">
        <w:rPr>
          <w:lang w:val="ru-RU"/>
        </w:rPr>
        <w:t>и</w:t>
      </w:r>
      <w:r w:rsidR="00057C89">
        <w:rPr>
          <w:lang w:val="ru-RU"/>
        </w:rPr>
        <w:t>,</w:t>
      </w:r>
      <w:r w:rsidR="009420FF" w:rsidRPr="00582CA7">
        <w:rPr>
          <w:lang w:val="ru-RU"/>
        </w:rPr>
        <w:t xml:space="preserve"> </w:t>
      </w:r>
      <w:r w:rsidR="00057C89" w:rsidRPr="00582CA7">
        <w:rPr>
          <w:lang w:val="ru-RU"/>
        </w:rPr>
        <w:t>при необходимости</w:t>
      </w:r>
      <w:r w:rsidR="00146B38">
        <w:rPr>
          <w:lang w:val="ru-RU"/>
        </w:rPr>
        <w:t>,</w:t>
      </w:r>
      <w:r w:rsidR="00057C89" w:rsidRPr="00582CA7">
        <w:rPr>
          <w:lang w:val="ru-RU"/>
        </w:rPr>
        <w:t xml:space="preserve"> </w:t>
      </w:r>
      <w:r w:rsidR="00057C89">
        <w:rPr>
          <w:lang w:val="ru-RU"/>
        </w:rPr>
        <w:t xml:space="preserve">их </w:t>
      </w:r>
      <w:r w:rsidR="009420FF" w:rsidRPr="00582CA7">
        <w:rPr>
          <w:lang w:val="ru-RU"/>
        </w:rPr>
        <w:t xml:space="preserve">обновление </w:t>
      </w:r>
      <w:r w:rsidRPr="00582CA7">
        <w:rPr>
          <w:lang w:val="ru-RU"/>
        </w:rPr>
        <w:t>буд</w:t>
      </w:r>
      <w:r w:rsidR="009420FF" w:rsidRPr="00582CA7">
        <w:rPr>
          <w:lang w:val="ru-RU"/>
        </w:rPr>
        <w:t>у</w:t>
      </w:r>
      <w:r w:rsidRPr="00582CA7">
        <w:rPr>
          <w:lang w:val="ru-RU"/>
        </w:rPr>
        <w:t xml:space="preserve">т </w:t>
      </w:r>
      <w:r w:rsidR="009420FF" w:rsidRPr="00582CA7">
        <w:rPr>
          <w:lang w:val="ru-RU"/>
        </w:rPr>
        <w:t xml:space="preserve">проводиться </w:t>
      </w:r>
      <w:r w:rsidR="00E8395E" w:rsidRPr="00582CA7">
        <w:rPr>
          <w:lang w:val="ru-RU"/>
        </w:rPr>
        <w:t xml:space="preserve">в рамках выполнения политики </w:t>
      </w:r>
      <w:r w:rsidRPr="00582CA7">
        <w:rPr>
          <w:lang w:val="ru-RU"/>
        </w:rPr>
        <w:t xml:space="preserve">не реже одного раза в два года </w:t>
      </w:r>
      <w:r w:rsidR="001556C7" w:rsidRPr="00582CA7">
        <w:rPr>
          <w:lang w:val="ru-RU"/>
        </w:rPr>
        <w:t>для обеспечения того, чтобы аспекты</w:t>
      </w:r>
      <w:r w:rsidRPr="00582CA7">
        <w:rPr>
          <w:lang w:val="ru-RU"/>
        </w:rPr>
        <w:t xml:space="preserve"> гендерного равенства и расширения прав и возможностей женщин</w:t>
      </w:r>
      <w:r w:rsidR="00E05277" w:rsidRPr="00582CA7">
        <w:rPr>
          <w:lang w:val="ru-RU"/>
        </w:rPr>
        <w:t xml:space="preserve"> вкл</w:t>
      </w:r>
      <w:r w:rsidR="00FD0112" w:rsidRPr="00582CA7">
        <w:rPr>
          <w:lang w:val="ru-RU"/>
        </w:rPr>
        <w:t>юч</w:t>
      </w:r>
      <w:r w:rsidR="00E05277" w:rsidRPr="00582CA7">
        <w:rPr>
          <w:lang w:val="ru-RU"/>
        </w:rPr>
        <w:t>ались</w:t>
      </w:r>
      <w:r w:rsidRPr="00582CA7">
        <w:rPr>
          <w:lang w:val="ru-RU"/>
        </w:rPr>
        <w:t xml:space="preserve"> в планы, программы, </w:t>
      </w:r>
      <w:r w:rsidR="00FD0112" w:rsidRPr="00582CA7">
        <w:rPr>
          <w:lang w:val="ru-RU"/>
        </w:rPr>
        <w:t>деятельност</w:t>
      </w:r>
      <w:r w:rsidR="00E8395E" w:rsidRPr="00582CA7">
        <w:rPr>
          <w:lang w:val="ru-RU"/>
        </w:rPr>
        <w:t>ь</w:t>
      </w:r>
      <w:r w:rsidRPr="00582CA7">
        <w:rPr>
          <w:lang w:val="ru-RU"/>
        </w:rPr>
        <w:t xml:space="preserve"> и процедуры Союза.</w:t>
      </w:r>
    </w:p>
    <w:p w14:paraId="77E4CBAC" w14:textId="77777777" w:rsidR="00935E87" w:rsidRPr="00582CA7" w:rsidRDefault="00935E87" w:rsidP="00937869">
      <w:pPr>
        <w:spacing w:before="720"/>
        <w:jc w:val="center"/>
        <w:rPr>
          <w:rFonts w:cstheme="minorHAnsi"/>
          <w:lang w:val="ru-RU"/>
        </w:rPr>
      </w:pPr>
      <w:r w:rsidRPr="00582CA7">
        <w:rPr>
          <w:rFonts w:cstheme="minorHAnsi"/>
          <w:lang w:val="ru-RU"/>
        </w:rPr>
        <w:t>_______________</w:t>
      </w:r>
    </w:p>
    <w:sectPr w:rsidR="00935E87" w:rsidRPr="00582CA7" w:rsidSect="00582CA7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7247" w14:textId="77777777" w:rsidR="00203E49" w:rsidRDefault="00203E49">
      <w:r>
        <w:separator/>
      </w:r>
    </w:p>
  </w:endnote>
  <w:endnote w:type="continuationSeparator" w:id="0">
    <w:p w14:paraId="00ACB9D8" w14:textId="77777777" w:rsidR="00203E49" w:rsidRDefault="0020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32794775" w:rsidR="000E568E" w:rsidRPr="00F15298" w:rsidRDefault="00F15298" w:rsidP="00512EC7">
    <w:pPr>
      <w:pStyle w:val="Footer"/>
      <w:rPr>
        <w:color w:val="F2F2F2" w:themeColor="background1" w:themeShade="F2"/>
        <w:sz w:val="18"/>
        <w:szCs w:val="18"/>
      </w:rPr>
    </w:pPr>
    <w:r w:rsidRPr="00F15298">
      <w:rPr>
        <w:color w:val="F2F2F2" w:themeColor="background1" w:themeShade="F2"/>
      </w:rPr>
      <w:fldChar w:fldCharType="begin"/>
    </w:r>
    <w:r w:rsidRPr="00F15298">
      <w:rPr>
        <w:color w:val="F2F2F2" w:themeColor="background1" w:themeShade="F2"/>
      </w:rPr>
      <w:instrText xml:space="preserve"> FILENAME \p  \* MERGEFORMAT </w:instrText>
    </w:r>
    <w:r w:rsidRPr="00F15298">
      <w:rPr>
        <w:color w:val="F2F2F2" w:themeColor="background1" w:themeShade="F2"/>
      </w:rPr>
      <w:fldChar w:fldCharType="separate"/>
    </w:r>
    <w:r w:rsidR="006C5F02" w:rsidRPr="00F15298">
      <w:rPr>
        <w:color w:val="F2F2F2" w:themeColor="background1" w:themeShade="F2"/>
      </w:rPr>
      <w:t>P:\RUS\SG\CONSEIL\C22\000\006R.docx</w:t>
    </w:r>
    <w:r w:rsidRPr="00F15298">
      <w:rPr>
        <w:color w:val="F2F2F2" w:themeColor="background1" w:themeShade="F2"/>
      </w:rPr>
      <w:fldChar w:fldCharType="end"/>
    </w:r>
    <w:r w:rsidR="00DA7407" w:rsidRPr="00F15298">
      <w:rPr>
        <w:color w:val="F2F2F2" w:themeColor="background1" w:themeShade="F2"/>
      </w:rPr>
      <w:t xml:space="preserve"> (</w:t>
    </w:r>
    <w:r w:rsidR="006C5F02" w:rsidRPr="00F15298">
      <w:rPr>
        <w:color w:val="F2F2F2" w:themeColor="background1" w:themeShade="F2"/>
      </w:rPr>
      <w:t>498274</w:t>
    </w:r>
    <w:r w:rsidR="00DA7407" w:rsidRPr="00F15298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9D90" w14:textId="77777777" w:rsidR="00203E49" w:rsidRDefault="00203E49">
      <w:r>
        <w:t>____________________</w:t>
      </w:r>
    </w:p>
  </w:footnote>
  <w:footnote w:type="continuationSeparator" w:id="0">
    <w:p w14:paraId="1C37F24B" w14:textId="77777777" w:rsidR="00203E49" w:rsidRDefault="0020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2FFDEE82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6C5F02"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91"/>
    <w:multiLevelType w:val="hybridMultilevel"/>
    <w:tmpl w:val="B83C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E27F53"/>
    <w:multiLevelType w:val="hybridMultilevel"/>
    <w:tmpl w:val="BEC40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5B7"/>
    <w:multiLevelType w:val="hybridMultilevel"/>
    <w:tmpl w:val="647C5AB4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71534960"/>
    <w:multiLevelType w:val="hybridMultilevel"/>
    <w:tmpl w:val="6B7853B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04959"/>
    <w:rsid w:val="00016DDB"/>
    <w:rsid w:val="0002183E"/>
    <w:rsid w:val="00024852"/>
    <w:rsid w:val="00033202"/>
    <w:rsid w:val="00033C41"/>
    <w:rsid w:val="00036DF9"/>
    <w:rsid w:val="000375A1"/>
    <w:rsid w:val="000415F1"/>
    <w:rsid w:val="00043046"/>
    <w:rsid w:val="00043A42"/>
    <w:rsid w:val="00046854"/>
    <w:rsid w:val="000569B4"/>
    <w:rsid w:val="00057C89"/>
    <w:rsid w:val="00066D00"/>
    <w:rsid w:val="00080E82"/>
    <w:rsid w:val="0008125B"/>
    <w:rsid w:val="0008398F"/>
    <w:rsid w:val="000846D5"/>
    <w:rsid w:val="00087737"/>
    <w:rsid w:val="000A5BBE"/>
    <w:rsid w:val="000B40CE"/>
    <w:rsid w:val="000B62C6"/>
    <w:rsid w:val="000C0528"/>
    <w:rsid w:val="000C0A1E"/>
    <w:rsid w:val="000D0F80"/>
    <w:rsid w:val="000D2B04"/>
    <w:rsid w:val="000D7081"/>
    <w:rsid w:val="000E3724"/>
    <w:rsid w:val="000E4C50"/>
    <w:rsid w:val="000E568E"/>
    <w:rsid w:val="000F157B"/>
    <w:rsid w:val="000F2281"/>
    <w:rsid w:val="001070B9"/>
    <w:rsid w:val="001118FF"/>
    <w:rsid w:val="00111BB4"/>
    <w:rsid w:val="00117828"/>
    <w:rsid w:val="001260A4"/>
    <w:rsid w:val="00127CE9"/>
    <w:rsid w:val="00133327"/>
    <w:rsid w:val="001348F6"/>
    <w:rsid w:val="00144108"/>
    <w:rsid w:val="001448BE"/>
    <w:rsid w:val="00145002"/>
    <w:rsid w:val="00145EA3"/>
    <w:rsid w:val="00146B38"/>
    <w:rsid w:val="0014734F"/>
    <w:rsid w:val="001475AC"/>
    <w:rsid w:val="001517A0"/>
    <w:rsid w:val="00153415"/>
    <w:rsid w:val="0015518C"/>
    <w:rsid w:val="001556C7"/>
    <w:rsid w:val="0015652D"/>
    <w:rsid w:val="0015710D"/>
    <w:rsid w:val="001626F2"/>
    <w:rsid w:val="00163A32"/>
    <w:rsid w:val="00167D73"/>
    <w:rsid w:val="00170298"/>
    <w:rsid w:val="00174461"/>
    <w:rsid w:val="00174C02"/>
    <w:rsid w:val="00180314"/>
    <w:rsid w:val="001806D7"/>
    <w:rsid w:val="00192B41"/>
    <w:rsid w:val="001977DC"/>
    <w:rsid w:val="001A69ED"/>
    <w:rsid w:val="001A7C79"/>
    <w:rsid w:val="001B1998"/>
    <w:rsid w:val="001B7074"/>
    <w:rsid w:val="001B7B09"/>
    <w:rsid w:val="001D3229"/>
    <w:rsid w:val="001D684E"/>
    <w:rsid w:val="001E3458"/>
    <w:rsid w:val="001E39C9"/>
    <w:rsid w:val="001E6719"/>
    <w:rsid w:val="001E7F50"/>
    <w:rsid w:val="001F1804"/>
    <w:rsid w:val="001F3FC9"/>
    <w:rsid w:val="0020239F"/>
    <w:rsid w:val="00203E49"/>
    <w:rsid w:val="00212FED"/>
    <w:rsid w:val="00217C8F"/>
    <w:rsid w:val="00225368"/>
    <w:rsid w:val="00227FF0"/>
    <w:rsid w:val="00230513"/>
    <w:rsid w:val="002439B0"/>
    <w:rsid w:val="00247569"/>
    <w:rsid w:val="0025665E"/>
    <w:rsid w:val="00256B50"/>
    <w:rsid w:val="00263BF5"/>
    <w:rsid w:val="00264B6C"/>
    <w:rsid w:val="00272247"/>
    <w:rsid w:val="00273B5B"/>
    <w:rsid w:val="002866BD"/>
    <w:rsid w:val="00286C82"/>
    <w:rsid w:val="00291EB6"/>
    <w:rsid w:val="002A39D2"/>
    <w:rsid w:val="002A39EB"/>
    <w:rsid w:val="002B6FC7"/>
    <w:rsid w:val="002C25AD"/>
    <w:rsid w:val="002C7602"/>
    <w:rsid w:val="002D2C14"/>
    <w:rsid w:val="002D2F57"/>
    <w:rsid w:val="002D48C5"/>
    <w:rsid w:val="002D678C"/>
    <w:rsid w:val="002D768B"/>
    <w:rsid w:val="002E1FDB"/>
    <w:rsid w:val="002F139F"/>
    <w:rsid w:val="002F149F"/>
    <w:rsid w:val="002F2C06"/>
    <w:rsid w:val="002F47D0"/>
    <w:rsid w:val="002F7420"/>
    <w:rsid w:val="00303DD6"/>
    <w:rsid w:val="0030573D"/>
    <w:rsid w:val="00313992"/>
    <w:rsid w:val="0031419E"/>
    <w:rsid w:val="00314894"/>
    <w:rsid w:val="00320827"/>
    <w:rsid w:val="00321129"/>
    <w:rsid w:val="00325B63"/>
    <w:rsid w:val="00334B7E"/>
    <w:rsid w:val="0033786E"/>
    <w:rsid w:val="0034215F"/>
    <w:rsid w:val="00344C55"/>
    <w:rsid w:val="00347439"/>
    <w:rsid w:val="00347A63"/>
    <w:rsid w:val="0035316B"/>
    <w:rsid w:val="003616C6"/>
    <w:rsid w:val="00365637"/>
    <w:rsid w:val="003671AA"/>
    <w:rsid w:val="00370E9A"/>
    <w:rsid w:val="00371F82"/>
    <w:rsid w:val="00372660"/>
    <w:rsid w:val="00373955"/>
    <w:rsid w:val="003741A3"/>
    <w:rsid w:val="00377E8F"/>
    <w:rsid w:val="00380362"/>
    <w:rsid w:val="003932B2"/>
    <w:rsid w:val="00393AF8"/>
    <w:rsid w:val="003951B0"/>
    <w:rsid w:val="003A58B2"/>
    <w:rsid w:val="003A6270"/>
    <w:rsid w:val="003A6277"/>
    <w:rsid w:val="003B1432"/>
    <w:rsid w:val="003B1DAD"/>
    <w:rsid w:val="003B2379"/>
    <w:rsid w:val="003B470C"/>
    <w:rsid w:val="003B7B22"/>
    <w:rsid w:val="003C4225"/>
    <w:rsid w:val="003C4298"/>
    <w:rsid w:val="003D0BCC"/>
    <w:rsid w:val="003D386D"/>
    <w:rsid w:val="003E3F48"/>
    <w:rsid w:val="003E7CB9"/>
    <w:rsid w:val="003F099E"/>
    <w:rsid w:val="003F235E"/>
    <w:rsid w:val="003F3A0D"/>
    <w:rsid w:val="003F4DCF"/>
    <w:rsid w:val="004001AE"/>
    <w:rsid w:val="004015DB"/>
    <w:rsid w:val="004021A4"/>
    <w:rsid w:val="004023E0"/>
    <w:rsid w:val="00403DD8"/>
    <w:rsid w:val="00404879"/>
    <w:rsid w:val="00405F8E"/>
    <w:rsid w:val="0040646F"/>
    <w:rsid w:val="00407F69"/>
    <w:rsid w:val="00410B8A"/>
    <w:rsid w:val="0041505C"/>
    <w:rsid w:val="00423479"/>
    <w:rsid w:val="00423F4A"/>
    <w:rsid w:val="004254F3"/>
    <w:rsid w:val="004273A5"/>
    <w:rsid w:val="0043171C"/>
    <w:rsid w:val="00431B20"/>
    <w:rsid w:val="004326B0"/>
    <w:rsid w:val="00442515"/>
    <w:rsid w:val="00446721"/>
    <w:rsid w:val="004509EE"/>
    <w:rsid w:val="00453801"/>
    <w:rsid w:val="0045686C"/>
    <w:rsid w:val="004616FB"/>
    <w:rsid w:val="004618FB"/>
    <w:rsid w:val="004724DD"/>
    <w:rsid w:val="00476840"/>
    <w:rsid w:val="00481DAF"/>
    <w:rsid w:val="00484D38"/>
    <w:rsid w:val="00485A19"/>
    <w:rsid w:val="004918C4"/>
    <w:rsid w:val="00492B5B"/>
    <w:rsid w:val="00497703"/>
    <w:rsid w:val="004979FE"/>
    <w:rsid w:val="004A0374"/>
    <w:rsid w:val="004A07EF"/>
    <w:rsid w:val="004A1635"/>
    <w:rsid w:val="004A1E03"/>
    <w:rsid w:val="004A2813"/>
    <w:rsid w:val="004A45B5"/>
    <w:rsid w:val="004C2F89"/>
    <w:rsid w:val="004C48C0"/>
    <w:rsid w:val="004D0129"/>
    <w:rsid w:val="004D7047"/>
    <w:rsid w:val="004D785A"/>
    <w:rsid w:val="004E06B8"/>
    <w:rsid w:val="004E4B38"/>
    <w:rsid w:val="004F00D8"/>
    <w:rsid w:val="004F34D1"/>
    <w:rsid w:val="00500557"/>
    <w:rsid w:val="00501240"/>
    <w:rsid w:val="005049F9"/>
    <w:rsid w:val="00510D87"/>
    <w:rsid w:val="005122EE"/>
    <w:rsid w:val="00512732"/>
    <w:rsid w:val="00512EC7"/>
    <w:rsid w:val="00514312"/>
    <w:rsid w:val="0052354B"/>
    <w:rsid w:val="00534891"/>
    <w:rsid w:val="00542D54"/>
    <w:rsid w:val="00545F38"/>
    <w:rsid w:val="00546B9E"/>
    <w:rsid w:val="0055170B"/>
    <w:rsid w:val="005532FE"/>
    <w:rsid w:val="00556D17"/>
    <w:rsid w:val="00562046"/>
    <w:rsid w:val="005702EF"/>
    <w:rsid w:val="00576B88"/>
    <w:rsid w:val="005803BA"/>
    <w:rsid w:val="00581226"/>
    <w:rsid w:val="00581903"/>
    <w:rsid w:val="005823E9"/>
    <w:rsid w:val="00582CA7"/>
    <w:rsid w:val="00583396"/>
    <w:rsid w:val="00584B6B"/>
    <w:rsid w:val="00586660"/>
    <w:rsid w:val="00590391"/>
    <w:rsid w:val="00590563"/>
    <w:rsid w:val="005922BB"/>
    <w:rsid w:val="00594288"/>
    <w:rsid w:val="00597B72"/>
    <w:rsid w:val="005A1C3F"/>
    <w:rsid w:val="005A64D5"/>
    <w:rsid w:val="005B3DEC"/>
    <w:rsid w:val="005B787D"/>
    <w:rsid w:val="005C1616"/>
    <w:rsid w:val="005C2C79"/>
    <w:rsid w:val="005D195C"/>
    <w:rsid w:val="005D50E4"/>
    <w:rsid w:val="005E228F"/>
    <w:rsid w:val="005E2317"/>
    <w:rsid w:val="005E31F0"/>
    <w:rsid w:val="005E499C"/>
    <w:rsid w:val="005E702F"/>
    <w:rsid w:val="005E7A6A"/>
    <w:rsid w:val="005E7CA6"/>
    <w:rsid w:val="005F05BC"/>
    <w:rsid w:val="005F1312"/>
    <w:rsid w:val="00601994"/>
    <w:rsid w:val="00604F9C"/>
    <w:rsid w:val="0061446E"/>
    <w:rsid w:val="00614968"/>
    <w:rsid w:val="00616967"/>
    <w:rsid w:val="00625BDC"/>
    <w:rsid w:val="0063004A"/>
    <w:rsid w:val="00635CC6"/>
    <w:rsid w:val="0065287F"/>
    <w:rsid w:val="00656F90"/>
    <w:rsid w:val="00661C2F"/>
    <w:rsid w:val="00666286"/>
    <w:rsid w:val="00666D4A"/>
    <w:rsid w:val="00670B93"/>
    <w:rsid w:val="0067272C"/>
    <w:rsid w:val="00677829"/>
    <w:rsid w:val="00687470"/>
    <w:rsid w:val="006900BF"/>
    <w:rsid w:val="00692B49"/>
    <w:rsid w:val="00695FF2"/>
    <w:rsid w:val="006976F9"/>
    <w:rsid w:val="006A2B5B"/>
    <w:rsid w:val="006A701E"/>
    <w:rsid w:val="006B02D3"/>
    <w:rsid w:val="006B5496"/>
    <w:rsid w:val="006B6D54"/>
    <w:rsid w:val="006C541A"/>
    <w:rsid w:val="006C5F02"/>
    <w:rsid w:val="006D22AD"/>
    <w:rsid w:val="006D2EEF"/>
    <w:rsid w:val="006D3D48"/>
    <w:rsid w:val="006D3EA3"/>
    <w:rsid w:val="006D6E8D"/>
    <w:rsid w:val="006D7AB6"/>
    <w:rsid w:val="006E2D42"/>
    <w:rsid w:val="006E3912"/>
    <w:rsid w:val="006F3197"/>
    <w:rsid w:val="00703676"/>
    <w:rsid w:val="007053BA"/>
    <w:rsid w:val="00707304"/>
    <w:rsid w:val="007073D8"/>
    <w:rsid w:val="007134BA"/>
    <w:rsid w:val="007209E2"/>
    <w:rsid w:val="0072329C"/>
    <w:rsid w:val="00726B49"/>
    <w:rsid w:val="00732269"/>
    <w:rsid w:val="00732402"/>
    <w:rsid w:val="007352B1"/>
    <w:rsid w:val="00744A54"/>
    <w:rsid w:val="007505FB"/>
    <w:rsid w:val="0075565E"/>
    <w:rsid w:val="0076181D"/>
    <w:rsid w:val="007640B1"/>
    <w:rsid w:val="00767434"/>
    <w:rsid w:val="00774805"/>
    <w:rsid w:val="0077534B"/>
    <w:rsid w:val="00776A23"/>
    <w:rsid w:val="0078122E"/>
    <w:rsid w:val="00784C03"/>
    <w:rsid w:val="00785250"/>
    <w:rsid w:val="00785ABD"/>
    <w:rsid w:val="00787707"/>
    <w:rsid w:val="00793190"/>
    <w:rsid w:val="00794A28"/>
    <w:rsid w:val="007A2DD4"/>
    <w:rsid w:val="007A3FB3"/>
    <w:rsid w:val="007A6BC2"/>
    <w:rsid w:val="007A7DC3"/>
    <w:rsid w:val="007B4F03"/>
    <w:rsid w:val="007B64CE"/>
    <w:rsid w:val="007C26A0"/>
    <w:rsid w:val="007C2916"/>
    <w:rsid w:val="007C3B86"/>
    <w:rsid w:val="007C43A8"/>
    <w:rsid w:val="007C4D45"/>
    <w:rsid w:val="007D0F4C"/>
    <w:rsid w:val="007D22EE"/>
    <w:rsid w:val="007D38B5"/>
    <w:rsid w:val="007D5DED"/>
    <w:rsid w:val="007D6298"/>
    <w:rsid w:val="007E09FA"/>
    <w:rsid w:val="007E3793"/>
    <w:rsid w:val="007E38B4"/>
    <w:rsid w:val="007E3EC0"/>
    <w:rsid w:val="007E64E4"/>
    <w:rsid w:val="007E7EA0"/>
    <w:rsid w:val="0080365E"/>
    <w:rsid w:val="00807255"/>
    <w:rsid w:val="0081023E"/>
    <w:rsid w:val="00810670"/>
    <w:rsid w:val="00814C8D"/>
    <w:rsid w:val="008173AA"/>
    <w:rsid w:val="00824753"/>
    <w:rsid w:val="00832A31"/>
    <w:rsid w:val="0083737C"/>
    <w:rsid w:val="00840A14"/>
    <w:rsid w:val="00845BC4"/>
    <w:rsid w:val="00862642"/>
    <w:rsid w:val="00865EA9"/>
    <w:rsid w:val="00866F04"/>
    <w:rsid w:val="008718C9"/>
    <w:rsid w:val="00875F42"/>
    <w:rsid w:val="00876EDC"/>
    <w:rsid w:val="0088244F"/>
    <w:rsid w:val="00892EA4"/>
    <w:rsid w:val="00894E48"/>
    <w:rsid w:val="008A4D54"/>
    <w:rsid w:val="008B62B4"/>
    <w:rsid w:val="008B6B1B"/>
    <w:rsid w:val="008C1218"/>
    <w:rsid w:val="008C4CEC"/>
    <w:rsid w:val="008D1737"/>
    <w:rsid w:val="008D2986"/>
    <w:rsid w:val="008D2D7B"/>
    <w:rsid w:val="008E0737"/>
    <w:rsid w:val="008E4ADF"/>
    <w:rsid w:val="008F0437"/>
    <w:rsid w:val="008F7C2C"/>
    <w:rsid w:val="00901785"/>
    <w:rsid w:val="00903388"/>
    <w:rsid w:val="009144E5"/>
    <w:rsid w:val="009209C0"/>
    <w:rsid w:val="00921417"/>
    <w:rsid w:val="0092172E"/>
    <w:rsid w:val="00921B7C"/>
    <w:rsid w:val="00935E87"/>
    <w:rsid w:val="00937869"/>
    <w:rsid w:val="00940E96"/>
    <w:rsid w:val="009420FF"/>
    <w:rsid w:val="00952029"/>
    <w:rsid w:val="009571E9"/>
    <w:rsid w:val="0095769C"/>
    <w:rsid w:val="00961C8B"/>
    <w:rsid w:val="00963484"/>
    <w:rsid w:val="009808DD"/>
    <w:rsid w:val="009818E6"/>
    <w:rsid w:val="0099084C"/>
    <w:rsid w:val="0099790B"/>
    <w:rsid w:val="00997993"/>
    <w:rsid w:val="009A30E6"/>
    <w:rsid w:val="009A7267"/>
    <w:rsid w:val="009B0BAE"/>
    <w:rsid w:val="009B4241"/>
    <w:rsid w:val="009B75EB"/>
    <w:rsid w:val="009C1A4A"/>
    <w:rsid w:val="009C1C89"/>
    <w:rsid w:val="009D6C68"/>
    <w:rsid w:val="009E0172"/>
    <w:rsid w:val="009E4A93"/>
    <w:rsid w:val="009E55E6"/>
    <w:rsid w:val="009E742D"/>
    <w:rsid w:val="009F3448"/>
    <w:rsid w:val="009F35F8"/>
    <w:rsid w:val="009F64FB"/>
    <w:rsid w:val="009F717A"/>
    <w:rsid w:val="00A013BD"/>
    <w:rsid w:val="00A01CF9"/>
    <w:rsid w:val="00A07AE7"/>
    <w:rsid w:val="00A223FF"/>
    <w:rsid w:val="00A314AF"/>
    <w:rsid w:val="00A319AB"/>
    <w:rsid w:val="00A31DA2"/>
    <w:rsid w:val="00A3516E"/>
    <w:rsid w:val="00A35DAD"/>
    <w:rsid w:val="00A44029"/>
    <w:rsid w:val="00A44B74"/>
    <w:rsid w:val="00A44D53"/>
    <w:rsid w:val="00A50702"/>
    <w:rsid w:val="00A530C5"/>
    <w:rsid w:val="00A64E06"/>
    <w:rsid w:val="00A70BBA"/>
    <w:rsid w:val="00A71773"/>
    <w:rsid w:val="00A76327"/>
    <w:rsid w:val="00A81DC9"/>
    <w:rsid w:val="00A85411"/>
    <w:rsid w:val="00A8734B"/>
    <w:rsid w:val="00A90BDD"/>
    <w:rsid w:val="00A951B3"/>
    <w:rsid w:val="00AA42AB"/>
    <w:rsid w:val="00AA67DB"/>
    <w:rsid w:val="00AA6E47"/>
    <w:rsid w:val="00AA6EFE"/>
    <w:rsid w:val="00AB5F4C"/>
    <w:rsid w:val="00AB7D30"/>
    <w:rsid w:val="00AD0F24"/>
    <w:rsid w:val="00AD1E56"/>
    <w:rsid w:val="00AD49E1"/>
    <w:rsid w:val="00AD7E20"/>
    <w:rsid w:val="00AE0D03"/>
    <w:rsid w:val="00AE142F"/>
    <w:rsid w:val="00AE2C85"/>
    <w:rsid w:val="00AE7C29"/>
    <w:rsid w:val="00AF08CC"/>
    <w:rsid w:val="00AF23F6"/>
    <w:rsid w:val="00AF2B4C"/>
    <w:rsid w:val="00B008C8"/>
    <w:rsid w:val="00B010AB"/>
    <w:rsid w:val="00B0246A"/>
    <w:rsid w:val="00B04C65"/>
    <w:rsid w:val="00B0552C"/>
    <w:rsid w:val="00B0794A"/>
    <w:rsid w:val="00B105E0"/>
    <w:rsid w:val="00B12A37"/>
    <w:rsid w:val="00B24738"/>
    <w:rsid w:val="00B3286F"/>
    <w:rsid w:val="00B4453B"/>
    <w:rsid w:val="00B46069"/>
    <w:rsid w:val="00B54139"/>
    <w:rsid w:val="00B5677A"/>
    <w:rsid w:val="00B62FCD"/>
    <w:rsid w:val="00B63EF2"/>
    <w:rsid w:val="00B64ADB"/>
    <w:rsid w:val="00B6655A"/>
    <w:rsid w:val="00B6751A"/>
    <w:rsid w:val="00B75200"/>
    <w:rsid w:val="00B76457"/>
    <w:rsid w:val="00B80D94"/>
    <w:rsid w:val="00B81B3B"/>
    <w:rsid w:val="00B84304"/>
    <w:rsid w:val="00B93399"/>
    <w:rsid w:val="00B93C70"/>
    <w:rsid w:val="00B942D4"/>
    <w:rsid w:val="00B974DA"/>
    <w:rsid w:val="00BA0540"/>
    <w:rsid w:val="00BA072F"/>
    <w:rsid w:val="00BA0CB9"/>
    <w:rsid w:val="00BA36D8"/>
    <w:rsid w:val="00BA5599"/>
    <w:rsid w:val="00BA7D89"/>
    <w:rsid w:val="00BB0628"/>
    <w:rsid w:val="00BB4E1B"/>
    <w:rsid w:val="00BB6DBF"/>
    <w:rsid w:val="00BB7531"/>
    <w:rsid w:val="00BC0D39"/>
    <w:rsid w:val="00BC740D"/>
    <w:rsid w:val="00BC7BC0"/>
    <w:rsid w:val="00BD57B7"/>
    <w:rsid w:val="00BE055C"/>
    <w:rsid w:val="00BE064A"/>
    <w:rsid w:val="00BE0A6C"/>
    <w:rsid w:val="00BE0C4A"/>
    <w:rsid w:val="00BE2186"/>
    <w:rsid w:val="00BE3208"/>
    <w:rsid w:val="00BE3611"/>
    <w:rsid w:val="00BE63E2"/>
    <w:rsid w:val="00BF59DE"/>
    <w:rsid w:val="00C05A9B"/>
    <w:rsid w:val="00C05CAF"/>
    <w:rsid w:val="00C119B6"/>
    <w:rsid w:val="00C200FC"/>
    <w:rsid w:val="00C22C82"/>
    <w:rsid w:val="00C3297C"/>
    <w:rsid w:val="00C35714"/>
    <w:rsid w:val="00C400A2"/>
    <w:rsid w:val="00C500E2"/>
    <w:rsid w:val="00C544F9"/>
    <w:rsid w:val="00C5728E"/>
    <w:rsid w:val="00C573C4"/>
    <w:rsid w:val="00C619BD"/>
    <w:rsid w:val="00C648F1"/>
    <w:rsid w:val="00C64EA1"/>
    <w:rsid w:val="00C661EC"/>
    <w:rsid w:val="00C66605"/>
    <w:rsid w:val="00C70106"/>
    <w:rsid w:val="00C71A1F"/>
    <w:rsid w:val="00C76264"/>
    <w:rsid w:val="00C764D2"/>
    <w:rsid w:val="00C76EB3"/>
    <w:rsid w:val="00C80B8A"/>
    <w:rsid w:val="00C8682F"/>
    <w:rsid w:val="00C86E31"/>
    <w:rsid w:val="00C930D0"/>
    <w:rsid w:val="00C93D2D"/>
    <w:rsid w:val="00C96D1B"/>
    <w:rsid w:val="00C96E43"/>
    <w:rsid w:val="00CA0E50"/>
    <w:rsid w:val="00CB0137"/>
    <w:rsid w:val="00CB278D"/>
    <w:rsid w:val="00CB5A24"/>
    <w:rsid w:val="00CC1C5B"/>
    <w:rsid w:val="00CC68D2"/>
    <w:rsid w:val="00CC6B10"/>
    <w:rsid w:val="00CC7354"/>
    <w:rsid w:val="00CD0E6D"/>
    <w:rsid w:val="00CD2009"/>
    <w:rsid w:val="00CD7130"/>
    <w:rsid w:val="00CE2C15"/>
    <w:rsid w:val="00CF023A"/>
    <w:rsid w:val="00CF49F7"/>
    <w:rsid w:val="00CF629C"/>
    <w:rsid w:val="00D05160"/>
    <w:rsid w:val="00D131C4"/>
    <w:rsid w:val="00D23E2E"/>
    <w:rsid w:val="00D3061A"/>
    <w:rsid w:val="00D35E22"/>
    <w:rsid w:val="00D46B9F"/>
    <w:rsid w:val="00D46D25"/>
    <w:rsid w:val="00D54B50"/>
    <w:rsid w:val="00D5708D"/>
    <w:rsid w:val="00D659DD"/>
    <w:rsid w:val="00D67066"/>
    <w:rsid w:val="00D715BA"/>
    <w:rsid w:val="00D75048"/>
    <w:rsid w:val="00D8313B"/>
    <w:rsid w:val="00D837D3"/>
    <w:rsid w:val="00D85597"/>
    <w:rsid w:val="00D87E06"/>
    <w:rsid w:val="00D92EEA"/>
    <w:rsid w:val="00DA10E8"/>
    <w:rsid w:val="00DA13C7"/>
    <w:rsid w:val="00DA5D4E"/>
    <w:rsid w:val="00DA65B8"/>
    <w:rsid w:val="00DA7407"/>
    <w:rsid w:val="00DD3189"/>
    <w:rsid w:val="00DD60A1"/>
    <w:rsid w:val="00DD7423"/>
    <w:rsid w:val="00DE0A07"/>
    <w:rsid w:val="00DE2D36"/>
    <w:rsid w:val="00DF0BE2"/>
    <w:rsid w:val="00DF2C51"/>
    <w:rsid w:val="00DF5152"/>
    <w:rsid w:val="00E03982"/>
    <w:rsid w:val="00E03B9E"/>
    <w:rsid w:val="00E04A46"/>
    <w:rsid w:val="00E04C2E"/>
    <w:rsid w:val="00E05277"/>
    <w:rsid w:val="00E12CE6"/>
    <w:rsid w:val="00E176BA"/>
    <w:rsid w:val="00E23DCF"/>
    <w:rsid w:val="00E423EC"/>
    <w:rsid w:val="00E44012"/>
    <w:rsid w:val="00E50F1B"/>
    <w:rsid w:val="00E55121"/>
    <w:rsid w:val="00E64643"/>
    <w:rsid w:val="00E66141"/>
    <w:rsid w:val="00E77008"/>
    <w:rsid w:val="00E80B10"/>
    <w:rsid w:val="00E8395E"/>
    <w:rsid w:val="00E862D7"/>
    <w:rsid w:val="00E87E86"/>
    <w:rsid w:val="00EA5FC8"/>
    <w:rsid w:val="00EA73AF"/>
    <w:rsid w:val="00EA7628"/>
    <w:rsid w:val="00EB4FCB"/>
    <w:rsid w:val="00EC3A5D"/>
    <w:rsid w:val="00EC6BC5"/>
    <w:rsid w:val="00ED378A"/>
    <w:rsid w:val="00ED37EB"/>
    <w:rsid w:val="00EE115B"/>
    <w:rsid w:val="00EE18D3"/>
    <w:rsid w:val="00EE2D07"/>
    <w:rsid w:val="00EE4B4E"/>
    <w:rsid w:val="00EF2681"/>
    <w:rsid w:val="00EF7B6B"/>
    <w:rsid w:val="00F03C49"/>
    <w:rsid w:val="00F10E5D"/>
    <w:rsid w:val="00F14795"/>
    <w:rsid w:val="00F15298"/>
    <w:rsid w:val="00F21C4E"/>
    <w:rsid w:val="00F318F0"/>
    <w:rsid w:val="00F35898"/>
    <w:rsid w:val="00F40556"/>
    <w:rsid w:val="00F430BD"/>
    <w:rsid w:val="00F43811"/>
    <w:rsid w:val="00F43C3C"/>
    <w:rsid w:val="00F5225B"/>
    <w:rsid w:val="00F62FC9"/>
    <w:rsid w:val="00F65812"/>
    <w:rsid w:val="00F73E0B"/>
    <w:rsid w:val="00F763D1"/>
    <w:rsid w:val="00F8021C"/>
    <w:rsid w:val="00F810A7"/>
    <w:rsid w:val="00F82300"/>
    <w:rsid w:val="00F85B45"/>
    <w:rsid w:val="00F973E1"/>
    <w:rsid w:val="00FB777B"/>
    <w:rsid w:val="00FC1412"/>
    <w:rsid w:val="00FC1829"/>
    <w:rsid w:val="00FC4241"/>
    <w:rsid w:val="00FC6863"/>
    <w:rsid w:val="00FC687E"/>
    <w:rsid w:val="00FD0112"/>
    <w:rsid w:val="00FE0B8F"/>
    <w:rsid w:val="00FE44F1"/>
    <w:rsid w:val="00FE5701"/>
    <w:rsid w:val="00FE60A0"/>
    <w:rsid w:val="00FF17A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2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1529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1529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1529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1529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15298"/>
    <w:pPr>
      <w:outlineLvl w:val="4"/>
    </w:pPr>
  </w:style>
  <w:style w:type="paragraph" w:styleId="Heading6">
    <w:name w:val="heading 6"/>
    <w:basedOn w:val="Heading4"/>
    <w:next w:val="Normal"/>
    <w:qFormat/>
    <w:rsid w:val="00F15298"/>
    <w:pPr>
      <w:outlineLvl w:val="5"/>
    </w:pPr>
  </w:style>
  <w:style w:type="paragraph" w:styleId="Heading7">
    <w:name w:val="heading 7"/>
    <w:basedOn w:val="Heading6"/>
    <w:next w:val="Normal"/>
    <w:qFormat/>
    <w:rsid w:val="00F15298"/>
    <w:pPr>
      <w:outlineLvl w:val="6"/>
    </w:pPr>
  </w:style>
  <w:style w:type="paragraph" w:styleId="Heading8">
    <w:name w:val="heading 8"/>
    <w:basedOn w:val="Heading6"/>
    <w:next w:val="Normal"/>
    <w:qFormat/>
    <w:rsid w:val="00F15298"/>
    <w:pPr>
      <w:outlineLvl w:val="7"/>
    </w:pPr>
  </w:style>
  <w:style w:type="paragraph" w:styleId="Heading9">
    <w:name w:val="heading 9"/>
    <w:basedOn w:val="Heading6"/>
    <w:next w:val="Normal"/>
    <w:qFormat/>
    <w:rsid w:val="00F1529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152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5298"/>
  </w:style>
  <w:style w:type="paragraph" w:styleId="TOC8">
    <w:name w:val="toc 8"/>
    <w:basedOn w:val="TOC4"/>
    <w:rsid w:val="00F15298"/>
  </w:style>
  <w:style w:type="paragraph" w:styleId="TOC4">
    <w:name w:val="toc 4"/>
    <w:basedOn w:val="TOC3"/>
    <w:rsid w:val="00F15298"/>
    <w:pPr>
      <w:spacing w:before="80"/>
    </w:pPr>
  </w:style>
  <w:style w:type="paragraph" w:styleId="TOC3">
    <w:name w:val="toc 3"/>
    <w:basedOn w:val="TOC2"/>
    <w:rsid w:val="00F15298"/>
  </w:style>
  <w:style w:type="paragraph" w:styleId="TOC2">
    <w:name w:val="toc 2"/>
    <w:basedOn w:val="TOC1"/>
    <w:rsid w:val="00F15298"/>
    <w:pPr>
      <w:spacing w:before="160"/>
    </w:pPr>
  </w:style>
  <w:style w:type="paragraph" w:styleId="TOC1">
    <w:name w:val="toc 1"/>
    <w:basedOn w:val="Normal"/>
    <w:rsid w:val="00F1529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15298"/>
  </w:style>
  <w:style w:type="paragraph" w:styleId="TOC6">
    <w:name w:val="toc 6"/>
    <w:basedOn w:val="TOC4"/>
    <w:rsid w:val="00F15298"/>
  </w:style>
  <w:style w:type="paragraph" w:styleId="TOC5">
    <w:name w:val="toc 5"/>
    <w:basedOn w:val="TOC4"/>
    <w:rsid w:val="00F15298"/>
  </w:style>
  <w:style w:type="paragraph" w:styleId="Index7">
    <w:name w:val="index 7"/>
    <w:basedOn w:val="Normal"/>
    <w:next w:val="Normal"/>
    <w:rsid w:val="00F15298"/>
    <w:pPr>
      <w:ind w:left="1698"/>
    </w:pPr>
  </w:style>
  <w:style w:type="paragraph" w:styleId="Index6">
    <w:name w:val="index 6"/>
    <w:basedOn w:val="Normal"/>
    <w:next w:val="Normal"/>
    <w:rsid w:val="00F15298"/>
    <w:pPr>
      <w:ind w:left="1415"/>
    </w:pPr>
  </w:style>
  <w:style w:type="paragraph" w:styleId="Index5">
    <w:name w:val="index 5"/>
    <w:basedOn w:val="Normal"/>
    <w:next w:val="Normal"/>
    <w:rsid w:val="00F15298"/>
    <w:pPr>
      <w:ind w:left="1132"/>
    </w:pPr>
  </w:style>
  <w:style w:type="paragraph" w:styleId="Index4">
    <w:name w:val="index 4"/>
    <w:basedOn w:val="Normal"/>
    <w:next w:val="Normal"/>
    <w:rsid w:val="00F15298"/>
    <w:pPr>
      <w:ind w:left="849"/>
    </w:pPr>
  </w:style>
  <w:style w:type="paragraph" w:styleId="Index3">
    <w:name w:val="index 3"/>
    <w:basedOn w:val="Normal"/>
    <w:next w:val="Normal"/>
    <w:rsid w:val="00F15298"/>
    <w:pPr>
      <w:ind w:left="566"/>
    </w:pPr>
  </w:style>
  <w:style w:type="paragraph" w:styleId="Index2">
    <w:name w:val="index 2"/>
    <w:basedOn w:val="Normal"/>
    <w:next w:val="Normal"/>
    <w:rsid w:val="00F15298"/>
    <w:pPr>
      <w:ind w:left="283"/>
    </w:pPr>
  </w:style>
  <w:style w:type="paragraph" w:styleId="Index1">
    <w:name w:val="index 1"/>
    <w:basedOn w:val="Normal"/>
    <w:next w:val="Normal"/>
    <w:rsid w:val="00F15298"/>
  </w:style>
  <w:style w:type="character" w:styleId="LineNumber">
    <w:name w:val="line number"/>
    <w:basedOn w:val="DefaultParagraphFont"/>
    <w:rsid w:val="00F15298"/>
  </w:style>
  <w:style w:type="paragraph" w:styleId="IndexHeading">
    <w:name w:val="index heading"/>
    <w:basedOn w:val="Normal"/>
    <w:next w:val="Index1"/>
    <w:rsid w:val="00F15298"/>
  </w:style>
  <w:style w:type="paragraph" w:styleId="Footer">
    <w:name w:val="footer"/>
    <w:basedOn w:val="Normal"/>
    <w:rsid w:val="00F1529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1529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15298"/>
    <w:rPr>
      <w:position w:val="6"/>
      <w:sz w:val="16"/>
    </w:rPr>
  </w:style>
  <w:style w:type="paragraph" w:styleId="FootnoteText">
    <w:name w:val="footnote text"/>
    <w:basedOn w:val="Normal"/>
    <w:rsid w:val="00F1529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15298"/>
    <w:pPr>
      <w:ind w:left="794"/>
    </w:pPr>
  </w:style>
  <w:style w:type="paragraph" w:customStyle="1" w:styleId="enumlev1">
    <w:name w:val="enumlev1"/>
    <w:basedOn w:val="Normal"/>
    <w:link w:val="enumlev1Char"/>
    <w:rsid w:val="00F1529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15298"/>
    <w:pPr>
      <w:ind w:left="1191" w:hanging="397"/>
    </w:pPr>
  </w:style>
  <w:style w:type="paragraph" w:customStyle="1" w:styleId="enumlev3">
    <w:name w:val="enumlev3"/>
    <w:basedOn w:val="enumlev2"/>
    <w:rsid w:val="00F15298"/>
    <w:pPr>
      <w:ind w:left="1588"/>
    </w:pPr>
  </w:style>
  <w:style w:type="paragraph" w:customStyle="1" w:styleId="Normalaftertitle">
    <w:name w:val="Normal after title"/>
    <w:basedOn w:val="Normal"/>
    <w:next w:val="Normal"/>
    <w:rsid w:val="00F15298"/>
    <w:pPr>
      <w:spacing w:before="320"/>
    </w:pPr>
  </w:style>
  <w:style w:type="paragraph" w:customStyle="1" w:styleId="Equation">
    <w:name w:val="Equation"/>
    <w:basedOn w:val="Normal"/>
    <w:rsid w:val="00F1529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1529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1529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1529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1529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1529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1529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1529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529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15298"/>
  </w:style>
  <w:style w:type="paragraph" w:customStyle="1" w:styleId="Data">
    <w:name w:val="Data"/>
    <w:basedOn w:val="Subject"/>
    <w:next w:val="Subject"/>
    <w:rsid w:val="00F15298"/>
  </w:style>
  <w:style w:type="paragraph" w:customStyle="1" w:styleId="Reasons">
    <w:name w:val="Reasons"/>
    <w:basedOn w:val="Normal"/>
    <w:rsid w:val="00F152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15298"/>
    <w:rPr>
      <w:color w:val="0000FF"/>
      <w:u w:val="single"/>
    </w:rPr>
  </w:style>
  <w:style w:type="paragraph" w:customStyle="1" w:styleId="FirstFooter">
    <w:name w:val="FirstFooter"/>
    <w:basedOn w:val="Footer"/>
    <w:rsid w:val="00F152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1529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15298"/>
  </w:style>
  <w:style w:type="paragraph" w:customStyle="1" w:styleId="Headingb">
    <w:name w:val="Heading_b"/>
    <w:basedOn w:val="Heading3"/>
    <w:next w:val="Normal"/>
    <w:rsid w:val="00F1529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1529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152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152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152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15298"/>
    <w:rPr>
      <w:b/>
    </w:rPr>
  </w:style>
  <w:style w:type="paragraph" w:customStyle="1" w:styleId="dnum">
    <w:name w:val="dnum"/>
    <w:basedOn w:val="Normal"/>
    <w:rsid w:val="00F152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152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152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152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F1529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1529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15298"/>
  </w:style>
  <w:style w:type="paragraph" w:customStyle="1" w:styleId="Appendixtitle">
    <w:name w:val="Appendix_title"/>
    <w:basedOn w:val="Annextitle"/>
    <w:next w:val="Appendixref"/>
    <w:rsid w:val="00F15298"/>
  </w:style>
  <w:style w:type="paragraph" w:customStyle="1" w:styleId="Appendixref">
    <w:name w:val="Appendix_ref"/>
    <w:basedOn w:val="Annexref"/>
    <w:next w:val="Normalaftertitle"/>
    <w:rsid w:val="00F15298"/>
  </w:style>
  <w:style w:type="paragraph" w:customStyle="1" w:styleId="Call">
    <w:name w:val="Call"/>
    <w:basedOn w:val="Normal"/>
    <w:next w:val="Normal"/>
    <w:rsid w:val="00F1529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15298"/>
    <w:rPr>
      <w:vertAlign w:val="superscript"/>
    </w:rPr>
  </w:style>
  <w:style w:type="paragraph" w:customStyle="1" w:styleId="Equationlegend">
    <w:name w:val="Equation_legend"/>
    <w:basedOn w:val="Normal"/>
    <w:rsid w:val="00F1529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1529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1529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1529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1529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1529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1529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1529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1529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1529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1529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15298"/>
  </w:style>
  <w:style w:type="paragraph" w:customStyle="1" w:styleId="Parttitle">
    <w:name w:val="Part_title"/>
    <w:basedOn w:val="Annextitle"/>
    <w:next w:val="Partref"/>
    <w:rsid w:val="00F15298"/>
  </w:style>
  <w:style w:type="paragraph" w:customStyle="1" w:styleId="Partref">
    <w:name w:val="Part_ref"/>
    <w:basedOn w:val="Annexref"/>
    <w:next w:val="Normalaftertitle"/>
    <w:rsid w:val="00F15298"/>
  </w:style>
  <w:style w:type="paragraph" w:customStyle="1" w:styleId="RecNo">
    <w:name w:val="Rec_No"/>
    <w:basedOn w:val="Normal"/>
    <w:next w:val="Rectitle"/>
    <w:rsid w:val="00F152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1529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1529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152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15298"/>
  </w:style>
  <w:style w:type="paragraph" w:customStyle="1" w:styleId="QuestionNo">
    <w:name w:val="Question_No"/>
    <w:basedOn w:val="RecNo"/>
    <w:next w:val="Questiontitle"/>
    <w:rsid w:val="00F15298"/>
  </w:style>
  <w:style w:type="paragraph" w:customStyle="1" w:styleId="Questionref">
    <w:name w:val="Question_ref"/>
    <w:basedOn w:val="Recref"/>
    <w:next w:val="Questiondate"/>
    <w:rsid w:val="00F15298"/>
  </w:style>
  <w:style w:type="paragraph" w:customStyle="1" w:styleId="Questiontitle">
    <w:name w:val="Question_title"/>
    <w:basedOn w:val="Rectitle"/>
    <w:next w:val="Questionref"/>
    <w:rsid w:val="00F15298"/>
  </w:style>
  <w:style w:type="paragraph" w:customStyle="1" w:styleId="Reftext">
    <w:name w:val="Ref_text"/>
    <w:basedOn w:val="Normal"/>
    <w:rsid w:val="00F15298"/>
    <w:pPr>
      <w:ind w:left="794" w:hanging="794"/>
    </w:pPr>
  </w:style>
  <w:style w:type="paragraph" w:customStyle="1" w:styleId="Reftitle">
    <w:name w:val="Ref_title"/>
    <w:basedOn w:val="Normal"/>
    <w:next w:val="Reftext"/>
    <w:rsid w:val="00F1529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15298"/>
  </w:style>
  <w:style w:type="paragraph" w:customStyle="1" w:styleId="RepNo">
    <w:name w:val="Rep_No"/>
    <w:basedOn w:val="RecNo"/>
    <w:next w:val="Reptitle"/>
    <w:rsid w:val="00F15298"/>
  </w:style>
  <w:style w:type="paragraph" w:customStyle="1" w:styleId="Reptitle">
    <w:name w:val="Rep_title"/>
    <w:basedOn w:val="Rectitle"/>
    <w:next w:val="Repref"/>
    <w:rsid w:val="00F15298"/>
  </w:style>
  <w:style w:type="paragraph" w:customStyle="1" w:styleId="Repref">
    <w:name w:val="Rep_ref"/>
    <w:basedOn w:val="Recref"/>
    <w:next w:val="Repdate"/>
    <w:rsid w:val="00F15298"/>
  </w:style>
  <w:style w:type="paragraph" w:customStyle="1" w:styleId="Resdate">
    <w:name w:val="Res_date"/>
    <w:basedOn w:val="Recdate"/>
    <w:next w:val="Normalaftertitle"/>
    <w:rsid w:val="00F15298"/>
  </w:style>
  <w:style w:type="paragraph" w:customStyle="1" w:styleId="ResNo">
    <w:name w:val="Res_No"/>
    <w:basedOn w:val="RecNo"/>
    <w:next w:val="Restitle"/>
    <w:rsid w:val="00F15298"/>
  </w:style>
  <w:style w:type="paragraph" w:customStyle="1" w:styleId="Restitle">
    <w:name w:val="Res_title"/>
    <w:basedOn w:val="Rectitle"/>
    <w:next w:val="Resref"/>
    <w:rsid w:val="00F15298"/>
  </w:style>
  <w:style w:type="paragraph" w:customStyle="1" w:styleId="Resref">
    <w:name w:val="Res_ref"/>
    <w:basedOn w:val="Recref"/>
    <w:next w:val="Resdate"/>
    <w:rsid w:val="00F15298"/>
  </w:style>
  <w:style w:type="paragraph" w:customStyle="1" w:styleId="SectionNo">
    <w:name w:val="Section_No"/>
    <w:basedOn w:val="AnnexNo"/>
    <w:next w:val="Sectiontitle"/>
    <w:rsid w:val="00F15298"/>
  </w:style>
  <w:style w:type="paragraph" w:customStyle="1" w:styleId="Sectiontitle">
    <w:name w:val="Section_title"/>
    <w:basedOn w:val="Normal"/>
    <w:next w:val="Normalaftertitle"/>
    <w:rsid w:val="00F15298"/>
    <w:rPr>
      <w:sz w:val="26"/>
    </w:rPr>
  </w:style>
  <w:style w:type="paragraph" w:customStyle="1" w:styleId="SpecialFooter">
    <w:name w:val="Special Footer"/>
    <w:basedOn w:val="Footer"/>
    <w:rsid w:val="00F1529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1529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15298"/>
    <w:pPr>
      <w:spacing w:before="120"/>
    </w:pPr>
  </w:style>
  <w:style w:type="paragraph" w:customStyle="1" w:styleId="Tableref">
    <w:name w:val="Table_ref"/>
    <w:basedOn w:val="Normal"/>
    <w:next w:val="Tabletitle"/>
    <w:rsid w:val="00F1529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152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152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1529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15298"/>
    <w:rPr>
      <w:b/>
    </w:rPr>
  </w:style>
  <w:style w:type="paragraph" w:customStyle="1" w:styleId="Chaptitle">
    <w:name w:val="Chap_title"/>
    <w:basedOn w:val="Arttitle"/>
    <w:next w:val="Normalaftertitle"/>
    <w:rsid w:val="00F15298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866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F8021C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021C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qFormat/>
    <w:rsid w:val="00F8021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71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1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A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A1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89DE-13E6-4D0A-ABFE-90CBED3A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13</Pages>
  <Words>5032</Words>
  <Characters>37188</Characters>
  <Application>Microsoft Office Word</Application>
  <DocSecurity>4</DocSecurity>
  <Lines>309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dates and duration of the 2022, 2023, 2024, 2025, and 2026 sessions of the Council</vt:lpstr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42136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activities related to Resolution 70 (Rev. Dubai, 2018)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2022-01-12T10:40:00Z</dcterms:created>
  <dcterms:modified xsi:type="dcterms:W3CDTF">2022-01-12T10:40:00Z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