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261368A0" w14:textId="77777777">
        <w:trPr>
          <w:cantSplit/>
        </w:trPr>
        <w:tc>
          <w:tcPr>
            <w:tcW w:w="6912" w:type="dxa"/>
          </w:tcPr>
          <w:p w14:paraId="3A75B60A" w14:textId="77777777" w:rsidR="00093EEB" w:rsidRPr="000B0D00" w:rsidRDefault="00093EEB" w:rsidP="0034762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D50A36">
              <w:rPr>
                <w:b/>
                <w:bCs/>
                <w:sz w:val="30"/>
                <w:szCs w:val="30"/>
              </w:rPr>
              <w:t>2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D50A36">
              <w:rPr>
                <w:b/>
                <w:bCs/>
                <w:sz w:val="26"/>
                <w:szCs w:val="26"/>
              </w:rPr>
              <w:t>Ginebra</w:t>
            </w:r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D50A36">
              <w:rPr>
                <w:b/>
                <w:bCs/>
                <w:sz w:val="26"/>
                <w:szCs w:val="26"/>
              </w:rPr>
              <w:t>21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D50A36">
              <w:rPr>
                <w:b/>
                <w:bCs/>
                <w:sz w:val="26"/>
                <w:szCs w:val="26"/>
              </w:rPr>
              <w:t>31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D50A36">
              <w:rPr>
                <w:b/>
                <w:bCs/>
                <w:sz w:val="26"/>
                <w:szCs w:val="26"/>
              </w:rPr>
              <w:t>marzo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D50A3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50D56869" w14:textId="77777777" w:rsidR="00093EEB" w:rsidRPr="000B0D00" w:rsidRDefault="007955DA" w:rsidP="0034762B">
            <w:pPr>
              <w:spacing w:before="0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53CAABA6" wp14:editId="2127F3D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3D7F203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1A18BDB" w14:textId="77777777" w:rsidR="00093EEB" w:rsidRPr="00EB1212" w:rsidRDefault="00093EEB" w:rsidP="0034762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C50240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1036E50" w14:textId="77777777" w:rsidR="00093EEB" w:rsidRPr="000B0D00" w:rsidRDefault="00093EEB" w:rsidP="0034762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BABE3D5" w14:textId="77777777" w:rsidR="00093EEB" w:rsidRPr="000B0D00" w:rsidRDefault="00093EEB" w:rsidP="0034762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BA8F733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9828BCB" w14:textId="5F5F0D9C" w:rsidR="00093EEB" w:rsidRPr="00093EEB" w:rsidRDefault="00D61D27" w:rsidP="0034762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D61D27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261" w:type="dxa"/>
          </w:tcPr>
          <w:p w14:paraId="70399228" w14:textId="21CAEBD0" w:rsidR="00093EEB" w:rsidRPr="00093EEB" w:rsidRDefault="00093EEB" w:rsidP="0034762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D50A36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/</w:t>
            </w:r>
            <w:r w:rsidR="003C20F4">
              <w:rPr>
                <w:b/>
                <w:bCs/>
                <w:szCs w:val="24"/>
              </w:rPr>
              <w:t>21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6CC9419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C20444E" w14:textId="77777777" w:rsidR="00093EEB" w:rsidRPr="000B0D00" w:rsidRDefault="00093EEB" w:rsidP="0034762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0CE94A04" w14:textId="5550DFF1" w:rsidR="00093EEB" w:rsidRPr="00093EEB" w:rsidRDefault="003C20F4" w:rsidP="0034762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 de febrero</w:t>
            </w:r>
            <w:r w:rsidR="00093EEB">
              <w:rPr>
                <w:b/>
                <w:bCs/>
                <w:szCs w:val="24"/>
              </w:rPr>
              <w:t xml:space="preserve"> de 20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</w:p>
        </w:tc>
      </w:tr>
      <w:tr w:rsidR="00093EEB" w:rsidRPr="000B0D00" w14:paraId="2E2BF8A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FE5F1ED" w14:textId="77777777" w:rsidR="00093EEB" w:rsidRPr="000B0D00" w:rsidRDefault="00093EEB" w:rsidP="0034762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337F1A98" w14:textId="77777777" w:rsidR="00093EEB" w:rsidRPr="00093EEB" w:rsidRDefault="00093EEB" w:rsidP="0034762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02E0FD24" w14:textId="77777777">
        <w:trPr>
          <w:cantSplit/>
        </w:trPr>
        <w:tc>
          <w:tcPr>
            <w:tcW w:w="10173" w:type="dxa"/>
            <w:gridSpan w:val="2"/>
          </w:tcPr>
          <w:p w14:paraId="67F025A4" w14:textId="0BEFCCCB" w:rsidR="00093EEB" w:rsidRPr="000B0D00" w:rsidRDefault="00D61D27" w:rsidP="0034762B">
            <w:pPr>
              <w:pStyle w:val="Source"/>
            </w:pPr>
            <w:bookmarkStart w:id="7" w:name="dsource" w:colFirst="0" w:colLast="0"/>
            <w:bookmarkEnd w:id="1"/>
            <w:bookmarkEnd w:id="6"/>
            <w:r w:rsidRPr="00A45900">
              <w:t>Informe del Secretario General</w:t>
            </w:r>
          </w:p>
        </w:tc>
      </w:tr>
      <w:tr w:rsidR="00093EEB" w:rsidRPr="000B0D00" w14:paraId="4232C50F" w14:textId="77777777">
        <w:trPr>
          <w:cantSplit/>
        </w:trPr>
        <w:tc>
          <w:tcPr>
            <w:tcW w:w="10173" w:type="dxa"/>
            <w:gridSpan w:val="2"/>
          </w:tcPr>
          <w:p w14:paraId="0C5C0B86" w14:textId="091A8F97" w:rsidR="00093EEB" w:rsidRPr="000B0D00" w:rsidRDefault="00D61D27" w:rsidP="0034762B">
            <w:pPr>
              <w:pStyle w:val="Title1"/>
            </w:pPr>
            <w:bookmarkStart w:id="8" w:name="_Hlk73392750"/>
            <w:bookmarkStart w:id="9" w:name="dtitle1" w:colFirst="0" w:colLast="0"/>
            <w:bookmarkEnd w:id="7"/>
            <w:r w:rsidRPr="00A45900">
              <w:t>PRESIDEN</w:t>
            </w:r>
            <w:r w:rsidR="000056C5">
              <w:t>TES</w:t>
            </w:r>
            <w:r w:rsidRPr="00A45900">
              <w:t xml:space="preserve"> Y </w:t>
            </w:r>
            <w:r w:rsidR="000056C5">
              <w:t>VICEPRESIDENTES</w:t>
            </w:r>
            <w:r w:rsidR="000056C5" w:rsidRPr="00A45900">
              <w:t xml:space="preserve"> </w:t>
            </w:r>
            <w:r w:rsidRPr="00A45900">
              <w:t>DE LOS GRUPOS DE TRABAJO</w:t>
            </w:r>
            <w:r w:rsidR="0034762B">
              <w:br/>
            </w:r>
            <w:r w:rsidRPr="00A45900">
              <w:t>DEL CONSEJO Y DE los GRUPOs DE EXPERTOS</w:t>
            </w:r>
            <w:bookmarkEnd w:id="8"/>
          </w:p>
        </w:tc>
      </w:tr>
      <w:bookmarkEnd w:id="9"/>
    </w:tbl>
    <w:p w14:paraId="30BEB5D2" w14:textId="77777777" w:rsidR="00093EEB" w:rsidRPr="000B0D00" w:rsidRDefault="00093EEB" w:rsidP="0034762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 w14:paraId="679C1C5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1FAA1" w14:textId="77777777" w:rsidR="00093EEB" w:rsidRPr="000B0D00" w:rsidRDefault="00093EEB" w:rsidP="0034762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14:paraId="2708B4F4" w14:textId="09BC198E" w:rsidR="00093EEB" w:rsidRDefault="00502D3F" w:rsidP="0034762B">
            <w:r>
              <w:t xml:space="preserve">En la </w:t>
            </w:r>
            <w:r w:rsidRPr="00F02580">
              <w:t>Resolución 1333 del Consejo se encarga al Secretario General que presente a cada Conferencia de Plenipotenciarios y en cada reunión del Consejo un cuadro recapitulativo con los nombres de los titulares del cargo de Presidente y</w:t>
            </w:r>
            <w:r w:rsidR="005117E9">
              <w:t> </w:t>
            </w:r>
            <w:r w:rsidRPr="00F02580">
              <w:t>Vicepresidente de cada GTC, su mandato y su región.</w:t>
            </w:r>
          </w:p>
          <w:p w14:paraId="0922BD0F" w14:textId="461E86BA" w:rsidR="00502D3F" w:rsidRPr="0034762B" w:rsidRDefault="000056C5" w:rsidP="0034762B">
            <w:pPr>
              <w:rPr>
                <w:lang w:val="es-ES"/>
              </w:rPr>
            </w:pPr>
            <w:r w:rsidRPr="0034762B">
              <w:rPr>
                <w:lang w:val="es-ES"/>
              </w:rPr>
              <w:t>En el cuadro del Anexo se presentan los Presidentes y Vicepresidentes en funciones de los Grupos de Trabajo del Consejo y los Grupos de Expertos</w:t>
            </w:r>
            <w:r w:rsidR="00502D3F" w:rsidRPr="0034762B">
              <w:rPr>
                <w:lang w:val="es-ES"/>
              </w:rPr>
              <w:t>.</w:t>
            </w:r>
          </w:p>
          <w:p w14:paraId="28034C00" w14:textId="10BC71E3" w:rsidR="00502D3F" w:rsidRPr="0034762B" w:rsidRDefault="000056C5" w:rsidP="0034762B">
            <w:pPr>
              <w:rPr>
                <w:lang w:val="es-ES"/>
              </w:rPr>
            </w:pPr>
            <w:r>
              <w:rPr>
                <w:lang w:val="es-ES"/>
              </w:rPr>
              <w:t>El c</w:t>
            </w:r>
            <w:r w:rsidRPr="0034762B">
              <w:rPr>
                <w:lang w:val="es-ES"/>
              </w:rPr>
              <w:t>uadro se remitirá a la Conferencia de Plenipotenciarios</w:t>
            </w:r>
            <w:r w:rsidR="00502D3F" w:rsidRPr="0034762B">
              <w:rPr>
                <w:lang w:val="es-ES"/>
              </w:rPr>
              <w:t>.</w:t>
            </w:r>
          </w:p>
          <w:p w14:paraId="1412AC8A" w14:textId="77777777" w:rsidR="00093EEB" w:rsidRPr="00502DC6" w:rsidRDefault="00093EEB" w:rsidP="0034762B">
            <w:pPr>
              <w:pStyle w:val="Headingb"/>
              <w:rPr>
                <w:lang w:val="es-ES"/>
              </w:rPr>
            </w:pPr>
            <w:r w:rsidRPr="00502DC6">
              <w:rPr>
                <w:lang w:val="es-ES"/>
              </w:rPr>
              <w:t>Acción solicitada</w:t>
            </w:r>
          </w:p>
          <w:p w14:paraId="2B71F0F1" w14:textId="18664D42" w:rsidR="00093EEB" w:rsidRPr="0034762B" w:rsidRDefault="000056C5" w:rsidP="0034762B">
            <w:pPr>
              <w:rPr>
                <w:lang w:val="es-ES"/>
              </w:rPr>
            </w:pPr>
            <w:r w:rsidRPr="0034762B">
              <w:rPr>
                <w:lang w:val="es-ES"/>
              </w:rPr>
              <w:t xml:space="preserve">Se invita al Consejo </w:t>
            </w:r>
            <w:r w:rsidRPr="0034762B">
              <w:rPr>
                <w:b/>
                <w:lang w:val="es-ES"/>
              </w:rPr>
              <w:t>a tomar nota</w:t>
            </w:r>
            <w:r w:rsidRPr="0034762B">
              <w:rPr>
                <w:lang w:val="es-ES"/>
              </w:rPr>
              <w:t xml:space="preserve"> del cuadro que figura en el Anexo</w:t>
            </w:r>
            <w:r w:rsidR="00502D3F" w:rsidRPr="0034762B">
              <w:rPr>
                <w:lang w:val="es-ES"/>
              </w:rPr>
              <w:t>.</w:t>
            </w:r>
          </w:p>
          <w:p w14:paraId="4D3519FA" w14:textId="77777777" w:rsidR="00093EEB" w:rsidRPr="000B0D00" w:rsidRDefault="00093EEB" w:rsidP="0034762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14:paraId="09327027" w14:textId="77777777" w:rsidR="00093EEB" w:rsidRPr="000B0D00" w:rsidRDefault="00093EEB" w:rsidP="0034762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14:paraId="380D0C42" w14:textId="60CC9CED" w:rsidR="00093EEB" w:rsidRPr="000B0D00" w:rsidRDefault="00163BC7" w:rsidP="0034762B">
            <w:pPr>
              <w:spacing w:after="120"/>
              <w:rPr>
                <w:i/>
                <w:iCs/>
                <w:lang w:val="es-ES"/>
              </w:rPr>
            </w:pPr>
            <w:hyperlink r:id="rId8" w:history="1">
              <w:r w:rsidR="00502D3F" w:rsidRPr="00F02580">
                <w:rPr>
                  <w:rStyle w:val="Hyperlink"/>
                  <w:i/>
                  <w:iCs/>
                </w:rPr>
                <w:t>Decisión 11 (Rev. Dubái, 2018)</w:t>
              </w:r>
              <w:r w:rsidR="0036627E">
                <w:t>,</w:t>
              </w:r>
              <w:r w:rsidR="00502D3F" w:rsidRPr="005117E9">
                <w:t xml:space="preserve"> </w:t>
              </w:r>
              <w:hyperlink r:id="rId9" w:history="1">
                <w:r w:rsidR="0036627E" w:rsidRPr="00F02580">
                  <w:rPr>
                    <w:rStyle w:val="Hyperlink"/>
                    <w:i/>
                    <w:iCs/>
                  </w:rPr>
                  <w:t>Documento PP-18/54</w:t>
                </w:r>
              </w:hyperlink>
              <w:r w:rsidR="0036627E" w:rsidRPr="00F02580">
                <w:rPr>
                  <w:i/>
                </w:rPr>
                <w:t xml:space="preserve"> </w:t>
              </w:r>
              <w:r w:rsidR="00502D3F" w:rsidRPr="005117E9">
                <w:t>de la PP</w:t>
              </w:r>
            </w:hyperlink>
            <w:r w:rsidR="005878CA">
              <w:rPr>
                <w:i/>
              </w:rPr>
              <w:t>;</w:t>
            </w:r>
            <w:r w:rsidR="00502D3F" w:rsidRPr="00F02580">
              <w:rPr>
                <w:i/>
              </w:rPr>
              <w:t xml:space="preserve"> </w:t>
            </w:r>
            <w:hyperlink r:id="rId10" w:history="1">
              <w:r w:rsidR="005117E9" w:rsidRPr="00F02580">
                <w:rPr>
                  <w:rStyle w:val="Hyperlink"/>
                  <w:i/>
                  <w:iCs/>
                </w:rPr>
                <w:t>Resoluciones</w:t>
              </w:r>
              <w:r w:rsidR="0036627E">
                <w:rPr>
                  <w:rStyle w:val="Hyperlink"/>
                  <w:i/>
                  <w:iCs/>
                </w:rPr>
                <w:t> </w:t>
              </w:r>
              <w:r w:rsidR="005117E9" w:rsidRPr="00F02580">
                <w:rPr>
                  <w:rStyle w:val="Hyperlink"/>
                  <w:i/>
                  <w:iCs/>
                </w:rPr>
                <w:t>1333</w:t>
              </w:r>
            </w:hyperlink>
            <w:r w:rsidR="00502D3F" w:rsidRPr="00F02580">
              <w:rPr>
                <w:i/>
              </w:rPr>
              <w:t xml:space="preserve">, </w:t>
            </w:r>
            <w:hyperlink r:id="rId11" w:history="1">
              <w:r w:rsidR="00502D3F" w:rsidRPr="00F02580">
                <w:rPr>
                  <w:rStyle w:val="Hyperlink"/>
                  <w:i/>
                  <w:iCs/>
                </w:rPr>
                <w:t>1379</w:t>
              </w:r>
            </w:hyperlink>
            <w:r w:rsidR="00502D3F" w:rsidRPr="00F02580">
              <w:t xml:space="preserve"> y </w:t>
            </w:r>
            <w:hyperlink r:id="rId12" w:history="1">
              <w:r w:rsidR="00502D3F" w:rsidRPr="00F02580">
                <w:rPr>
                  <w:rStyle w:val="Hyperlink"/>
                  <w:i/>
                  <w:iCs/>
                </w:rPr>
                <w:t>1384</w:t>
              </w:r>
            </w:hyperlink>
            <w:r w:rsidR="00502D3F" w:rsidRPr="00F02580">
              <w:t xml:space="preserve"> del Consejo;</w:t>
            </w:r>
            <w:r w:rsidR="005878CA">
              <w:br/>
            </w:r>
            <w:r w:rsidR="00502D3F" w:rsidRPr="00F02580">
              <w:rPr>
                <w:i/>
              </w:rPr>
              <w:t>Documentos</w:t>
            </w:r>
            <w:r w:rsidR="005878CA">
              <w:rPr>
                <w:i/>
              </w:rPr>
              <w:t xml:space="preserve"> </w:t>
            </w:r>
            <w:r w:rsidR="005878CA" w:rsidRPr="00F02580">
              <w:t>del Consejo</w:t>
            </w:r>
            <w:r w:rsidR="00502D3F" w:rsidRPr="00F02580">
              <w:rPr>
                <w:i/>
              </w:rPr>
              <w:t xml:space="preserve"> </w:t>
            </w:r>
            <w:hyperlink r:id="rId13" w:history="1">
              <w:r w:rsidR="00502D3F" w:rsidRPr="00F02580">
                <w:rPr>
                  <w:rStyle w:val="Hyperlink"/>
                  <w:i/>
                  <w:iCs/>
                </w:rPr>
                <w:t>C19/21</w:t>
              </w:r>
            </w:hyperlink>
            <w:r w:rsidR="00502D3F" w:rsidRPr="00F02580">
              <w:t xml:space="preserve">, </w:t>
            </w:r>
            <w:hyperlink r:id="rId14" w:history="1">
              <w:r w:rsidR="00502D3F" w:rsidRPr="00F02580">
                <w:rPr>
                  <w:rStyle w:val="Hyperlink"/>
                  <w:i/>
                  <w:iCs/>
                </w:rPr>
                <w:t>C19-ADD/6</w:t>
              </w:r>
            </w:hyperlink>
            <w:r w:rsidR="005878CA">
              <w:t>,</w:t>
            </w:r>
            <w:r w:rsidR="00502D3F" w:rsidRPr="00C62A6F">
              <w:t xml:space="preserve"> </w:t>
            </w:r>
            <w:hyperlink r:id="rId15" w:history="1">
              <w:r w:rsidR="00502D3F" w:rsidRPr="00F02580">
                <w:rPr>
                  <w:rStyle w:val="Hyperlink"/>
                  <w:i/>
                  <w:iCs/>
                </w:rPr>
                <w:t>C20/21</w:t>
              </w:r>
            </w:hyperlink>
            <w:r w:rsidR="005878CA">
              <w:t>,</w:t>
            </w:r>
            <w:r w:rsidR="00502D3F" w:rsidRPr="005117E9">
              <w:t xml:space="preserve"> </w:t>
            </w:r>
            <w:hyperlink r:id="rId16" w:history="1">
              <w:r w:rsidR="00502D3F" w:rsidRPr="00F02580">
                <w:rPr>
                  <w:rStyle w:val="Hyperlink"/>
                  <w:i/>
                  <w:iCs/>
                </w:rPr>
                <w:t>C21/64</w:t>
              </w:r>
            </w:hyperlink>
            <w:r w:rsidR="00502D3F" w:rsidRPr="005117E9">
              <w:t xml:space="preserve">, </w:t>
            </w:r>
            <w:hyperlink r:id="rId17" w:history="1">
              <w:r w:rsidR="005117E9" w:rsidRPr="00163BC7">
                <w:rPr>
                  <w:rStyle w:val="Hyperlink"/>
                  <w:i/>
                  <w:iCs/>
                  <w:lang w:val="fr-FR"/>
                </w:rPr>
                <w:t>CL-21/14</w:t>
              </w:r>
            </w:hyperlink>
            <w:r w:rsidR="005878CA">
              <w:t xml:space="preserve"> y la carta </w:t>
            </w:r>
            <w:hyperlink r:id="rId18" w:history="1">
              <w:r w:rsidR="005878CA" w:rsidRPr="00F02580">
                <w:rPr>
                  <w:rStyle w:val="Hyperlink"/>
                  <w:i/>
                  <w:iCs/>
                </w:rPr>
                <w:t>DM</w:t>
              </w:r>
              <w:r w:rsidR="005878CA">
                <w:rPr>
                  <w:rStyle w:val="Hyperlink"/>
                  <w:i/>
                  <w:iCs/>
                </w:rPr>
                <w:noBreakHyphen/>
              </w:r>
              <w:r w:rsidR="005878CA" w:rsidRPr="00F02580">
                <w:rPr>
                  <w:rStyle w:val="Hyperlink"/>
                  <w:i/>
                  <w:iCs/>
                </w:rPr>
                <w:t>20/1011</w:t>
              </w:r>
            </w:hyperlink>
            <w:r w:rsidR="00502D3F" w:rsidRPr="00F02580">
              <w:rPr>
                <w:i/>
                <w:iCs/>
              </w:rPr>
              <w:t>.</w:t>
            </w:r>
          </w:p>
        </w:tc>
      </w:tr>
    </w:tbl>
    <w:p w14:paraId="057689BB" w14:textId="77777777" w:rsidR="000056C5" w:rsidRDefault="000056C5" w:rsidP="003476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90EEDE3" w14:textId="18A5AED0" w:rsidR="00150C9F" w:rsidRPr="00A45900" w:rsidRDefault="0051708F" w:rsidP="0034762B">
      <w:pPr>
        <w:rPr>
          <w:szCs w:val="24"/>
        </w:rPr>
      </w:pPr>
      <w:r>
        <w:lastRenderedPageBreak/>
        <w:t>1</w:t>
      </w:r>
      <w:r>
        <w:tab/>
      </w:r>
      <w:r w:rsidR="00150C9F">
        <w:t xml:space="preserve">En la reunión de 2016 del Consejo se adoptó una revisión de la </w:t>
      </w:r>
      <w:hyperlink r:id="rId19" w:history="1">
        <w:r w:rsidR="00150C9F">
          <w:rPr>
            <w:rStyle w:val="Hyperlink"/>
          </w:rPr>
          <w:t>Resolución 1333</w:t>
        </w:r>
      </w:hyperlink>
      <w:r w:rsidR="00150C9F">
        <w:t xml:space="preserve"> sobre los principios rectores para la creación, gestión y disolución de los Grupos de Trabajo del Consejo. En</w:t>
      </w:r>
      <w:r w:rsidR="00ED1349">
        <w:t> </w:t>
      </w:r>
      <w:r w:rsidR="00150C9F">
        <w:t>la Resolución se encarga al Secretario General que presente a cada Conferencia de Plenipotenciarios y a cada Consejo un cuadro recapitulativo con los nombres de los Presidentes y Vicepresidentes de cada GTC, su mandato y su región.</w:t>
      </w:r>
    </w:p>
    <w:p w14:paraId="0CC902D9" w14:textId="025CE988" w:rsidR="00150C9F" w:rsidRPr="00A45900" w:rsidRDefault="00150C9F" w:rsidP="0034762B">
      <w:pPr>
        <w:rPr>
          <w:szCs w:val="24"/>
        </w:rPr>
      </w:pPr>
      <w:r w:rsidRPr="00A45900">
        <w:rPr>
          <w:szCs w:val="24"/>
        </w:rPr>
        <w:t>2</w:t>
      </w:r>
      <w:r w:rsidRPr="00A45900">
        <w:rPr>
          <w:szCs w:val="24"/>
        </w:rPr>
        <w:tab/>
        <w:t>En la Conferencia de Plenipotenciarios de 2018 (PP-18) se confirmó</w:t>
      </w:r>
      <w:r w:rsidRPr="00A45900">
        <w:rPr>
          <w:b/>
          <w:bCs/>
          <w:szCs w:val="24"/>
        </w:rPr>
        <w:t xml:space="preserve"> </w:t>
      </w:r>
      <w:r w:rsidRPr="00A45900">
        <w:rPr>
          <w:szCs w:val="24"/>
        </w:rPr>
        <w:t>la continuación de los siguientes Grupos para el próximo ciclo entre dos Conferencias de Plenipotenciarios (2019-2022):</w:t>
      </w:r>
    </w:p>
    <w:p w14:paraId="167EE918" w14:textId="77777777" w:rsidR="00150C9F" w:rsidRPr="00A45900" w:rsidRDefault="00150C9F" w:rsidP="0034762B">
      <w:pPr>
        <w:pStyle w:val="enumlev1"/>
      </w:pPr>
      <w:r w:rsidRPr="00A45900">
        <w:t>–</w:t>
      </w:r>
      <w:r w:rsidRPr="00A45900">
        <w:tab/>
        <w:t>Grupo de Trabajo del Consejo sobre cuestiones de política pública internacional relacionadas con Internet (GTC-Internet)</w:t>
      </w:r>
    </w:p>
    <w:p w14:paraId="1DC10248" w14:textId="77777777" w:rsidR="00150C9F" w:rsidRPr="00A45900" w:rsidRDefault="00150C9F" w:rsidP="0034762B">
      <w:pPr>
        <w:pStyle w:val="enumlev1"/>
      </w:pPr>
      <w:r w:rsidRPr="00A45900">
        <w:t>–</w:t>
      </w:r>
      <w:r w:rsidRPr="00A45900">
        <w:tab/>
        <w:t>Grupo de Trabajo del Consejo sobre Protección de la Infancia en Línea (GTC-PIeL)</w:t>
      </w:r>
    </w:p>
    <w:p w14:paraId="10813F5A" w14:textId="77777777" w:rsidR="00150C9F" w:rsidRPr="00A45900" w:rsidRDefault="00150C9F" w:rsidP="0034762B">
      <w:pPr>
        <w:pStyle w:val="enumlev1"/>
      </w:pPr>
      <w:r w:rsidRPr="00A45900">
        <w:t>–</w:t>
      </w:r>
      <w:r w:rsidRPr="00A45900">
        <w:tab/>
        <w:t>Grupo de Trabajo del Consejo sobre la CMSI y los ODS (GTC-CMSI+ODS)</w:t>
      </w:r>
    </w:p>
    <w:p w14:paraId="49682634" w14:textId="77777777" w:rsidR="00150C9F" w:rsidRPr="00A45900" w:rsidRDefault="00150C9F" w:rsidP="0034762B">
      <w:pPr>
        <w:pStyle w:val="enumlev1"/>
      </w:pPr>
      <w:r w:rsidRPr="00A45900">
        <w:t>–</w:t>
      </w:r>
      <w:r w:rsidRPr="00A45900">
        <w:tab/>
        <w:t>Grupo de Trabajo del Consejo sobre recursos humanos y financieros (GTC-RHF)</w:t>
      </w:r>
    </w:p>
    <w:p w14:paraId="3B8E6FCF" w14:textId="77777777" w:rsidR="00150C9F" w:rsidRPr="00A45900" w:rsidRDefault="00150C9F" w:rsidP="0034762B">
      <w:pPr>
        <w:pStyle w:val="enumlev1"/>
      </w:pPr>
      <w:r w:rsidRPr="00A45900">
        <w:t>–</w:t>
      </w:r>
      <w:r w:rsidRPr="00A45900">
        <w:tab/>
        <w:t>Grupo de Trabajo del Consejo sobre la utilización de los seis idiomas oficiales de la Unión (GTC-IDIOMAS)</w:t>
      </w:r>
    </w:p>
    <w:p w14:paraId="626426A6" w14:textId="77777777" w:rsidR="00150C9F" w:rsidRPr="00A45900" w:rsidRDefault="00150C9F" w:rsidP="0034762B">
      <w:pPr>
        <w:pStyle w:val="enumlev1"/>
      </w:pPr>
      <w:r w:rsidRPr="00A45900">
        <w:t>–</w:t>
      </w:r>
      <w:r w:rsidRPr="00A45900">
        <w:tab/>
        <w:t>Grupo de Expertos del Consejo sobre el Acuerdo 482 (GE-AC-482)</w:t>
      </w:r>
    </w:p>
    <w:p w14:paraId="372B8EF7" w14:textId="218D7DE2" w:rsidR="00150C9F" w:rsidRPr="00A45900" w:rsidRDefault="00150C9F" w:rsidP="0034762B">
      <w:pPr>
        <w:pStyle w:val="enumlev1"/>
        <w:rPr>
          <w:szCs w:val="24"/>
        </w:rPr>
      </w:pPr>
      <w:r w:rsidRPr="00A45900">
        <w:t>–</w:t>
      </w:r>
      <w:r w:rsidRPr="00A45900">
        <w:tab/>
        <w:t>Grupo de Expertos sobre el Reglamento</w:t>
      </w:r>
      <w:r w:rsidRPr="00A45900">
        <w:rPr>
          <w:szCs w:val="24"/>
        </w:rPr>
        <w:t xml:space="preserve"> de las Telecomunicaciones Internacionales (GE-RTI)</w:t>
      </w:r>
      <w:r w:rsidR="005878CA">
        <w:rPr>
          <w:szCs w:val="24"/>
        </w:rPr>
        <w:t>.</w:t>
      </w:r>
    </w:p>
    <w:p w14:paraId="6BBD2F40" w14:textId="0716B730" w:rsidR="007955DA" w:rsidRPr="0034762B" w:rsidRDefault="000056C5" w:rsidP="0034762B">
      <w:r w:rsidRPr="0034762B">
        <w:t xml:space="preserve">Los Presidentes y Vicepresidentes de estos Grupos de Trabajo del </w:t>
      </w:r>
      <w:r w:rsidR="00624B70">
        <w:t>C</w:t>
      </w:r>
      <w:r w:rsidRPr="0034762B">
        <w:t xml:space="preserve">onsejo y Grupos de Expertos se nombraron </w:t>
      </w:r>
      <w:r>
        <w:t xml:space="preserve">el 16 de noviembre de 2018, </w:t>
      </w:r>
      <w:r w:rsidRPr="0034762B">
        <w:t xml:space="preserve">durante la </w:t>
      </w:r>
      <w:r>
        <w:t>sesió</w:t>
      </w:r>
      <w:r w:rsidRPr="0034762B">
        <w:t>n extraordinaria del Consejo</w:t>
      </w:r>
      <w:r>
        <w:t>.</w:t>
      </w:r>
    </w:p>
    <w:p w14:paraId="382361BF" w14:textId="7EABFAE0" w:rsidR="00482E4A" w:rsidRPr="00A45900" w:rsidRDefault="00482E4A" w:rsidP="0034762B">
      <w:pPr>
        <w:rPr>
          <w:szCs w:val="24"/>
        </w:rPr>
      </w:pPr>
      <w:r w:rsidRPr="00A45900">
        <w:rPr>
          <w:szCs w:val="24"/>
        </w:rPr>
        <w:t>3</w:t>
      </w:r>
      <w:r w:rsidRPr="00A45900">
        <w:rPr>
          <w:szCs w:val="24"/>
        </w:rPr>
        <w:tab/>
      </w:r>
      <w:proofErr w:type="gramStart"/>
      <w:r>
        <w:t>En</w:t>
      </w:r>
      <w:proofErr w:type="gramEnd"/>
      <w:r>
        <w:t xml:space="preserve"> su reunión de 2019, el Consejo decidió convocar a un Grupo informal de Expertos a fin de preparar el FMPT-21 (GIE-FMPT-21) y confirmó su </w:t>
      </w:r>
      <w:r w:rsidRPr="00F02580">
        <w:t>Presidente (véanse los Documentos</w:t>
      </w:r>
      <w:r w:rsidR="00ED1349">
        <w:t> </w:t>
      </w:r>
      <w:hyperlink r:id="rId20" w:history="1">
        <w:r w:rsidRPr="00F02580">
          <w:rPr>
            <w:rStyle w:val="Hyperlink"/>
          </w:rPr>
          <w:t>C19/21</w:t>
        </w:r>
      </w:hyperlink>
      <w:r w:rsidRPr="00F02580">
        <w:t xml:space="preserve"> y</w:t>
      </w:r>
      <w:r w:rsidR="004A7555">
        <w:t> </w:t>
      </w:r>
      <w:hyperlink r:id="rId21" w:history="1">
        <w:r w:rsidRPr="00F02580">
          <w:rPr>
            <w:rStyle w:val="Hyperlink"/>
          </w:rPr>
          <w:t>C19/119</w:t>
        </w:r>
      </w:hyperlink>
      <w:r w:rsidRPr="00F02580">
        <w:t>).</w:t>
      </w:r>
    </w:p>
    <w:p w14:paraId="4069BDB8" w14:textId="3B5422FF" w:rsidR="00482E4A" w:rsidRPr="00F02580" w:rsidRDefault="00482E4A" w:rsidP="0034762B">
      <w:pPr>
        <w:rPr>
          <w:szCs w:val="24"/>
        </w:rPr>
      </w:pPr>
      <w:r w:rsidRPr="00A45900">
        <w:rPr>
          <w:szCs w:val="24"/>
        </w:rPr>
        <w:t>4</w:t>
      </w:r>
      <w:r w:rsidRPr="00A45900">
        <w:rPr>
          <w:szCs w:val="24"/>
        </w:rPr>
        <w:tab/>
      </w:r>
      <w:r w:rsidR="000056C5">
        <w:rPr>
          <w:szCs w:val="24"/>
        </w:rPr>
        <w:t>Tras</w:t>
      </w:r>
      <w:r>
        <w:t xml:space="preserve"> la primera consulta virtual de los consejeros de 2020 (9-12 de junio de 2020), los Estados Miembros del Consejo confirmaron</w:t>
      </w:r>
      <w:r w:rsidRPr="00F02580">
        <w:t xml:space="preserve">, a través de una consulta por correspondencia, el nombramiento de un nuevo Presidente y cuatro nuevos Vicepresidentes de los Grupos de Trabajo y Grupos de Expertos del Consejo (véanse </w:t>
      </w:r>
      <w:hyperlink r:id="rId22" w:history="1">
        <w:r w:rsidRPr="00F02580">
          <w:rPr>
            <w:rStyle w:val="Hyperlink"/>
          </w:rPr>
          <w:t>C20/21(Rev.3)</w:t>
        </w:r>
      </w:hyperlink>
      <w:r w:rsidRPr="00F02580">
        <w:t xml:space="preserve"> y </w:t>
      </w:r>
      <w:hyperlink r:id="rId23" w:history="1">
        <w:r w:rsidRPr="00F02580">
          <w:rPr>
            <w:rStyle w:val="Hyperlink"/>
          </w:rPr>
          <w:t>DM-20/1011</w:t>
        </w:r>
      </w:hyperlink>
      <w:r w:rsidRPr="00F02580">
        <w:t>).</w:t>
      </w:r>
    </w:p>
    <w:p w14:paraId="33A013D0" w14:textId="068B11C4" w:rsidR="00482E4A" w:rsidRPr="00F02580" w:rsidRDefault="00482E4A" w:rsidP="0034762B">
      <w:r w:rsidRPr="00F02580">
        <w:rPr>
          <w:szCs w:val="24"/>
        </w:rPr>
        <w:t>5</w:t>
      </w:r>
      <w:r w:rsidRPr="00F02580">
        <w:rPr>
          <w:szCs w:val="24"/>
        </w:rPr>
        <w:tab/>
      </w:r>
      <w:r w:rsidR="000056C5">
        <w:rPr>
          <w:szCs w:val="24"/>
        </w:rPr>
        <w:t>Tras</w:t>
      </w:r>
      <w:r w:rsidRPr="00F02580">
        <w:t xml:space="preserve"> la segunda consulta virtual de los consejeros de 2020 (16-20 de noviembre de 2020), los Estados Miembros del Consejo confirmaron, a través de una consulta por correspondencia, el nombramiento de dos nuevos Vicepresidentes de los Grupos de Trabajo del Consejo (véase la carta </w:t>
      </w:r>
      <w:hyperlink r:id="rId24" w:history="1">
        <w:r w:rsidRPr="00F02580">
          <w:rPr>
            <w:rStyle w:val="Hyperlink"/>
          </w:rPr>
          <w:t>DM-20/1022</w:t>
        </w:r>
      </w:hyperlink>
      <w:r w:rsidRPr="00F02580">
        <w:t>).</w:t>
      </w:r>
    </w:p>
    <w:p w14:paraId="0230201D" w14:textId="022D5EA3" w:rsidR="00482E4A" w:rsidRPr="00A660E7" w:rsidRDefault="00482E4A" w:rsidP="0034762B">
      <w:pPr>
        <w:rPr>
          <w:lang w:val="es-ES"/>
        </w:rPr>
      </w:pPr>
      <w:r w:rsidRPr="00482E4A">
        <w:t>6</w:t>
      </w:r>
      <w:r w:rsidRPr="00482E4A">
        <w:tab/>
      </w:r>
      <w:r w:rsidR="000056C5">
        <w:rPr>
          <w:szCs w:val="24"/>
        </w:rPr>
        <w:t>Tras</w:t>
      </w:r>
      <w:r w:rsidR="000056C5" w:rsidRPr="00F02580">
        <w:t xml:space="preserve"> la consulta virtual de los consejeros de 202</w:t>
      </w:r>
      <w:r w:rsidR="000056C5">
        <w:t xml:space="preserve">1 (C21-CVC1), los Estados Miembros del Consejo confirmaron la creación del </w:t>
      </w:r>
      <w:r w:rsidR="00A660E7" w:rsidRPr="00F02580">
        <w:rPr>
          <w:lang w:val="es-ES"/>
        </w:rPr>
        <w:t>Grupo de Trabajo del Consejo para la elaboración de los Planes Estratégico y Financiero (GTC-PEF) para el ciclo de planificación 2024-2027</w:t>
      </w:r>
      <w:r w:rsidR="000056C5">
        <w:rPr>
          <w:lang w:val="es-ES"/>
        </w:rPr>
        <w:t xml:space="preserve"> y aprobaron</w:t>
      </w:r>
      <w:r w:rsidR="00A660E7" w:rsidRPr="00F02580">
        <w:rPr>
          <w:lang w:val="es-ES"/>
        </w:rPr>
        <w:t xml:space="preserve"> el nombramiento del Presidente y los Vicepresidentes de este Grupo</w:t>
      </w:r>
      <w:r w:rsidR="000056C5">
        <w:rPr>
          <w:lang w:val="es-ES"/>
        </w:rPr>
        <w:t xml:space="preserve"> (véase la </w:t>
      </w:r>
      <w:r w:rsidR="005878CA">
        <w:rPr>
          <w:lang w:val="es-ES"/>
        </w:rPr>
        <w:t xml:space="preserve">carta </w:t>
      </w:r>
      <w:hyperlink r:id="rId25" w:history="1">
        <w:r w:rsidR="000056C5" w:rsidRPr="00EF261F">
          <w:rPr>
            <w:rStyle w:val="Hyperlink"/>
          </w:rPr>
          <w:t>DM</w:t>
        </w:r>
        <w:r w:rsidR="0034762B">
          <w:rPr>
            <w:rStyle w:val="Hyperlink"/>
          </w:rPr>
          <w:noBreakHyphen/>
        </w:r>
        <w:r w:rsidR="000056C5" w:rsidRPr="00EF261F">
          <w:rPr>
            <w:rStyle w:val="Hyperlink"/>
          </w:rPr>
          <w:t>21/1017</w:t>
        </w:r>
      </w:hyperlink>
      <w:r w:rsidR="000056C5">
        <w:t>)</w:t>
      </w:r>
      <w:r w:rsidR="00A660E7" w:rsidRPr="00F02580">
        <w:rPr>
          <w:lang w:val="es-ES"/>
        </w:rPr>
        <w:t>.</w:t>
      </w:r>
    </w:p>
    <w:p w14:paraId="2A090C23" w14:textId="4349B3C6" w:rsidR="00482E4A" w:rsidRPr="0034762B" w:rsidRDefault="00482E4A" w:rsidP="0034762B">
      <w:pPr>
        <w:rPr>
          <w:lang w:val="es-ES"/>
        </w:rPr>
      </w:pPr>
      <w:r w:rsidRPr="0034762B">
        <w:rPr>
          <w:lang w:val="es-ES"/>
        </w:rPr>
        <w:t>7</w:t>
      </w:r>
      <w:r w:rsidRPr="0034762B">
        <w:rPr>
          <w:lang w:val="es-ES"/>
        </w:rPr>
        <w:tab/>
      </w:r>
      <w:r w:rsidR="000056C5" w:rsidRPr="0034762B">
        <w:rPr>
          <w:lang w:val="es-ES"/>
        </w:rPr>
        <w:t xml:space="preserve">Se invita al Consejo a tomar nota del cuadro que figura en el Anexo. </w:t>
      </w:r>
      <w:r w:rsidR="000056C5" w:rsidRPr="000056C5">
        <w:rPr>
          <w:lang w:val="es-ES"/>
        </w:rPr>
        <w:t>Los Grupos</w:t>
      </w:r>
      <w:r w:rsidR="000056C5" w:rsidRPr="0034762B">
        <w:rPr>
          <w:lang w:val="es-ES"/>
        </w:rPr>
        <w:t xml:space="preserve"> de Trabajo del Consejo y los Grupos de Expertos han completado su labor para el ciclo actual. </w:t>
      </w:r>
      <w:r w:rsidR="000056C5" w:rsidRPr="000056C5">
        <w:rPr>
          <w:lang w:val="es-ES"/>
        </w:rPr>
        <w:t xml:space="preserve">Se propone </w:t>
      </w:r>
      <w:r w:rsidR="000056C5" w:rsidRPr="0034762B">
        <w:rPr>
          <w:lang w:val="es-ES"/>
        </w:rPr>
        <w:t>no nombrar titul</w:t>
      </w:r>
      <w:r w:rsidR="000056C5">
        <w:rPr>
          <w:lang w:val="es-ES"/>
        </w:rPr>
        <w:t>a</w:t>
      </w:r>
      <w:r w:rsidR="000056C5" w:rsidRPr="0034762B">
        <w:rPr>
          <w:lang w:val="es-ES"/>
        </w:rPr>
        <w:t xml:space="preserve">res </w:t>
      </w:r>
      <w:r w:rsidR="000056C5">
        <w:rPr>
          <w:lang w:val="es-ES"/>
        </w:rPr>
        <w:t xml:space="preserve">nuevos para las vacantes </w:t>
      </w:r>
      <w:r w:rsidR="000056C5" w:rsidRPr="0034762B">
        <w:rPr>
          <w:lang w:val="es-ES"/>
        </w:rPr>
        <w:t xml:space="preserve">de Presidente y Vicepresidentes </w:t>
      </w:r>
      <w:r w:rsidR="000056C5">
        <w:rPr>
          <w:lang w:val="es-ES"/>
        </w:rPr>
        <w:t>para esta sesión del Consejo de 2022</w:t>
      </w:r>
      <w:r w:rsidRPr="0034762B">
        <w:rPr>
          <w:lang w:val="es-ES"/>
        </w:rPr>
        <w:t>.</w:t>
      </w:r>
    </w:p>
    <w:p w14:paraId="39FE86FF" w14:textId="75CF0A20" w:rsidR="00482E4A" w:rsidRPr="0034762B" w:rsidRDefault="00482E4A" w:rsidP="0034762B">
      <w:pPr>
        <w:rPr>
          <w:lang w:val="es-ES"/>
        </w:rPr>
      </w:pPr>
      <w:r w:rsidRPr="0034762B">
        <w:rPr>
          <w:lang w:val="es-ES"/>
        </w:rPr>
        <w:t>8</w:t>
      </w:r>
      <w:r w:rsidRPr="0034762B">
        <w:rPr>
          <w:lang w:val="es-ES"/>
        </w:rPr>
        <w:tab/>
      </w:r>
      <w:r w:rsidR="005C2670" w:rsidRPr="0034762B">
        <w:rPr>
          <w:lang w:val="es-ES"/>
        </w:rPr>
        <w:t>Durante la Conferencia de Plenipotenciarios de 2022 se abrirá una convocatoria de candidaturas para la continuación o nueva designación de los cargos de Presidente y Vicepresidentes de los Grupos durante el siguiente ciclo, que se nombrar</w:t>
      </w:r>
      <w:r w:rsidR="005C2670">
        <w:rPr>
          <w:lang w:val="es-ES"/>
        </w:rPr>
        <w:t>án el 14 de octubre de 2022 en Bucarest (Rumania) con motivo de la sesión extraordinaria del Consejo de 2023.</w:t>
      </w:r>
    </w:p>
    <w:p w14:paraId="35F8CB49" w14:textId="77777777" w:rsidR="00482E4A" w:rsidRPr="005C2670" w:rsidRDefault="00482E4A" w:rsidP="0034762B">
      <w:pPr>
        <w:rPr>
          <w:lang w:val="es-ES"/>
          <w:rPrChange w:id="10" w:author="Alonso, Elena" w:date="2022-03-01T10:41:00Z">
            <w:rPr>
              <w:lang w:val="en-US"/>
            </w:rPr>
          </w:rPrChange>
        </w:rPr>
        <w:sectPr w:rsidR="00482E4A" w:rsidRPr="005C2670" w:rsidSect="0090477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63FE71FD" w14:textId="510C32BC" w:rsidR="00482E4A" w:rsidRPr="0034762B" w:rsidRDefault="005C2670" w:rsidP="003E604B">
      <w:pPr>
        <w:pStyle w:val="AnnexNo"/>
        <w:spacing w:before="0"/>
        <w:rPr>
          <w:lang w:val="es-ES"/>
        </w:rPr>
      </w:pPr>
      <w:r>
        <w:rPr>
          <w:lang w:val="es-ES"/>
        </w:rPr>
        <w:lastRenderedPageBreak/>
        <w:t>ANEXO</w:t>
      </w:r>
    </w:p>
    <w:p w14:paraId="077C56D5" w14:textId="402A7A00" w:rsidR="00482E4A" w:rsidRDefault="00482E4A" w:rsidP="00425AE6">
      <w:pPr>
        <w:pStyle w:val="Annextitle"/>
      </w:pPr>
      <w:r>
        <w:t xml:space="preserve">PRESIDENCIAS Y VICEPRESIDENCIAS DE LOS GRUPOS DE TRABAJO </w:t>
      </w:r>
      <w:r w:rsidR="002E1ADE">
        <w:t xml:space="preserve">DEL CONSEJO </w:t>
      </w:r>
      <w:r>
        <w:t>Y DE LOS GRUPOS DE EXPERTOS</w:t>
      </w:r>
      <w:r w:rsidR="002E1ADE">
        <w:br/>
      </w:r>
      <w:r>
        <w:t xml:space="preserve">(al </w:t>
      </w:r>
      <w:r w:rsidR="005C2670">
        <w:t>15 de febrero de 2022</w:t>
      </w:r>
      <w:r>
        <w:t>)</w:t>
      </w:r>
    </w:p>
    <w:tbl>
      <w:tblPr>
        <w:tblStyle w:val="TableGrid"/>
        <w:tblW w:w="14554" w:type="dxa"/>
        <w:jc w:val="center"/>
        <w:tblLayout w:type="fixed"/>
        <w:tblLook w:val="04A0" w:firstRow="1" w:lastRow="0" w:firstColumn="1" w:lastColumn="0" w:noHBand="0" w:noVBand="1"/>
      </w:tblPr>
      <w:tblGrid>
        <w:gridCol w:w="2891"/>
        <w:gridCol w:w="2211"/>
        <w:gridCol w:w="794"/>
        <w:gridCol w:w="1361"/>
        <w:gridCol w:w="4252"/>
        <w:gridCol w:w="1701"/>
        <w:gridCol w:w="1344"/>
      </w:tblGrid>
      <w:tr w:rsidR="00482E4A" w:rsidRPr="00482E4A" w14:paraId="3EDACDAE" w14:textId="77777777" w:rsidTr="007B0307">
        <w:trPr>
          <w:tblHeader/>
          <w:jc w:val="center"/>
        </w:trPr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1262B8C0" w14:textId="77777777" w:rsidR="00482E4A" w:rsidRPr="00425AE6" w:rsidRDefault="00482E4A" w:rsidP="000B4239">
            <w:pPr>
              <w:pStyle w:val="Tablehead"/>
              <w:spacing w:before="80" w:after="8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GTC actual + Secretaría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7056551F" w14:textId="77777777" w:rsidR="00482E4A" w:rsidRPr="00425AE6" w:rsidRDefault="00482E4A" w:rsidP="000B4239">
            <w:pPr>
              <w:pStyle w:val="Tablehead"/>
              <w:spacing w:before="80" w:after="8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Presidente</w:t>
            </w:r>
          </w:p>
        </w:tc>
        <w:tc>
          <w:tcPr>
            <w:tcW w:w="794" w:type="dxa"/>
            <w:shd w:val="clear" w:color="auto" w:fill="BFBFBF" w:themeFill="background1" w:themeFillShade="BF"/>
            <w:vAlign w:val="center"/>
          </w:tcPr>
          <w:p w14:paraId="3B0C6905" w14:textId="77777777" w:rsidR="00482E4A" w:rsidRPr="00425AE6" w:rsidRDefault="00482E4A" w:rsidP="000B4239">
            <w:pPr>
              <w:pStyle w:val="Tablehead"/>
              <w:spacing w:before="80" w:after="8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Región</w:t>
            </w:r>
          </w:p>
        </w:tc>
        <w:tc>
          <w:tcPr>
            <w:tcW w:w="1361" w:type="dxa"/>
            <w:shd w:val="clear" w:color="auto" w:fill="BFBFBF" w:themeFill="background1" w:themeFillShade="BF"/>
          </w:tcPr>
          <w:p w14:paraId="6625A7E0" w14:textId="77777777" w:rsidR="00482E4A" w:rsidRPr="00425AE6" w:rsidRDefault="00482E4A" w:rsidP="000B4239">
            <w:pPr>
              <w:pStyle w:val="Tablehead"/>
              <w:spacing w:before="80" w:after="8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Fecha de nombramiento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DA62C05" w14:textId="77777777" w:rsidR="00482E4A" w:rsidRPr="00425AE6" w:rsidRDefault="00482E4A" w:rsidP="000B4239">
            <w:pPr>
              <w:pStyle w:val="Tablehead"/>
              <w:spacing w:before="80" w:after="8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Vicepresidente(s)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AF38804" w14:textId="77777777" w:rsidR="00482E4A" w:rsidRPr="00425AE6" w:rsidRDefault="00482E4A" w:rsidP="000B4239">
            <w:pPr>
              <w:pStyle w:val="Tablehead"/>
              <w:spacing w:before="80" w:after="8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Región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14:paraId="6BB5F73D" w14:textId="77777777" w:rsidR="00482E4A" w:rsidRPr="00425AE6" w:rsidRDefault="00482E4A" w:rsidP="000B4239">
            <w:pPr>
              <w:pStyle w:val="Tablehead"/>
              <w:spacing w:before="80" w:after="8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Fecha de nombramiento</w:t>
            </w:r>
          </w:p>
        </w:tc>
      </w:tr>
      <w:tr w:rsidR="00482E4A" w:rsidRPr="00482E4A" w14:paraId="77AEA602" w14:textId="77777777" w:rsidTr="007B0307">
        <w:trPr>
          <w:jc w:val="center"/>
        </w:trPr>
        <w:tc>
          <w:tcPr>
            <w:tcW w:w="2891" w:type="dxa"/>
          </w:tcPr>
          <w:p w14:paraId="6B11630D" w14:textId="00CA37FB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t>Grupo de Trabajo del Consejo sobre cuestiones de política pública internacional relacionadas con Internet</w:t>
            </w:r>
            <w:r w:rsidR="001741DB">
              <w:rPr>
                <w:b/>
                <w:bCs/>
                <w:sz w:val="18"/>
                <w:szCs w:val="18"/>
              </w:rPr>
              <w:t> </w:t>
            </w:r>
            <w:r w:rsidRPr="00425AE6">
              <w:rPr>
                <w:b/>
                <w:bCs/>
                <w:sz w:val="18"/>
                <w:szCs w:val="18"/>
              </w:rPr>
              <w:t>(GTC-Internet)</w:t>
            </w:r>
            <w:r w:rsidRPr="00425AE6">
              <w:rPr>
                <w:b/>
                <w:bCs/>
                <w:sz w:val="18"/>
                <w:szCs w:val="18"/>
              </w:rPr>
              <w:br/>
            </w:r>
            <w:r w:rsidRPr="00425AE6">
              <w:rPr>
                <w:sz w:val="18"/>
                <w:szCs w:val="18"/>
              </w:rPr>
              <w:t>(Secretaría: Sr. Preetam Maloor)</w:t>
            </w:r>
          </w:p>
        </w:tc>
        <w:tc>
          <w:tcPr>
            <w:tcW w:w="2211" w:type="dxa"/>
          </w:tcPr>
          <w:p w14:paraId="1511D792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 xml:space="preserve">Sr. Majed Al Mazyed </w:t>
            </w:r>
            <w:r w:rsidRPr="00425AE6">
              <w:rPr>
                <w:sz w:val="18"/>
                <w:szCs w:val="18"/>
              </w:rPr>
              <w:br/>
              <w:t>(Arabia Saudita)</w:t>
            </w:r>
          </w:p>
        </w:tc>
        <w:tc>
          <w:tcPr>
            <w:tcW w:w="794" w:type="dxa"/>
          </w:tcPr>
          <w:p w14:paraId="6887BA9A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ARB</w:t>
            </w:r>
          </w:p>
        </w:tc>
        <w:tc>
          <w:tcPr>
            <w:tcW w:w="1361" w:type="dxa"/>
          </w:tcPr>
          <w:p w14:paraId="3A0E997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2009</w:t>
            </w:r>
          </w:p>
        </w:tc>
        <w:tc>
          <w:tcPr>
            <w:tcW w:w="4252" w:type="dxa"/>
          </w:tcPr>
          <w:p w14:paraId="5D230755" w14:textId="0206F8A2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bookmarkStart w:id="13" w:name="lt_pId050"/>
            <w:r w:rsidRPr="00425AE6">
              <w:rPr>
                <w:sz w:val="18"/>
                <w:szCs w:val="18"/>
              </w:rPr>
              <w:t xml:space="preserve">Sr. </w:t>
            </w:r>
            <w:r w:rsidR="00624B70" w:rsidRPr="00425AE6">
              <w:rPr>
                <w:sz w:val="18"/>
                <w:szCs w:val="18"/>
              </w:rPr>
              <w:t xml:space="preserve">Silulami </w:t>
            </w:r>
            <w:r w:rsidRPr="00425AE6">
              <w:rPr>
                <w:sz w:val="18"/>
                <w:szCs w:val="18"/>
              </w:rPr>
              <w:t>J. Doyi (Sudáfrica)</w:t>
            </w:r>
          </w:p>
          <w:p w14:paraId="23DD2731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César Martínez (Paraguay)</w:t>
            </w:r>
          </w:p>
          <w:p w14:paraId="76353812" w14:textId="77777777" w:rsidR="00482E4A" w:rsidRPr="00425AE6" w:rsidRDefault="00482E4A" w:rsidP="000B4239">
            <w:pPr>
              <w:pStyle w:val="Tabletext"/>
              <w:spacing w:before="40" w:after="40"/>
              <w:ind w:right="-113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Abdulrahman Al Marzouqi (Emiratos Árabes Unidos)</w:t>
            </w:r>
          </w:p>
          <w:p w14:paraId="72B5105C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Sr. YGSC Kishore Babu (India)</w:t>
            </w:r>
          </w:p>
          <w:p w14:paraId="27418326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Kamal Mammadov (Azerbaiyán)</w:t>
            </w:r>
          </w:p>
          <w:p w14:paraId="175107AC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Paul Blaker (Reino Unido)</w:t>
            </w:r>
            <w:bookmarkEnd w:id="13"/>
          </w:p>
        </w:tc>
        <w:tc>
          <w:tcPr>
            <w:tcW w:w="1701" w:type="dxa"/>
          </w:tcPr>
          <w:p w14:paraId="1AA0142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14" w:name="lt_pId055"/>
            <w:r w:rsidRPr="00425AE6">
              <w:rPr>
                <w:b/>
                <w:sz w:val="18"/>
                <w:szCs w:val="18"/>
                <w:lang w:val="en-US"/>
              </w:rPr>
              <w:t>AFR</w:t>
            </w:r>
            <w:bookmarkEnd w:id="14"/>
          </w:p>
          <w:p w14:paraId="0A32A8CA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15" w:name="lt_pId056"/>
            <w:r w:rsidRPr="00425AE6">
              <w:rPr>
                <w:b/>
                <w:sz w:val="18"/>
                <w:szCs w:val="18"/>
                <w:lang w:val="en-US"/>
              </w:rPr>
              <w:t>AMS</w:t>
            </w:r>
          </w:p>
          <w:p w14:paraId="548207D3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ARB</w:t>
            </w:r>
            <w:bookmarkStart w:id="16" w:name="lt_pId057"/>
            <w:bookmarkEnd w:id="15"/>
          </w:p>
          <w:p w14:paraId="1B731D92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ASP</w:t>
            </w:r>
            <w:bookmarkEnd w:id="16"/>
          </w:p>
          <w:p w14:paraId="2A421D71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17" w:name="lt_pId058"/>
            <w:r w:rsidRPr="00425AE6">
              <w:rPr>
                <w:b/>
                <w:sz w:val="18"/>
                <w:szCs w:val="18"/>
                <w:lang w:val="en-US"/>
              </w:rPr>
              <w:t>C</w:t>
            </w:r>
            <w:bookmarkEnd w:id="17"/>
            <w:r w:rsidRPr="00425AE6">
              <w:rPr>
                <w:b/>
                <w:sz w:val="18"/>
                <w:szCs w:val="18"/>
                <w:lang w:val="en-US"/>
              </w:rPr>
              <w:t>EI</w:t>
            </w:r>
            <w:bookmarkStart w:id="18" w:name="lt_pId059"/>
          </w:p>
          <w:p w14:paraId="457042C1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EUR</w:t>
            </w:r>
            <w:bookmarkEnd w:id="18"/>
          </w:p>
        </w:tc>
        <w:tc>
          <w:tcPr>
            <w:tcW w:w="1344" w:type="dxa"/>
          </w:tcPr>
          <w:p w14:paraId="7EBDC39F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51069EFA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060DAC2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  <w:p w14:paraId="5592D52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  <w:p w14:paraId="7D08D3DE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56B4F883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</w:tc>
      </w:tr>
      <w:tr w:rsidR="00482E4A" w:rsidRPr="00482E4A" w14:paraId="2F2829B8" w14:textId="77777777" w:rsidTr="007B0307">
        <w:trPr>
          <w:jc w:val="center"/>
        </w:trPr>
        <w:tc>
          <w:tcPr>
            <w:tcW w:w="2891" w:type="dxa"/>
          </w:tcPr>
          <w:p w14:paraId="02239490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t>Grupo de Trabajo del Consejo sobre Protección de la Infancia en Línea (GTC</w:t>
            </w:r>
            <w:r w:rsidRPr="00425AE6">
              <w:rPr>
                <w:b/>
                <w:bCs/>
                <w:sz w:val="18"/>
                <w:szCs w:val="18"/>
              </w:rPr>
              <w:noBreakHyphen/>
              <w:t>PIeL)</w:t>
            </w:r>
            <w:r w:rsidRPr="00425AE6">
              <w:rPr>
                <w:sz w:val="18"/>
                <w:szCs w:val="18"/>
              </w:rPr>
              <w:t xml:space="preserve"> </w:t>
            </w:r>
            <w:r w:rsidRPr="00425AE6">
              <w:rPr>
                <w:sz w:val="18"/>
                <w:szCs w:val="18"/>
              </w:rPr>
              <w:br/>
              <w:t>(Secretaría: Sra. Carla Licciardello)</w:t>
            </w:r>
          </w:p>
        </w:tc>
        <w:tc>
          <w:tcPr>
            <w:tcW w:w="2211" w:type="dxa"/>
          </w:tcPr>
          <w:p w14:paraId="2A071947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 xml:space="preserve">Sr. Abdelaziz Al Zarooni </w:t>
            </w:r>
            <w:r w:rsidRPr="00425AE6">
              <w:rPr>
                <w:sz w:val="18"/>
                <w:szCs w:val="18"/>
              </w:rPr>
              <w:br/>
              <w:t>(Emiratos Árabes Unidos)</w:t>
            </w:r>
          </w:p>
        </w:tc>
        <w:tc>
          <w:tcPr>
            <w:tcW w:w="794" w:type="dxa"/>
          </w:tcPr>
          <w:p w14:paraId="6D617EC7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ARB</w:t>
            </w:r>
          </w:p>
        </w:tc>
        <w:tc>
          <w:tcPr>
            <w:tcW w:w="1361" w:type="dxa"/>
          </w:tcPr>
          <w:p w14:paraId="50497BC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2018</w:t>
            </w:r>
          </w:p>
        </w:tc>
        <w:tc>
          <w:tcPr>
            <w:tcW w:w="4252" w:type="dxa"/>
          </w:tcPr>
          <w:p w14:paraId="2E1F2357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bookmarkStart w:id="19" w:name="lt_pId067"/>
            <w:r w:rsidRPr="00425AE6">
              <w:rPr>
                <w:sz w:val="18"/>
                <w:szCs w:val="18"/>
              </w:rPr>
              <w:t>Sra. Stella Chubiyo Erebor (Nigeria)</w:t>
            </w:r>
          </w:p>
          <w:p w14:paraId="7B9B9F76" w14:textId="292B55FB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Sra. Ellen Blackler (The Walt Disney Company)</w:t>
            </w:r>
            <w:r w:rsidR="002E1ADE">
              <w:rPr>
                <w:sz w:val="18"/>
                <w:szCs w:val="18"/>
                <w:lang w:val="en-US"/>
              </w:rPr>
              <w:br/>
            </w:r>
          </w:p>
          <w:p w14:paraId="1C41706C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Sra. Maha Z.Y. Mouasher (Jordania)</w:t>
            </w:r>
          </w:p>
          <w:p w14:paraId="1582B122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Sr. Manish Gupta (India)</w:t>
            </w:r>
          </w:p>
          <w:p w14:paraId="51D22D48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Sra. Aysel Hadiyeva (Azerbaiyán)</w:t>
            </w:r>
          </w:p>
          <w:bookmarkEnd w:id="19"/>
          <w:p w14:paraId="07200B63" w14:textId="0A2E89BD" w:rsidR="00482E4A" w:rsidRPr="001741DB" w:rsidRDefault="001741DB" w:rsidP="000B4239">
            <w:pPr>
              <w:pStyle w:val="Tabletext"/>
              <w:spacing w:before="40" w:after="40"/>
              <w:rPr>
                <w:i/>
                <w:iCs/>
                <w:sz w:val="18"/>
                <w:szCs w:val="18"/>
              </w:rPr>
            </w:pPr>
            <w:r w:rsidRPr="001741DB">
              <w:rPr>
                <w:i/>
                <w:iCs/>
                <w:sz w:val="18"/>
                <w:szCs w:val="18"/>
              </w:rPr>
              <w:t>Vacante</w:t>
            </w:r>
          </w:p>
        </w:tc>
        <w:tc>
          <w:tcPr>
            <w:tcW w:w="1701" w:type="dxa"/>
          </w:tcPr>
          <w:p w14:paraId="73617B7A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20" w:name="lt_pId076"/>
            <w:bookmarkStart w:id="21" w:name="lt_pId073"/>
            <w:r w:rsidRPr="00425AE6">
              <w:rPr>
                <w:b/>
                <w:sz w:val="18"/>
                <w:szCs w:val="18"/>
              </w:rPr>
              <w:t>AFR</w:t>
            </w:r>
            <w:bookmarkEnd w:id="20"/>
          </w:p>
          <w:p w14:paraId="7DCADF18" w14:textId="69A2E4AB" w:rsidR="00482E4A" w:rsidRPr="00425AE6" w:rsidRDefault="00482E4A" w:rsidP="000B4239">
            <w:pPr>
              <w:pStyle w:val="Tabletext"/>
              <w:spacing w:before="40" w:after="4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25AE6">
              <w:rPr>
                <w:b/>
                <w:sz w:val="18"/>
                <w:szCs w:val="18"/>
              </w:rPr>
              <w:t>AMS</w:t>
            </w:r>
            <w:bookmarkEnd w:id="21"/>
            <w:r w:rsidRPr="00425AE6">
              <w:rPr>
                <w:b/>
                <w:sz w:val="18"/>
                <w:szCs w:val="18"/>
              </w:rPr>
              <w:t xml:space="preserve"> </w:t>
            </w:r>
            <w:bookmarkStart w:id="22" w:name="lt_pId074"/>
            <w:r w:rsidR="002E1ADE">
              <w:rPr>
                <w:b/>
                <w:sz w:val="18"/>
                <w:szCs w:val="18"/>
              </w:rPr>
              <w:br/>
            </w:r>
            <w:r w:rsidRPr="00FD07F2">
              <w:rPr>
                <w:bCs/>
                <w:sz w:val="18"/>
                <w:szCs w:val="18"/>
              </w:rPr>
              <w:t>(</w:t>
            </w:r>
            <w:bookmarkEnd w:id="22"/>
            <w:r w:rsidRPr="00FD07F2">
              <w:rPr>
                <w:bCs/>
                <w:sz w:val="18"/>
                <w:szCs w:val="18"/>
              </w:rPr>
              <w:t>Miembro de Sector)</w:t>
            </w:r>
          </w:p>
          <w:p w14:paraId="6ADD8B96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23" w:name="lt_pId075"/>
            <w:r w:rsidRPr="00425AE6">
              <w:rPr>
                <w:b/>
                <w:sz w:val="18"/>
                <w:szCs w:val="18"/>
              </w:rPr>
              <w:t>ARB</w:t>
            </w:r>
            <w:bookmarkEnd w:id="23"/>
          </w:p>
          <w:p w14:paraId="5040DAA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24" w:name="lt_pId077"/>
            <w:r w:rsidRPr="00425AE6">
              <w:rPr>
                <w:b/>
                <w:sz w:val="18"/>
                <w:szCs w:val="18"/>
              </w:rPr>
              <w:t>ASP</w:t>
            </w:r>
            <w:bookmarkEnd w:id="24"/>
          </w:p>
          <w:p w14:paraId="6311E8F3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bookmarkStart w:id="25" w:name="lt_pId080"/>
            <w:r w:rsidRPr="00425AE6">
              <w:rPr>
                <w:b/>
                <w:sz w:val="18"/>
                <w:szCs w:val="18"/>
              </w:rPr>
              <w:t>CEI</w:t>
            </w:r>
          </w:p>
          <w:bookmarkEnd w:id="25"/>
          <w:p w14:paraId="4122A4C5" w14:textId="5819C35B" w:rsidR="00482E4A" w:rsidRPr="00425AE6" w:rsidRDefault="002E1ADE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EUR</w:t>
            </w:r>
          </w:p>
        </w:tc>
        <w:tc>
          <w:tcPr>
            <w:tcW w:w="1344" w:type="dxa"/>
          </w:tcPr>
          <w:p w14:paraId="6917E205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2020</w:t>
            </w:r>
          </w:p>
          <w:p w14:paraId="42F769F5" w14:textId="7E8E3A33" w:rsidR="002E1ADE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  <w:r w:rsidR="002E1ADE">
              <w:rPr>
                <w:sz w:val="18"/>
                <w:szCs w:val="18"/>
              </w:rPr>
              <w:br/>
            </w:r>
          </w:p>
          <w:p w14:paraId="3B1E7AE6" w14:textId="51624B81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  <w:p w14:paraId="1B5D8D98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7B4C09FD" w14:textId="0E43B58E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</w:tc>
      </w:tr>
      <w:tr w:rsidR="00482E4A" w:rsidRPr="00482E4A" w14:paraId="31D65F28" w14:textId="77777777" w:rsidTr="007B0307">
        <w:trPr>
          <w:jc w:val="center"/>
        </w:trPr>
        <w:tc>
          <w:tcPr>
            <w:tcW w:w="2891" w:type="dxa"/>
          </w:tcPr>
          <w:p w14:paraId="32D54698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t>Grupo de Trabajo del Consejo sobre la CMSI y los ODS</w:t>
            </w:r>
            <w:r w:rsidRPr="00425AE6">
              <w:rPr>
                <w:b/>
                <w:bCs/>
                <w:sz w:val="18"/>
                <w:szCs w:val="18"/>
              </w:rPr>
              <w:cr/>
              <w:t xml:space="preserve"> (GTC-CMSI+ODS) </w:t>
            </w:r>
            <w:r w:rsidRPr="00425AE6">
              <w:rPr>
                <w:b/>
                <w:bCs/>
                <w:sz w:val="18"/>
                <w:szCs w:val="18"/>
              </w:rPr>
              <w:br/>
            </w:r>
            <w:r w:rsidRPr="00425AE6">
              <w:rPr>
                <w:sz w:val="18"/>
                <w:szCs w:val="18"/>
              </w:rPr>
              <w:t>(Secretaría: Sr. Catalin Marinescu)</w:t>
            </w:r>
          </w:p>
        </w:tc>
        <w:tc>
          <w:tcPr>
            <w:tcW w:w="2211" w:type="dxa"/>
          </w:tcPr>
          <w:p w14:paraId="3B020B63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 xml:space="preserve">Sr. Vladimir Minkin </w:t>
            </w:r>
            <w:r w:rsidRPr="00425AE6">
              <w:rPr>
                <w:sz w:val="18"/>
                <w:szCs w:val="18"/>
              </w:rPr>
              <w:br/>
              <w:t>(Federación de Rusia)</w:t>
            </w:r>
          </w:p>
        </w:tc>
        <w:tc>
          <w:tcPr>
            <w:tcW w:w="794" w:type="dxa"/>
          </w:tcPr>
          <w:p w14:paraId="587BAA75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CEI</w:t>
            </w:r>
          </w:p>
        </w:tc>
        <w:tc>
          <w:tcPr>
            <w:tcW w:w="1361" w:type="dxa"/>
          </w:tcPr>
          <w:p w14:paraId="1B472E03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2006</w:t>
            </w:r>
          </w:p>
        </w:tc>
        <w:tc>
          <w:tcPr>
            <w:tcW w:w="4252" w:type="dxa"/>
          </w:tcPr>
          <w:p w14:paraId="14BCE4F6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bookmarkStart w:id="26" w:name="lt_pId089"/>
            <w:r w:rsidRPr="00425AE6">
              <w:rPr>
                <w:sz w:val="18"/>
                <w:szCs w:val="18"/>
              </w:rPr>
              <w:t>Sra. Janet Umutesi (Rwanda)</w:t>
            </w:r>
          </w:p>
          <w:p w14:paraId="2DA869DD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Renata Santoyo (Brasil)</w:t>
            </w:r>
          </w:p>
          <w:p w14:paraId="30F21B7A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Mansour Al-Qurashi (Arabia Saudita)</w:t>
            </w:r>
          </w:p>
          <w:p w14:paraId="5314E924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Ahmad Reza Sharafat (República Islámica del Irán)</w:t>
            </w:r>
          </w:p>
          <w:p w14:paraId="6440F167" w14:textId="5698BA1D" w:rsidR="00482E4A" w:rsidRPr="001741DB" w:rsidRDefault="005C2670" w:rsidP="000B4239">
            <w:pPr>
              <w:pStyle w:val="Tabletext"/>
              <w:spacing w:before="40" w:after="40"/>
              <w:rPr>
                <w:i/>
                <w:iCs/>
                <w:sz w:val="18"/>
                <w:szCs w:val="18"/>
              </w:rPr>
            </w:pPr>
            <w:r w:rsidRPr="001741DB">
              <w:rPr>
                <w:i/>
                <w:iCs/>
                <w:sz w:val="18"/>
                <w:szCs w:val="18"/>
              </w:rPr>
              <w:t>Vacante</w:t>
            </w:r>
          </w:p>
          <w:p w14:paraId="2A79E8C4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 xml:space="preserve">Sr. Wojciech </w:t>
            </w:r>
            <w:proofErr w:type="spellStart"/>
            <w:r w:rsidRPr="00425AE6">
              <w:rPr>
                <w:sz w:val="18"/>
                <w:szCs w:val="18"/>
                <w:lang w:val="en-US"/>
              </w:rPr>
              <w:t>Berezowski</w:t>
            </w:r>
            <w:proofErr w:type="spellEnd"/>
            <w:r w:rsidRPr="00425AE6">
              <w:rPr>
                <w:sz w:val="18"/>
                <w:szCs w:val="18"/>
                <w:lang w:val="en-US"/>
              </w:rPr>
              <w:t xml:space="preserve"> (Polonia)</w:t>
            </w:r>
            <w:bookmarkEnd w:id="26"/>
          </w:p>
        </w:tc>
        <w:tc>
          <w:tcPr>
            <w:tcW w:w="1701" w:type="dxa"/>
          </w:tcPr>
          <w:p w14:paraId="21E373B5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27" w:name="lt_pId095"/>
            <w:r w:rsidRPr="00425AE6">
              <w:rPr>
                <w:b/>
                <w:sz w:val="18"/>
                <w:szCs w:val="18"/>
                <w:lang w:val="en-US"/>
              </w:rPr>
              <w:t>AFR</w:t>
            </w:r>
            <w:bookmarkEnd w:id="27"/>
          </w:p>
          <w:p w14:paraId="2DDAABB0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28" w:name="lt_pId096"/>
            <w:r w:rsidRPr="00425AE6">
              <w:rPr>
                <w:b/>
                <w:sz w:val="18"/>
                <w:szCs w:val="18"/>
                <w:lang w:val="en-US"/>
              </w:rPr>
              <w:t>AMS</w:t>
            </w:r>
            <w:bookmarkEnd w:id="28"/>
          </w:p>
          <w:p w14:paraId="38F95CF9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29" w:name="lt_pId097"/>
            <w:r w:rsidRPr="00425AE6">
              <w:rPr>
                <w:b/>
                <w:sz w:val="18"/>
                <w:szCs w:val="18"/>
                <w:lang w:val="en-US"/>
              </w:rPr>
              <w:t>ARB</w:t>
            </w:r>
            <w:bookmarkEnd w:id="29"/>
          </w:p>
          <w:p w14:paraId="517094B9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0" w:name="lt_pId098"/>
            <w:r w:rsidRPr="00425AE6">
              <w:rPr>
                <w:b/>
                <w:sz w:val="18"/>
                <w:szCs w:val="18"/>
                <w:lang w:val="en-US"/>
              </w:rPr>
              <w:t>A</w:t>
            </w:r>
            <w:bookmarkEnd w:id="30"/>
            <w:r w:rsidRPr="00425AE6">
              <w:rPr>
                <w:b/>
                <w:sz w:val="18"/>
                <w:szCs w:val="18"/>
                <w:lang w:val="en-US"/>
              </w:rPr>
              <w:t>SP</w:t>
            </w:r>
          </w:p>
          <w:p w14:paraId="670655FF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1" w:name="lt_pId099"/>
            <w:r w:rsidRPr="00425AE6">
              <w:rPr>
                <w:b/>
                <w:sz w:val="18"/>
                <w:szCs w:val="18"/>
                <w:lang w:val="en-US"/>
              </w:rPr>
              <w:t>CEI</w:t>
            </w:r>
          </w:p>
          <w:p w14:paraId="791DFAD7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2" w:name="lt_pId100"/>
            <w:bookmarkEnd w:id="31"/>
            <w:r w:rsidRPr="00425AE6">
              <w:rPr>
                <w:b/>
                <w:sz w:val="18"/>
                <w:szCs w:val="18"/>
                <w:lang w:val="en-US"/>
              </w:rPr>
              <w:t>EUR</w:t>
            </w:r>
            <w:bookmarkEnd w:id="32"/>
          </w:p>
        </w:tc>
        <w:tc>
          <w:tcPr>
            <w:tcW w:w="1344" w:type="dxa"/>
          </w:tcPr>
          <w:p w14:paraId="0E2CF6D4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  <w:p w14:paraId="6E05EC11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2020</w:t>
            </w:r>
          </w:p>
          <w:p w14:paraId="743E4C32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  <w:p w14:paraId="14FE1C78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22D63502" w14:textId="77777777" w:rsidR="001741DB" w:rsidRDefault="001741DB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</w:p>
          <w:p w14:paraId="7CA71B7C" w14:textId="3666DA6C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</w:tc>
      </w:tr>
      <w:tr w:rsidR="00482E4A" w:rsidRPr="00482E4A" w14:paraId="2CD9DE51" w14:textId="77777777" w:rsidTr="007B0307">
        <w:trPr>
          <w:jc w:val="center"/>
        </w:trPr>
        <w:tc>
          <w:tcPr>
            <w:tcW w:w="2891" w:type="dxa"/>
          </w:tcPr>
          <w:p w14:paraId="080D45CB" w14:textId="1C1B584F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t>Grupo de Trabajo del Consejo sobre Recursos Humanos y Financieros (GTC-RH)</w:t>
            </w:r>
            <w:r w:rsidRPr="00425AE6">
              <w:rPr>
                <w:sz w:val="18"/>
                <w:szCs w:val="18"/>
              </w:rPr>
              <w:br/>
              <w:t>(Secretaría: Sr. Alassane Ba/</w:t>
            </w:r>
            <w:r w:rsidR="000B4239">
              <w:rPr>
                <w:sz w:val="18"/>
                <w:szCs w:val="18"/>
              </w:rPr>
              <w:br/>
            </w:r>
            <w:r w:rsidR="000B4239" w:rsidRPr="00425AE6">
              <w:rPr>
                <w:sz w:val="18"/>
                <w:szCs w:val="18"/>
              </w:rPr>
              <w:t>Sr.</w:t>
            </w:r>
            <w:r w:rsidR="000B4239">
              <w:rPr>
                <w:sz w:val="18"/>
                <w:szCs w:val="18"/>
              </w:rPr>
              <w:t xml:space="preserve"> </w:t>
            </w:r>
            <w:r w:rsidRPr="00425AE6">
              <w:rPr>
                <w:sz w:val="18"/>
                <w:szCs w:val="18"/>
              </w:rPr>
              <w:t>Diego Ruiz)</w:t>
            </w:r>
          </w:p>
        </w:tc>
        <w:tc>
          <w:tcPr>
            <w:tcW w:w="2211" w:type="dxa"/>
          </w:tcPr>
          <w:p w14:paraId="003B426F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 Vernita Harris</w:t>
            </w:r>
            <w:r w:rsidRPr="00425AE6">
              <w:rPr>
                <w:sz w:val="18"/>
                <w:szCs w:val="18"/>
              </w:rPr>
              <w:br/>
              <w:t>(Estados Unidos)</w:t>
            </w:r>
          </w:p>
        </w:tc>
        <w:tc>
          <w:tcPr>
            <w:tcW w:w="794" w:type="dxa"/>
          </w:tcPr>
          <w:p w14:paraId="7C704CF3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AMS</w:t>
            </w:r>
          </w:p>
        </w:tc>
        <w:tc>
          <w:tcPr>
            <w:tcW w:w="1361" w:type="dxa"/>
          </w:tcPr>
          <w:p w14:paraId="7B45020F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2020</w:t>
            </w:r>
          </w:p>
        </w:tc>
        <w:tc>
          <w:tcPr>
            <w:tcW w:w="4252" w:type="dxa"/>
          </w:tcPr>
          <w:p w14:paraId="216CE460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Seynabou Seck Cisse (Senegal)</w:t>
            </w:r>
          </w:p>
          <w:p w14:paraId="6981F224" w14:textId="7A14933C" w:rsidR="00482E4A" w:rsidRPr="00425AE6" w:rsidRDefault="005C2670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i/>
                <w:sz w:val="18"/>
                <w:szCs w:val="18"/>
              </w:rPr>
              <w:t>Vacante</w:t>
            </w:r>
          </w:p>
          <w:p w14:paraId="393342EB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Mohamed Almazroei (Emiratos Árabes Unidos)</w:t>
            </w:r>
          </w:p>
          <w:p w14:paraId="7E9B042A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Archana Goyal Gulati (India)</w:t>
            </w:r>
          </w:p>
          <w:p w14:paraId="1BFBB473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D.V. Kalyuga (Federación de Rusia)</w:t>
            </w:r>
          </w:p>
          <w:p w14:paraId="2246568D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Vilem Vesely (República Checa)</w:t>
            </w:r>
          </w:p>
        </w:tc>
        <w:tc>
          <w:tcPr>
            <w:tcW w:w="1701" w:type="dxa"/>
          </w:tcPr>
          <w:p w14:paraId="7F733097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3" w:name="lt_pId113"/>
            <w:r w:rsidRPr="00425AE6">
              <w:rPr>
                <w:b/>
                <w:sz w:val="18"/>
                <w:szCs w:val="18"/>
                <w:lang w:val="en-US"/>
              </w:rPr>
              <w:t>AFR</w:t>
            </w:r>
          </w:p>
          <w:p w14:paraId="011C1B1A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AMS</w:t>
            </w:r>
          </w:p>
          <w:p w14:paraId="2E486CDE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</w:t>
            </w:r>
            <w:bookmarkEnd w:id="33"/>
            <w:r w:rsidRPr="00425AE6">
              <w:rPr>
                <w:b/>
                <w:sz w:val="18"/>
                <w:szCs w:val="18"/>
                <w:lang w:val="en-US"/>
              </w:rPr>
              <w:t>RB</w:t>
            </w:r>
          </w:p>
          <w:p w14:paraId="2B8551E0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ASP</w:t>
            </w:r>
          </w:p>
          <w:p w14:paraId="34A2B975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4" w:name="lt_pId115"/>
            <w:r w:rsidRPr="00425AE6">
              <w:rPr>
                <w:b/>
                <w:sz w:val="18"/>
                <w:szCs w:val="18"/>
                <w:lang w:val="en-US"/>
              </w:rPr>
              <w:t>C</w:t>
            </w:r>
            <w:bookmarkEnd w:id="34"/>
            <w:r w:rsidRPr="00425AE6">
              <w:rPr>
                <w:b/>
                <w:sz w:val="18"/>
                <w:szCs w:val="18"/>
                <w:lang w:val="en-US"/>
              </w:rPr>
              <w:t>EI</w:t>
            </w:r>
            <w:r w:rsidRPr="00425AE6">
              <w:rPr>
                <w:b/>
                <w:sz w:val="18"/>
                <w:szCs w:val="18"/>
                <w:lang w:val="en-US"/>
              </w:rPr>
              <w:br/>
              <w:t>EUR</w:t>
            </w:r>
          </w:p>
        </w:tc>
        <w:tc>
          <w:tcPr>
            <w:tcW w:w="1344" w:type="dxa"/>
          </w:tcPr>
          <w:p w14:paraId="61B18CBD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  <w:p w14:paraId="678B74A5" w14:textId="77777777" w:rsidR="001741DB" w:rsidRDefault="001741DB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</w:p>
          <w:p w14:paraId="55BCD17A" w14:textId="0EBC440E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47BD0B90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3A716FC6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2020</w:t>
            </w:r>
            <w:r w:rsidRPr="00425AE6">
              <w:rPr>
                <w:sz w:val="18"/>
                <w:szCs w:val="18"/>
              </w:rPr>
              <w:br/>
              <w:t>2019</w:t>
            </w:r>
          </w:p>
        </w:tc>
      </w:tr>
      <w:tr w:rsidR="00482E4A" w:rsidRPr="00482E4A" w14:paraId="1578E103" w14:textId="77777777" w:rsidTr="007B0307">
        <w:trPr>
          <w:jc w:val="center"/>
        </w:trPr>
        <w:tc>
          <w:tcPr>
            <w:tcW w:w="2891" w:type="dxa"/>
          </w:tcPr>
          <w:p w14:paraId="3D3285AB" w14:textId="462982A2" w:rsidR="00482E4A" w:rsidRPr="00425AE6" w:rsidRDefault="00482E4A" w:rsidP="000B4239">
            <w:pPr>
              <w:pStyle w:val="Tabletext"/>
              <w:spacing w:before="40" w:after="40"/>
              <w:ind w:right="-57"/>
              <w:rPr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lastRenderedPageBreak/>
              <w:t>Grupo de Trabajo del Consejo sobre la utilización de los seis idiomas oficiales de</w:t>
            </w:r>
            <w:r w:rsidR="002E1ADE">
              <w:rPr>
                <w:b/>
                <w:bCs/>
                <w:sz w:val="18"/>
                <w:szCs w:val="18"/>
              </w:rPr>
              <w:t> </w:t>
            </w:r>
            <w:r w:rsidRPr="00425AE6">
              <w:rPr>
                <w:b/>
                <w:bCs/>
                <w:sz w:val="18"/>
                <w:szCs w:val="18"/>
              </w:rPr>
              <w:t>la Unión (GTC</w:t>
            </w:r>
            <w:r w:rsidR="007B0307">
              <w:rPr>
                <w:b/>
                <w:bCs/>
                <w:sz w:val="18"/>
                <w:szCs w:val="18"/>
              </w:rPr>
              <w:noBreakHyphen/>
            </w:r>
            <w:r w:rsidRPr="00425AE6">
              <w:rPr>
                <w:b/>
                <w:bCs/>
                <w:sz w:val="18"/>
                <w:szCs w:val="18"/>
              </w:rPr>
              <w:t>IDIOMAS)</w:t>
            </w:r>
            <w:r w:rsidRPr="00425AE6">
              <w:rPr>
                <w:sz w:val="18"/>
                <w:szCs w:val="18"/>
              </w:rPr>
              <w:br/>
              <w:t xml:space="preserve">(Secretaría: Sr. </w:t>
            </w:r>
            <w:r w:rsidR="005C2670" w:rsidRPr="00425AE6">
              <w:rPr>
                <w:sz w:val="18"/>
                <w:szCs w:val="18"/>
              </w:rPr>
              <w:t>Fernando Peral</w:t>
            </w:r>
            <w:r w:rsidRPr="00425AE6">
              <w:rPr>
                <w:sz w:val="18"/>
                <w:szCs w:val="18"/>
              </w:rPr>
              <w:t>)</w:t>
            </w:r>
          </w:p>
        </w:tc>
        <w:tc>
          <w:tcPr>
            <w:tcW w:w="2211" w:type="dxa"/>
          </w:tcPr>
          <w:p w14:paraId="563ECC75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bookmarkStart w:id="35" w:name="lt_pId082"/>
            <w:r w:rsidRPr="00425AE6">
              <w:rPr>
                <w:sz w:val="18"/>
                <w:szCs w:val="18"/>
              </w:rPr>
              <w:t xml:space="preserve">Sra. Monia Jaber Khalfallah </w:t>
            </w:r>
            <w:r w:rsidRPr="00425AE6">
              <w:rPr>
                <w:sz w:val="18"/>
                <w:szCs w:val="18"/>
              </w:rPr>
              <w:br/>
              <w:t>(Túnez)</w:t>
            </w:r>
            <w:bookmarkEnd w:id="35"/>
          </w:p>
        </w:tc>
        <w:tc>
          <w:tcPr>
            <w:tcW w:w="794" w:type="dxa"/>
          </w:tcPr>
          <w:p w14:paraId="42368E74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ARB</w:t>
            </w:r>
          </w:p>
        </w:tc>
        <w:tc>
          <w:tcPr>
            <w:tcW w:w="1361" w:type="dxa"/>
          </w:tcPr>
          <w:p w14:paraId="4203CBD6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2018</w:t>
            </w:r>
          </w:p>
        </w:tc>
        <w:tc>
          <w:tcPr>
            <w:tcW w:w="4252" w:type="dxa"/>
          </w:tcPr>
          <w:p w14:paraId="26AFA676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Paul Najarian (Estados Unidos)</w:t>
            </w:r>
          </w:p>
          <w:p w14:paraId="3B91CEEA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Sameera Belal (Kuwait)</w:t>
            </w:r>
          </w:p>
          <w:p w14:paraId="63BBBCE0" w14:textId="06123056" w:rsidR="00482E4A" w:rsidRPr="00425AE6" w:rsidRDefault="001741DB" w:rsidP="000B4239">
            <w:pPr>
              <w:pStyle w:val="Tabletext"/>
              <w:spacing w:before="40" w:after="40"/>
              <w:rPr>
                <w:bCs/>
                <w:sz w:val="18"/>
                <w:szCs w:val="18"/>
              </w:rPr>
            </w:pPr>
            <w:r w:rsidRPr="00425AE6">
              <w:rPr>
                <w:i/>
                <w:sz w:val="18"/>
                <w:szCs w:val="18"/>
              </w:rPr>
              <w:t>Vacante</w:t>
            </w:r>
          </w:p>
          <w:p w14:paraId="3449BD5C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Vladimir Minkin (Federación de Rusia)</w:t>
            </w:r>
          </w:p>
          <w:p w14:paraId="0BF2400D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Blanca González (España)</w:t>
            </w:r>
          </w:p>
          <w:p w14:paraId="678FED17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Yana Brugier (Francia)</w:t>
            </w:r>
          </w:p>
        </w:tc>
        <w:tc>
          <w:tcPr>
            <w:tcW w:w="1701" w:type="dxa"/>
          </w:tcPr>
          <w:p w14:paraId="1787784E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25AE6">
              <w:rPr>
                <w:b/>
                <w:sz w:val="18"/>
                <w:szCs w:val="18"/>
              </w:rPr>
              <w:t>Inglés</w:t>
            </w:r>
          </w:p>
          <w:p w14:paraId="431EFFD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25AE6">
              <w:rPr>
                <w:b/>
                <w:sz w:val="18"/>
                <w:szCs w:val="18"/>
              </w:rPr>
              <w:t>Árabe</w:t>
            </w:r>
          </w:p>
          <w:p w14:paraId="174A6541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25AE6">
              <w:rPr>
                <w:b/>
                <w:sz w:val="18"/>
                <w:szCs w:val="18"/>
              </w:rPr>
              <w:t>Chino</w:t>
            </w:r>
          </w:p>
          <w:p w14:paraId="1C1B2949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25AE6">
              <w:rPr>
                <w:b/>
                <w:sz w:val="18"/>
                <w:szCs w:val="18"/>
              </w:rPr>
              <w:t>Ruso</w:t>
            </w:r>
          </w:p>
          <w:p w14:paraId="590B919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25AE6">
              <w:rPr>
                <w:b/>
                <w:sz w:val="18"/>
                <w:szCs w:val="18"/>
              </w:rPr>
              <w:t>Español</w:t>
            </w:r>
          </w:p>
          <w:p w14:paraId="2BDE0170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425AE6">
              <w:rPr>
                <w:b/>
                <w:sz w:val="18"/>
                <w:szCs w:val="18"/>
              </w:rPr>
              <w:t>Francés</w:t>
            </w:r>
          </w:p>
        </w:tc>
        <w:tc>
          <w:tcPr>
            <w:tcW w:w="1344" w:type="dxa"/>
          </w:tcPr>
          <w:p w14:paraId="7EE9F183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2013</w:t>
            </w:r>
          </w:p>
          <w:p w14:paraId="6FE327E5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  <w:p w14:paraId="406CF526" w14:textId="77777777" w:rsidR="001741DB" w:rsidRDefault="001741DB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</w:p>
          <w:p w14:paraId="27E9FB44" w14:textId="02D4FFFB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2013</w:t>
            </w:r>
          </w:p>
          <w:p w14:paraId="565934BF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2017</w:t>
            </w:r>
          </w:p>
          <w:p w14:paraId="37496372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2020</w:t>
            </w:r>
          </w:p>
        </w:tc>
      </w:tr>
      <w:tr w:rsidR="00482E4A" w:rsidRPr="00482E4A" w14:paraId="37361AF4" w14:textId="77777777" w:rsidTr="007B0307">
        <w:trPr>
          <w:jc w:val="center"/>
        </w:trPr>
        <w:tc>
          <w:tcPr>
            <w:tcW w:w="2891" w:type="dxa"/>
          </w:tcPr>
          <w:p w14:paraId="595CE656" w14:textId="4A16D829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t>Grupo de Expertos sobre el RTI (GE</w:t>
            </w:r>
            <w:r w:rsidR="007B0307">
              <w:rPr>
                <w:b/>
                <w:bCs/>
                <w:sz w:val="18"/>
                <w:szCs w:val="18"/>
              </w:rPr>
              <w:noBreakHyphen/>
            </w:r>
            <w:r w:rsidRPr="00425AE6">
              <w:rPr>
                <w:b/>
                <w:bCs/>
                <w:sz w:val="18"/>
                <w:szCs w:val="18"/>
              </w:rPr>
              <w:t>RTI)</w:t>
            </w:r>
            <w:r w:rsidRPr="00425AE6">
              <w:rPr>
                <w:sz w:val="18"/>
                <w:szCs w:val="18"/>
              </w:rPr>
              <w:br/>
              <w:t>(Secretaría: Sr. Preetam Maloor)</w:t>
            </w:r>
          </w:p>
        </w:tc>
        <w:tc>
          <w:tcPr>
            <w:tcW w:w="2211" w:type="dxa"/>
          </w:tcPr>
          <w:p w14:paraId="5BFD5E90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 xml:space="preserve">Sr. Lwando Bbuku </w:t>
            </w:r>
            <w:r w:rsidRPr="00425AE6">
              <w:rPr>
                <w:sz w:val="18"/>
                <w:szCs w:val="18"/>
              </w:rPr>
              <w:br/>
              <w:t>(Zambia)</w:t>
            </w:r>
          </w:p>
        </w:tc>
        <w:tc>
          <w:tcPr>
            <w:tcW w:w="794" w:type="dxa"/>
          </w:tcPr>
          <w:p w14:paraId="222194AE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AFR</w:t>
            </w:r>
          </w:p>
        </w:tc>
        <w:tc>
          <w:tcPr>
            <w:tcW w:w="1361" w:type="dxa"/>
          </w:tcPr>
          <w:p w14:paraId="7D518CEE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</w:tc>
        <w:tc>
          <w:tcPr>
            <w:tcW w:w="4252" w:type="dxa"/>
          </w:tcPr>
          <w:p w14:paraId="3C988FBB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fr-FR"/>
              </w:rPr>
            </w:pPr>
            <w:r w:rsidRPr="00425AE6">
              <w:rPr>
                <w:sz w:val="18"/>
                <w:szCs w:val="18"/>
                <w:lang w:val="fr-FR"/>
              </w:rPr>
              <w:t>Sr. Guy-Michel Kouakou (Côte d'Ivoire)</w:t>
            </w:r>
          </w:p>
          <w:p w14:paraId="43CEC9C8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Santiago Reyes-Borda (Canadá)</w:t>
            </w:r>
          </w:p>
          <w:p w14:paraId="6F1FD71E" w14:textId="50F55805" w:rsidR="00482E4A" w:rsidRPr="00425AE6" w:rsidRDefault="00A660E7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Sra. Shahira Selim (Egipto)</w:t>
            </w:r>
          </w:p>
          <w:p w14:paraId="338C9575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Sr. Xiping Huang (China)</w:t>
            </w:r>
          </w:p>
          <w:p w14:paraId="334E7136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Aleksei Sergeevich Borodin (Federación de Rusia)</w:t>
            </w:r>
          </w:p>
          <w:p w14:paraId="6359F7F0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Simon van Merkom (Países Bajos)</w:t>
            </w:r>
          </w:p>
        </w:tc>
        <w:tc>
          <w:tcPr>
            <w:tcW w:w="1701" w:type="dxa"/>
          </w:tcPr>
          <w:p w14:paraId="0D898B6E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AFR</w:t>
            </w:r>
          </w:p>
          <w:p w14:paraId="70B6BB3F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AMS</w:t>
            </w:r>
          </w:p>
          <w:p w14:paraId="2D3A5A3F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ARB</w:t>
            </w:r>
          </w:p>
          <w:p w14:paraId="32A4EE31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ASP</w:t>
            </w:r>
          </w:p>
          <w:p w14:paraId="7C529654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CEI</w:t>
            </w:r>
            <w:r w:rsidRPr="00425AE6">
              <w:rPr>
                <w:b/>
                <w:sz w:val="18"/>
                <w:szCs w:val="18"/>
                <w:lang w:val="en-US"/>
              </w:rPr>
              <w:br/>
              <w:t>EUR</w:t>
            </w:r>
          </w:p>
        </w:tc>
        <w:tc>
          <w:tcPr>
            <w:tcW w:w="1344" w:type="dxa"/>
          </w:tcPr>
          <w:p w14:paraId="075E0E21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3E50B3F9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391522D6" w14:textId="4731DF10" w:rsidR="00482E4A" w:rsidRPr="00425AE6" w:rsidRDefault="00624B70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2021</w:t>
            </w:r>
          </w:p>
          <w:p w14:paraId="7AE63B3D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77A79ABF" w14:textId="77777777" w:rsid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6D7B88A5" w14:textId="1125F152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</w:tc>
      </w:tr>
      <w:tr w:rsidR="00482E4A" w:rsidRPr="00482E4A" w14:paraId="17B7016B" w14:textId="77777777" w:rsidTr="007B0307">
        <w:trPr>
          <w:jc w:val="center"/>
        </w:trPr>
        <w:tc>
          <w:tcPr>
            <w:tcW w:w="2891" w:type="dxa"/>
          </w:tcPr>
          <w:p w14:paraId="31B4C39B" w14:textId="0EFAD5A8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t>Grupo de Expertos sobre el Acuerdo</w:t>
            </w:r>
            <w:r w:rsidR="007B0307">
              <w:rPr>
                <w:b/>
                <w:bCs/>
                <w:sz w:val="18"/>
                <w:szCs w:val="18"/>
              </w:rPr>
              <w:t> </w:t>
            </w:r>
            <w:r w:rsidRPr="00425AE6">
              <w:rPr>
                <w:b/>
                <w:bCs/>
                <w:sz w:val="18"/>
                <w:szCs w:val="18"/>
              </w:rPr>
              <w:t>482 (GE-AC-482)</w:t>
            </w:r>
            <w:r w:rsidRPr="00425AE6">
              <w:rPr>
                <w:sz w:val="18"/>
                <w:szCs w:val="18"/>
              </w:rPr>
              <w:br/>
              <w:t>(Secretaría: Sr. Alexandre Vallet)</w:t>
            </w:r>
          </w:p>
        </w:tc>
        <w:tc>
          <w:tcPr>
            <w:tcW w:w="2211" w:type="dxa"/>
          </w:tcPr>
          <w:p w14:paraId="7EC0D74A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 xml:space="preserve">Sr. Nikolay Varlamov </w:t>
            </w:r>
            <w:r w:rsidRPr="00425AE6">
              <w:rPr>
                <w:sz w:val="18"/>
                <w:szCs w:val="18"/>
              </w:rPr>
              <w:br/>
              <w:t>(Federación de Rusia)</w:t>
            </w:r>
          </w:p>
        </w:tc>
        <w:tc>
          <w:tcPr>
            <w:tcW w:w="794" w:type="dxa"/>
          </w:tcPr>
          <w:p w14:paraId="471024BF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CEI</w:t>
            </w:r>
          </w:p>
        </w:tc>
        <w:tc>
          <w:tcPr>
            <w:tcW w:w="1361" w:type="dxa"/>
          </w:tcPr>
          <w:p w14:paraId="515E9EC2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2018</w:t>
            </w:r>
          </w:p>
        </w:tc>
        <w:tc>
          <w:tcPr>
            <w:tcW w:w="4252" w:type="dxa"/>
          </w:tcPr>
          <w:p w14:paraId="35FD5D7B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Mustapha Mousse (Egipto)</w:t>
            </w:r>
          </w:p>
          <w:p w14:paraId="53F80BD4" w14:textId="77777777" w:rsidR="00482E4A" w:rsidRPr="00425AE6" w:rsidDel="002D3BC3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Andrew Feltman (Estados Unidos)</w:t>
            </w:r>
          </w:p>
          <w:p w14:paraId="6DEA9D2E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Sr. Mohammad AlJanoobi (Arabia Saudita)</w:t>
            </w:r>
          </w:p>
          <w:p w14:paraId="5C9CCD65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Sr. Yuansheng Xie (China)</w:t>
            </w:r>
          </w:p>
          <w:p w14:paraId="068073E3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Rizat Nurshabekow (Kazajstán)</w:t>
            </w:r>
          </w:p>
          <w:p w14:paraId="08EA76ED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Cristian Ungureanu (Rumania)</w:t>
            </w:r>
          </w:p>
        </w:tc>
        <w:tc>
          <w:tcPr>
            <w:tcW w:w="1701" w:type="dxa"/>
          </w:tcPr>
          <w:p w14:paraId="25E12310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6" w:name="lt_pId153"/>
            <w:r w:rsidRPr="00425AE6">
              <w:rPr>
                <w:b/>
                <w:sz w:val="18"/>
                <w:szCs w:val="18"/>
                <w:lang w:val="en-US"/>
              </w:rPr>
              <w:t>AFR</w:t>
            </w:r>
          </w:p>
          <w:p w14:paraId="490AE2C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AMS</w:t>
            </w:r>
            <w:bookmarkEnd w:id="36"/>
          </w:p>
          <w:p w14:paraId="41AB789D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7" w:name="lt_pId154"/>
            <w:r w:rsidRPr="00425AE6">
              <w:rPr>
                <w:b/>
                <w:sz w:val="18"/>
                <w:szCs w:val="18"/>
                <w:lang w:val="en-US"/>
              </w:rPr>
              <w:t>ARB</w:t>
            </w:r>
            <w:bookmarkEnd w:id="37"/>
          </w:p>
          <w:p w14:paraId="6A3EE3F8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8" w:name="lt_pId156"/>
            <w:r w:rsidRPr="00425AE6">
              <w:rPr>
                <w:b/>
                <w:sz w:val="18"/>
                <w:szCs w:val="18"/>
                <w:lang w:val="en-US"/>
              </w:rPr>
              <w:t>ASP</w:t>
            </w:r>
            <w:bookmarkEnd w:id="38"/>
          </w:p>
          <w:p w14:paraId="09BC7F22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bookmarkStart w:id="39" w:name="lt_pId157"/>
            <w:r w:rsidRPr="00425AE6">
              <w:rPr>
                <w:b/>
                <w:sz w:val="18"/>
                <w:szCs w:val="18"/>
                <w:lang w:val="en-US"/>
              </w:rPr>
              <w:t>C</w:t>
            </w:r>
            <w:bookmarkEnd w:id="39"/>
            <w:r w:rsidRPr="00425AE6">
              <w:rPr>
                <w:b/>
                <w:sz w:val="18"/>
                <w:szCs w:val="18"/>
                <w:lang w:val="en-US"/>
              </w:rPr>
              <w:t>EI</w:t>
            </w:r>
          </w:p>
          <w:p w14:paraId="1F65ED42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EUR</w:t>
            </w:r>
          </w:p>
        </w:tc>
        <w:tc>
          <w:tcPr>
            <w:tcW w:w="1344" w:type="dxa"/>
          </w:tcPr>
          <w:p w14:paraId="244BAF68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0694E5A0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1939F17C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5EF1EB07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01D2423D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  <w:p w14:paraId="7A43D7B4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2020</w:t>
            </w:r>
          </w:p>
        </w:tc>
      </w:tr>
      <w:tr w:rsidR="00482E4A" w:rsidRPr="00482E4A" w14:paraId="094D8B2C" w14:textId="77777777" w:rsidTr="007B0307">
        <w:trPr>
          <w:trHeight w:val="569"/>
          <w:jc w:val="center"/>
        </w:trPr>
        <w:tc>
          <w:tcPr>
            <w:tcW w:w="2891" w:type="dxa"/>
          </w:tcPr>
          <w:p w14:paraId="62BE1500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t>Grupo Informal de Expertos sobre el FMPT-21 (GIE-FMPT-21)</w:t>
            </w:r>
            <w:r w:rsidRPr="00425AE6">
              <w:rPr>
                <w:sz w:val="18"/>
                <w:szCs w:val="18"/>
              </w:rPr>
              <w:br/>
              <w:t>(Secretaría: Sr. Preetam Maloor)</w:t>
            </w:r>
          </w:p>
        </w:tc>
        <w:tc>
          <w:tcPr>
            <w:tcW w:w="2211" w:type="dxa"/>
          </w:tcPr>
          <w:p w14:paraId="31388482" w14:textId="50E677EC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 xml:space="preserve">Sr. Fabio </w:t>
            </w:r>
            <w:proofErr w:type="spellStart"/>
            <w:r w:rsidRPr="00425AE6">
              <w:rPr>
                <w:sz w:val="18"/>
                <w:szCs w:val="18"/>
              </w:rPr>
              <w:t>Bigi</w:t>
            </w:r>
            <w:proofErr w:type="spellEnd"/>
            <w:r w:rsidR="002E1ADE">
              <w:rPr>
                <w:sz w:val="18"/>
                <w:szCs w:val="18"/>
              </w:rPr>
              <w:br/>
            </w:r>
            <w:r w:rsidRPr="00425AE6">
              <w:rPr>
                <w:sz w:val="18"/>
                <w:szCs w:val="18"/>
              </w:rPr>
              <w:t>(Italia)</w:t>
            </w:r>
          </w:p>
        </w:tc>
        <w:tc>
          <w:tcPr>
            <w:tcW w:w="794" w:type="dxa"/>
            <w:shd w:val="clear" w:color="auto" w:fill="auto"/>
          </w:tcPr>
          <w:p w14:paraId="60402B18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EUR</w:t>
            </w:r>
          </w:p>
        </w:tc>
        <w:tc>
          <w:tcPr>
            <w:tcW w:w="1361" w:type="dxa"/>
          </w:tcPr>
          <w:p w14:paraId="18C21695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2019</w:t>
            </w:r>
          </w:p>
        </w:tc>
        <w:tc>
          <w:tcPr>
            <w:tcW w:w="4252" w:type="dxa"/>
          </w:tcPr>
          <w:p w14:paraId="68E903F4" w14:textId="77777777" w:rsidR="00482E4A" w:rsidRPr="00425AE6" w:rsidRDefault="00482E4A" w:rsidP="000B4239">
            <w:pPr>
              <w:pStyle w:val="Tabletext"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–</w:t>
            </w:r>
          </w:p>
        </w:tc>
        <w:tc>
          <w:tcPr>
            <w:tcW w:w="1701" w:type="dxa"/>
          </w:tcPr>
          <w:p w14:paraId="4E499FD3" w14:textId="77777777" w:rsidR="00482E4A" w:rsidRPr="002E1ADE" w:rsidRDefault="00482E4A" w:rsidP="000B4239">
            <w:pPr>
              <w:pStyle w:val="Tabletext"/>
              <w:spacing w:before="40" w:after="40"/>
              <w:jc w:val="center"/>
              <w:rPr>
                <w:bCs/>
                <w:sz w:val="18"/>
                <w:szCs w:val="18"/>
                <w:lang w:val="en-US"/>
              </w:rPr>
            </w:pPr>
            <w:r w:rsidRPr="002E1ADE">
              <w:rPr>
                <w:bCs/>
                <w:sz w:val="18"/>
                <w:szCs w:val="18"/>
                <w:lang w:val="en-US"/>
              </w:rPr>
              <w:t>–</w:t>
            </w:r>
          </w:p>
        </w:tc>
        <w:tc>
          <w:tcPr>
            <w:tcW w:w="1344" w:type="dxa"/>
          </w:tcPr>
          <w:p w14:paraId="798548FA" w14:textId="77777777" w:rsidR="00482E4A" w:rsidRPr="00425AE6" w:rsidRDefault="00482E4A" w:rsidP="000B4239">
            <w:pPr>
              <w:pStyle w:val="Tabletext"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  <w:lang w:val="fr-FR"/>
              </w:rPr>
              <w:t>–</w:t>
            </w:r>
          </w:p>
        </w:tc>
      </w:tr>
      <w:tr w:rsidR="00482E4A" w:rsidRPr="00482E4A" w14:paraId="2FFF584B" w14:textId="77777777" w:rsidTr="007B0307">
        <w:trPr>
          <w:jc w:val="center"/>
        </w:trPr>
        <w:tc>
          <w:tcPr>
            <w:tcW w:w="2891" w:type="dxa"/>
          </w:tcPr>
          <w:p w14:paraId="0EC9F94E" w14:textId="3565740B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425AE6">
              <w:rPr>
                <w:b/>
                <w:bCs/>
                <w:sz w:val="18"/>
                <w:szCs w:val="18"/>
              </w:rPr>
              <w:t xml:space="preserve">Grupo de Trabajo del Consejo para elaborar los proyectos de Plan Estratégico y Financiero </w:t>
            </w:r>
            <w:r w:rsidRPr="00425AE6">
              <w:rPr>
                <w:b/>
                <w:bCs/>
                <w:sz w:val="18"/>
                <w:szCs w:val="18"/>
                <w:lang w:val="fr-CH"/>
              </w:rPr>
              <w:t>(</w:t>
            </w:r>
            <w:r w:rsidRPr="00425AE6">
              <w:rPr>
                <w:b/>
                <w:bCs/>
                <w:sz w:val="18"/>
                <w:szCs w:val="18"/>
              </w:rPr>
              <w:t>GTC-PEF</w:t>
            </w:r>
            <w:r w:rsidRPr="00425AE6">
              <w:rPr>
                <w:b/>
                <w:bCs/>
                <w:sz w:val="18"/>
                <w:szCs w:val="18"/>
                <w:lang w:val="fr-CH"/>
              </w:rPr>
              <w:t>)</w:t>
            </w:r>
            <w:r w:rsidR="00425AE6">
              <w:rPr>
                <w:b/>
                <w:bCs/>
                <w:sz w:val="18"/>
                <w:szCs w:val="18"/>
              </w:rPr>
              <w:br/>
            </w:r>
            <w:r w:rsidRPr="00425AE6">
              <w:rPr>
                <w:sz w:val="18"/>
                <w:szCs w:val="18"/>
              </w:rPr>
              <w:t>(Secretaría: Sr. Catalin Marinescu)</w:t>
            </w:r>
          </w:p>
        </w:tc>
        <w:tc>
          <w:tcPr>
            <w:tcW w:w="2211" w:type="dxa"/>
          </w:tcPr>
          <w:p w14:paraId="118DFBF6" w14:textId="1D1DAA66" w:rsidR="00482E4A" w:rsidRPr="00425AE6" w:rsidRDefault="005C2670" w:rsidP="000B4239">
            <w:pPr>
              <w:pStyle w:val="Tabletext"/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 xml:space="preserve">Sr. </w:t>
            </w:r>
            <w:r w:rsidR="0020464A" w:rsidRPr="00425AE6">
              <w:rPr>
                <w:sz w:val="18"/>
                <w:szCs w:val="18"/>
              </w:rPr>
              <w:t xml:space="preserve">Frederic </w:t>
            </w:r>
            <w:proofErr w:type="spellStart"/>
            <w:r w:rsidR="0020464A" w:rsidRPr="00425AE6">
              <w:rPr>
                <w:sz w:val="18"/>
                <w:szCs w:val="18"/>
              </w:rPr>
              <w:t>Sauvage</w:t>
            </w:r>
            <w:proofErr w:type="spellEnd"/>
            <w:r w:rsidR="0020464A" w:rsidRPr="00425AE6">
              <w:rPr>
                <w:sz w:val="18"/>
                <w:szCs w:val="18"/>
              </w:rPr>
              <w:t xml:space="preserve"> </w:t>
            </w:r>
            <w:r w:rsidR="001741DB">
              <w:rPr>
                <w:sz w:val="18"/>
                <w:szCs w:val="18"/>
              </w:rPr>
              <w:br/>
            </w:r>
            <w:r w:rsidR="0020464A" w:rsidRPr="00425AE6">
              <w:rPr>
                <w:sz w:val="18"/>
                <w:szCs w:val="18"/>
              </w:rPr>
              <w:t>(Franc</w:t>
            </w:r>
            <w:r w:rsidRPr="00425AE6">
              <w:rPr>
                <w:sz w:val="18"/>
                <w:szCs w:val="18"/>
              </w:rPr>
              <w:t>ia</w:t>
            </w:r>
            <w:r w:rsidR="0020464A" w:rsidRPr="00425AE6"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</w:tcPr>
          <w:p w14:paraId="0F07D606" w14:textId="5AF478FA" w:rsidR="00482E4A" w:rsidRPr="00425AE6" w:rsidRDefault="003E604B" w:rsidP="000B4239">
            <w:pPr>
              <w:pStyle w:val="Tabletext"/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EUR</w:t>
            </w:r>
          </w:p>
        </w:tc>
        <w:tc>
          <w:tcPr>
            <w:tcW w:w="1361" w:type="dxa"/>
          </w:tcPr>
          <w:p w14:paraId="3AAA6CDC" w14:textId="77777777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2021</w:t>
            </w:r>
          </w:p>
        </w:tc>
        <w:tc>
          <w:tcPr>
            <w:tcW w:w="4252" w:type="dxa"/>
          </w:tcPr>
          <w:p w14:paraId="371F151B" w14:textId="3F5C56E6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Dominic Ooko (Kenya)</w:t>
            </w:r>
          </w:p>
          <w:p w14:paraId="5013CDDD" w14:textId="17A0383C" w:rsidR="0020464A" w:rsidRPr="00425AE6" w:rsidRDefault="0020464A" w:rsidP="000B4239">
            <w:pPr>
              <w:pStyle w:val="Tabletext"/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Michele Wu-Bailey (Estados Unidos)</w:t>
            </w:r>
          </w:p>
          <w:p w14:paraId="22CD69A2" w14:textId="4ACC984C" w:rsidR="0020464A" w:rsidRPr="00163BC7" w:rsidRDefault="0020464A" w:rsidP="000B4239">
            <w:pPr>
              <w:pStyle w:val="Tabletext"/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163BC7">
              <w:rPr>
                <w:sz w:val="18"/>
                <w:szCs w:val="18"/>
              </w:rPr>
              <w:t>Sra. Sameera Belal (Kuwait)</w:t>
            </w:r>
          </w:p>
          <w:p w14:paraId="3D5A373B" w14:textId="77777777" w:rsidR="0020464A" w:rsidRPr="00425AE6" w:rsidRDefault="0020464A" w:rsidP="000B4239">
            <w:pPr>
              <w:pStyle w:val="Tabletext"/>
              <w:keepNext/>
              <w:keepLines/>
              <w:spacing w:before="40" w:after="40"/>
              <w:rPr>
                <w:sz w:val="18"/>
                <w:szCs w:val="18"/>
                <w:lang w:val="en-US"/>
              </w:rPr>
            </w:pPr>
            <w:r w:rsidRPr="00425AE6">
              <w:rPr>
                <w:sz w:val="18"/>
                <w:szCs w:val="18"/>
                <w:lang w:val="en-US"/>
              </w:rPr>
              <w:t>Sr. Chunfei Zhang (China)</w:t>
            </w:r>
          </w:p>
          <w:p w14:paraId="0AAA7210" w14:textId="3DFE7633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Sra. Natalia Reznikova (Federación de Rusia)</w:t>
            </w:r>
          </w:p>
          <w:p w14:paraId="47E68370" w14:textId="10EB9A1F" w:rsidR="00482E4A" w:rsidRPr="00425AE6" w:rsidRDefault="0020464A" w:rsidP="000B4239">
            <w:pPr>
              <w:pStyle w:val="Tabletext"/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Sr. Oli Bird (Reino Unido)</w:t>
            </w:r>
          </w:p>
        </w:tc>
        <w:tc>
          <w:tcPr>
            <w:tcW w:w="1701" w:type="dxa"/>
          </w:tcPr>
          <w:p w14:paraId="714D3F4B" w14:textId="77777777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AFR</w:t>
            </w:r>
          </w:p>
          <w:p w14:paraId="3B8217C2" w14:textId="77777777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AMS</w:t>
            </w:r>
          </w:p>
          <w:p w14:paraId="08D63C88" w14:textId="77777777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ARB</w:t>
            </w:r>
          </w:p>
          <w:p w14:paraId="1DDCD2B9" w14:textId="77777777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ASP</w:t>
            </w:r>
          </w:p>
          <w:p w14:paraId="3B8CC837" w14:textId="77777777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CEI</w:t>
            </w:r>
          </w:p>
          <w:p w14:paraId="7E1CF9B0" w14:textId="77777777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b/>
                <w:sz w:val="18"/>
                <w:szCs w:val="18"/>
                <w:lang w:val="en-US"/>
              </w:rPr>
            </w:pPr>
            <w:r w:rsidRPr="00425AE6">
              <w:rPr>
                <w:b/>
                <w:sz w:val="18"/>
                <w:szCs w:val="18"/>
                <w:lang w:val="en-US"/>
              </w:rPr>
              <w:t>EUR</w:t>
            </w:r>
          </w:p>
        </w:tc>
        <w:tc>
          <w:tcPr>
            <w:tcW w:w="1344" w:type="dxa"/>
          </w:tcPr>
          <w:p w14:paraId="38A3D477" w14:textId="00ADA6EE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2021</w:t>
            </w:r>
          </w:p>
          <w:p w14:paraId="001AB911" w14:textId="40367F32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2021</w:t>
            </w:r>
          </w:p>
          <w:p w14:paraId="1C3A80DE" w14:textId="5E9350FC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2021</w:t>
            </w:r>
          </w:p>
          <w:p w14:paraId="0B6E8744" w14:textId="32F6C71B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2021</w:t>
            </w:r>
          </w:p>
          <w:p w14:paraId="2A47E990" w14:textId="1C454C66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2021</w:t>
            </w:r>
          </w:p>
          <w:p w14:paraId="2E954831" w14:textId="2C801C56" w:rsidR="00482E4A" w:rsidRPr="00425AE6" w:rsidRDefault="00482E4A" w:rsidP="000B4239">
            <w:pPr>
              <w:pStyle w:val="Tabletext"/>
              <w:keepNext/>
              <w:keepLines/>
              <w:spacing w:before="40" w:after="40"/>
              <w:jc w:val="center"/>
              <w:rPr>
                <w:sz w:val="18"/>
                <w:szCs w:val="18"/>
              </w:rPr>
            </w:pPr>
            <w:r w:rsidRPr="00425AE6">
              <w:rPr>
                <w:sz w:val="18"/>
                <w:szCs w:val="18"/>
              </w:rPr>
              <w:t>2021</w:t>
            </w:r>
          </w:p>
        </w:tc>
      </w:tr>
    </w:tbl>
    <w:p w14:paraId="730778E6" w14:textId="77777777" w:rsidR="007B0307" w:rsidRDefault="007B0307" w:rsidP="000B4239">
      <w:pPr>
        <w:spacing w:before="0"/>
      </w:pPr>
    </w:p>
    <w:p w14:paraId="2BFAB477" w14:textId="47E338D1" w:rsidR="004C351C" w:rsidRPr="004C351C" w:rsidRDefault="004C351C" w:rsidP="0034762B">
      <w:pPr>
        <w:jc w:val="center"/>
      </w:pPr>
      <w:r w:rsidRPr="004C351C">
        <w:t>______________</w:t>
      </w:r>
    </w:p>
    <w:sectPr w:rsidR="004C351C" w:rsidRPr="004C351C" w:rsidSect="007B0307">
      <w:pgSz w:w="16834" w:h="11907" w:orient="landscape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83D9" w14:textId="77777777" w:rsidR="003C20F4" w:rsidRDefault="003C20F4">
      <w:r>
        <w:separator/>
      </w:r>
    </w:p>
  </w:endnote>
  <w:endnote w:type="continuationSeparator" w:id="0">
    <w:p w14:paraId="4160FC97" w14:textId="77777777" w:rsidR="003C20F4" w:rsidRDefault="003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2308" w14:textId="77777777" w:rsidR="00163BC7" w:rsidRDefault="00163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97018318"/>
  <w:bookmarkStart w:id="12" w:name="_Hlk97018319"/>
  <w:p w14:paraId="0D781BB9" w14:textId="7CFF41FB" w:rsidR="00760F1C" w:rsidRPr="00163BC7" w:rsidRDefault="00D50A36">
    <w:pPr>
      <w:pStyle w:val="Footer"/>
      <w:rPr>
        <w:lang w:val="fr-FR"/>
      </w:rPr>
    </w:pPr>
    <w:r w:rsidRPr="00163BC7">
      <w:rPr>
        <w:color w:val="F2F2F2" w:themeColor="background1" w:themeShade="F2"/>
      </w:rPr>
      <w:fldChar w:fldCharType="begin"/>
    </w:r>
    <w:r w:rsidRPr="00163BC7">
      <w:rPr>
        <w:color w:val="F2F2F2" w:themeColor="background1" w:themeShade="F2"/>
        <w:lang w:val="fr-FR"/>
      </w:rPr>
      <w:instrText xml:space="preserve"> FILENAME \p \* MERGEFORMAT </w:instrText>
    </w:r>
    <w:r w:rsidRPr="00163BC7">
      <w:rPr>
        <w:color w:val="F2F2F2" w:themeColor="background1" w:themeShade="F2"/>
      </w:rPr>
      <w:fldChar w:fldCharType="separate"/>
    </w:r>
    <w:r w:rsidR="00425AE6" w:rsidRPr="00163BC7">
      <w:rPr>
        <w:color w:val="F2F2F2" w:themeColor="background1" w:themeShade="F2"/>
        <w:lang w:val="fr-FR"/>
      </w:rPr>
      <w:t>P:\ESP\SG\CONSEIL\C22\000\021S.docx</w:t>
    </w:r>
    <w:r w:rsidRPr="00163BC7">
      <w:rPr>
        <w:color w:val="F2F2F2" w:themeColor="background1" w:themeShade="F2"/>
        <w:lang w:val="en-US"/>
      </w:rPr>
      <w:fldChar w:fldCharType="end"/>
    </w:r>
    <w:bookmarkEnd w:id="11"/>
    <w:bookmarkEnd w:id="12"/>
    <w:r w:rsidR="00676309" w:rsidRPr="00163BC7">
      <w:rPr>
        <w:color w:val="F2F2F2" w:themeColor="background1" w:themeShade="F2"/>
        <w:lang w:val="fr-FR"/>
      </w:rPr>
      <w:t xml:space="preserve"> (49829</w:t>
    </w:r>
    <w:r w:rsidR="00C978D5" w:rsidRPr="00163BC7">
      <w:rPr>
        <w:color w:val="F2F2F2" w:themeColor="background1" w:themeShade="F2"/>
        <w:lang w:val="fr-FR"/>
      </w:rPr>
      <w:t>1</w:t>
    </w:r>
    <w:r w:rsidR="00676309" w:rsidRPr="00163BC7">
      <w:rPr>
        <w:color w:val="F2F2F2" w:themeColor="background1" w:themeShade="F2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0DBA" w14:textId="77777777" w:rsidR="00676309" w:rsidRPr="00676309" w:rsidRDefault="00676309" w:rsidP="00676309">
    <w:pPr>
      <w:pStyle w:val="Footer"/>
      <w:jc w:val="center"/>
    </w:pPr>
    <w:r w:rsidRPr="00676309">
      <w:t xml:space="preserve">• </w:t>
    </w:r>
    <w:hyperlink r:id="rId1" w:history="1">
      <w:r w:rsidRPr="00676309">
        <w:rPr>
          <w:rStyle w:val="Hyperlink"/>
        </w:rPr>
        <w:t>http://www.itu.int/council</w:t>
      </w:r>
    </w:hyperlink>
    <w:r w:rsidRPr="00676309"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9D00" w14:textId="77777777" w:rsidR="003C20F4" w:rsidRDefault="003C20F4">
      <w:r>
        <w:t>____________________</w:t>
      </w:r>
    </w:p>
  </w:footnote>
  <w:footnote w:type="continuationSeparator" w:id="0">
    <w:p w14:paraId="2105F845" w14:textId="77777777" w:rsidR="003C20F4" w:rsidRDefault="003C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A316" w14:textId="77777777" w:rsidR="00163BC7" w:rsidRDefault="00163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9067" w14:textId="0DB66941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D38C8">
      <w:rPr>
        <w:noProof/>
      </w:rPr>
      <w:t>6</w:t>
    </w:r>
    <w:r>
      <w:rPr>
        <w:noProof/>
      </w:rPr>
      <w:fldChar w:fldCharType="end"/>
    </w:r>
  </w:p>
  <w:p w14:paraId="26419104" w14:textId="06C4FDEC" w:rsidR="00760F1C" w:rsidRDefault="00760F1C" w:rsidP="004C351C">
    <w:pPr>
      <w:pStyle w:val="Header"/>
      <w:spacing w:after="120"/>
    </w:pPr>
    <w:r>
      <w:t>C</w:t>
    </w:r>
    <w:r w:rsidR="007955DA">
      <w:t>2</w:t>
    </w:r>
    <w:r w:rsidR="00D50A36">
      <w:t>2</w:t>
    </w:r>
    <w:r>
      <w:t>/</w:t>
    </w:r>
    <w:r w:rsidR="00482E4A">
      <w:t>21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2827" w14:textId="1915F1F5" w:rsidR="00482E4A" w:rsidRDefault="00482E4A" w:rsidP="00482E4A">
    <w:pPr>
      <w:pStyle w:val="Header"/>
    </w:pPr>
    <w:r>
      <w:fldChar w:fldCharType="begin"/>
    </w:r>
    <w:r>
      <w:instrText>PAGE</w:instrText>
    </w:r>
    <w:r>
      <w:fldChar w:fldCharType="separate"/>
    </w:r>
    <w:r w:rsidR="003D38C8">
      <w:rPr>
        <w:noProof/>
      </w:rPr>
      <w:t>4</w:t>
    </w:r>
    <w:r>
      <w:rPr>
        <w:noProof/>
      </w:rPr>
      <w:fldChar w:fldCharType="end"/>
    </w:r>
  </w:p>
  <w:p w14:paraId="76B730B6" w14:textId="77777777" w:rsidR="00482E4A" w:rsidRDefault="00482E4A" w:rsidP="00482E4A">
    <w:pPr>
      <w:pStyle w:val="Header"/>
      <w:spacing w:after="120"/>
    </w:pPr>
    <w:r>
      <w:t>C22/21-S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onso, Elena">
    <w15:presenceInfo w15:providerId="AD" w15:userId="S-1-5-21-8740799-900759487-1415713722-669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F4"/>
    <w:rsid w:val="000007D1"/>
    <w:rsid w:val="000056C5"/>
    <w:rsid w:val="000675E8"/>
    <w:rsid w:val="00093EEB"/>
    <w:rsid w:val="000B0D00"/>
    <w:rsid w:val="000B4239"/>
    <w:rsid w:val="000B7C15"/>
    <w:rsid w:val="000D1D0F"/>
    <w:rsid w:val="000F5290"/>
    <w:rsid w:val="0010165C"/>
    <w:rsid w:val="00131463"/>
    <w:rsid w:val="00146BFB"/>
    <w:rsid w:val="00150C9F"/>
    <w:rsid w:val="00163BC7"/>
    <w:rsid w:val="001741DB"/>
    <w:rsid w:val="001A7E17"/>
    <w:rsid w:val="001F14A2"/>
    <w:rsid w:val="0020464A"/>
    <w:rsid w:val="002801AA"/>
    <w:rsid w:val="002C4676"/>
    <w:rsid w:val="002C70B0"/>
    <w:rsid w:val="002E1ADE"/>
    <w:rsid w:val="002F3CC4"/>
    <w:rsid w:val="0034762B"/>
    <w:rsid w:val="0036627E"/>
    <w:rsid w:val="003C20F4"/>
    <w:rsid w:val="003D38C8"/>
    <w:rsid w:val="003E604B"/>
    <w:rsid w:val="00425AE6"/>
    <w:rsid w:val="00482E4A"/>
    <w:rsid w:val="004A7555"/>
    <w:rsid w:val="004C351C"/>
    <w:rsid w:val="00502D3F"/>
    <w:rsid w:val="00502DC6"/>
    <w:rsid w:val="005117E9"/>
    <w:rsid w:val="00513630"/>
    <w:rsid w:val="0051708F"/>
    <w:rsid w:val="00560125"/>
    <w:rsid w:val="00585553"/>
    <w:rsid w:val="005878CA"/>
    <w:rsid w:val="005B34D9"/>
    <w:rsid w:val="005C2670"/>
    <w:rsid w:val="005D0CCF"/>
    <w:rsid w:val="005F3BCB"/>
    <w:rsid w:val="005F410F"/>
    <w:rsid w:val="0060149A"/>
    <w:rsid w:val="00601924"/>
    <w:rsid w:val="00624B70"/>
    <w:rsid w:val="006447EA"/>
    <w:rsid w:val="0064731F"/>
    <w:rsid w:val="00664572"/>
    <w:rsid w:val="006710F6"/>
    <w:rsid w:val="00676309"/>
    <w:rsid w:val="006C1B56"/>
    <w:rsid w:val="006D4761"/>
    <w:rsid w:val="006E1279"/>
    <w:rsid w:val="00726872"/>
    <w:rsid w:val="00760F1C"/>
    <w:rsid w:val="007657F0"/>
    <w:rsid w:val="0077252D"/>
    <w:rsid w:val="007955DA"/>
    <w:rsid w:val="007B0307"/>
    <w:rsid w:val="007E5DD3"/>
    <w:rsid w:val="007E74BD"/>
    <w:rsid w:val="007F350B"/>
    <w:rsid w:val="00820BE4"/>
    <w:rsid w:val="008451E8"/>
    <w:rsid w:val="008F4550"/>
    <w:rsid w:val="0090477F"/>
    <w:rsid w:val="00913B9C"/>
    <w:rsid w:val="00956E77"/>
    <w:rsid w:val="009F4811"/>
    <w:rsid w:val="00A660E7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62A6F"/>
    <w:rsid w:val="00C978D5"/>
    <w:rsid w:val="00CF1A67"/>
    <w:rsid w:val="00D2750E"/>
    <w:rsid w:val="00D50A36"/>
    <w:rsid w:val="00D61D27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1349"/>
    <w:rsid w:val="00ED65AB"/>
    <w:rsid w:val="00F0587E"/>
    <w:rsid w:val="00F12850"/>
    <w:rsid w:val="00F320E6"/>
    <w:rsid w:val="00F33BF4"/>
    <w:rsid w:val="00F7105E"/>
    <w:rsid w:val="00F75F57"/>
    <w:rsid w:val="00F82FEE"/>
    <w:rsid w:val="00FD07F2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3192C"/>
  <w15:docId w15:val="{CDEDA247-7E95-498B-A8DA-5E4D1662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CommentReference">
    <w:name w:val="annotation reference"/>
    <w:basedOn w:val="DefaultParagraphFont"/>
    <w:semiHidden/>
    <w:unhideWhenUsed/>
    <w:rsid w:val="00502D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2D3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2D3F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2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2D3F"/>
    <w:rPr>
      <w:rFonts w:ascii="Calibri" w:hAnsi="Calibri"/>
      <w:b/>
      <w:bCs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482E4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  <w:style w:type="table" w:styleId="TableGrid">
    <w:name w:val="Table Grid"/>
    <w:basedOn w:val="TableNormal"/>
    <w:rsid w:val="0048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DC6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1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21/es" TargetMode="External"/><Relationship Id="rId18" Type="http://schemas.openxmlformats.org/officeDocument/2006/relationships/hyperlink" Target="https://www.itu.int/md/S20-DM-CIR-01011/e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9-CL-C-0119/e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17/es" TargetMode="External"/><Relationship Id="rId17" Type="http://schemas.openxmlformats.org/officeDocument/2006/relationships/hyperlink" Target="https://www.itu.int/md/S21-SG-CIR-0014/en" TargetMode="External"/><Relationship Id="rId25" Type="http://schemas.openxmlformats.org/officeDocument/2006/relationships/hyperlink" Target="https://www.itu.int/md/S21-DM-CIR-01017/es" TargetMode="External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L-C-0064/es" TargetMode="External"/><Relationship Id="rId20" Type="http://schemas.openxmlformats.org/officeDocument/2006/relationships/hyperlink" Target="https://www.itu.int/md/S19-CL-C-0021/e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6-CL-C-0125/es" TargetMode="External"/><Relationship Id="rId24" Type="http://schemas.openxmlformats.org/officeDocument/2006/relationships/hyperlink" Target="https://www.itu.int/md/S20-DM-CIR-01022/e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21/es" TargetMode="External"/><Relationship Id="rId23" Type="http://schemas.openxmlformats.org/officeDocument/2006/relationships/hyperlink" Target="https://www.itu.int/md/S20-DM-CIR-01011/e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yperlink" Target="http://www.itu.int/en/council/Documents/Resolution-1333_C16.pdf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54/es" TargetMode="External"/><Relationship Id="rId14" Type="http://schemas.openxmlformats.org/officeDocument/2006/relationships/hyperlink" Target="https://www.itu.int/md/S19-CLADD-C-0006/es" TargetMode="External"/><Relationship Id="rId22" Type="http://schemas.openxmlformats.org/officeDocument/2006/relationships/hyperlink" Target="https://www.itu.int/md/S20-CL-C-0021/e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itu.int/en/council/Documents/basic-texts/DEC-011-S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elac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4</Pages>
  <Words>1250</Words>
  <Characters>7936</Characters>
  <Application>Microsoft Office Word</Application>
  <DocSecurity>4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9168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Presidentes y Vicepresidentes de los Grupos de Trabajo del Consejo y de los Grupos de Expertos</dc:title>
  <dc:subject>Consejo 2022</dc:subject>
  <dc:creator>SPANISH</dc:creator>
  <cp:keywords>C2022, C22</cp:keywords>
  <dc:description/>
  <cp:lastModifiedBy>Xue, Kun</cp:lastModifiedBy>
  <cp:revision>2</cp:revision>
  <cp:lastPrinted>2006-03-24T09:51:00Z</cp:lastPrinted>
  <dcterms:created xsi:type="dcterms:W3CDTF">2022-03-02T10:23:00Z</dcterms:created>
  <dcterms:modified xsi:type="dcterms:W3CDTF">2022-03-02T10:23:00Z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