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6911"/>
        <w:gridCol w:w="3120"/>
      </w:tblGrid>
      <w:tr w:rsidR="00D743E9" w14:paraId="13AC8786" w14:textId="77777777">
        <w:trPr>
          <w:cantSplit/>
        </w:trPr>
        <w:tc>
          <w:tcPr>
            <w:tcW w:w="6911" w:type="dxa"/>
          </w:tcPr>
          <w:p w14:paraId="7FBC9F02" w14:textId="77777777" w:rsidR="00D743E9" w:rsidRDefault="003F3BDF">
            <w:pPr>
              <w:spacing w:before="360" w:after="48"/>
              <w:rPr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2022</w:t>
            </w: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022D01D9" w14:textId="77777777" w:rsidR="00D743E9" w:rsidRDefault="003F3BDF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13C8DC9" wp14:editId="5B1807F9">
                  <wp:extent cx="681990" cy="719455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3E9" w14:paraId="75E7B12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D7E12B" w14:textId="77777777" w:rsidR="00D743E9" w:rsidRDefault="00D743E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E61605" w14:textId="77777777" w:rsidR="00D743E9" w:rsidRDefault="00D743E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743E9" w14:paraId="5306B69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4832DBB" w14:textId="77777777" w:rsidR="00D743E9" w:rsidRDefault="00D743E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77E4AC1" w14:textId="77777777" w:rsidR="00D743E9" w:rsidRDefault="00D743E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743E9" w14:paraId="09C23AE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3969418" w14:textId="77777777" w:rsidR="00D743E9" w:rsidRDefault="003F3BD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>
              <w:rPr>
                <w:rFonts w:hint="eastAsia"/>
                <w:b/>
                <w:szCs w:val="24"/>
                <w:lang w:eastAsia="zh-CN"/>
              </w:rPr>
              <w:t>议项</w:t>
            </w:r>
            <w:r>
              <w:rPr>
                <w:b/>
                <w:szCs w:val="24"/>
                <w:lang w:eastAsia="zh-CN"/>
              </w:rPr>
              <w:t>：</w:t>
            </w:r>
            <w:r>
              <w:rPr>
                <w:b/>
              </w:rPr>
              <w:t>PL 3.1</w:t>
            </w:r>
          </w:p>
        </w:tc>
        <w:tc>
          <w:tcPr>
            <w:tcW w:w="3120" w:type="dxa"/>
          </w:tcPr>
          <w:p w14:paraId="02BC3823" w14:textId="77777777" w:rsidR="00D743E9" w:rsidRDefault="003F3BD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C22/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27</w:t>
            </w:r>
            <w:r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D743E9" w14:paraId="25F429A1" w14:textId="77777777">
        <w:trPr>
          <w:cantSplit/>
          <w:trHeight w:val="23"/>
        </w:trPr>
        <w:tc>
          <w:tcPr>
            <w:tcW w:w="6911" w:type="dxa"/>
            <w:vMerge/>
          </w:tcPr>
          <w:p w14:paraId="7B5AA5DB" w14:textId="77777777" w:rsidR="00D743E9" w:rsidRDefault="00D743E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F99AFA5" w14:textId="77777777" w:rsidR="00D743E9" w:rsidRDefault="003F3BD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D743E9" w14:paraId="266A2537" w14:textId="77777777">
        <w:trPr>
          <w:cantSplit/>
          <w:trHeight w:val="23"/>
        </w:trPr>
        <w:tc>
          <w:tcPr>
            <w:tcW w:w="6911" w:type="dxa"/>
            <w:vMerge/>
          </w:tcPr>
          <w:p w14:paraId="22EDD36A" w14:textId="77777777" w:rsidR="00D743E9" w:rsidRDefault="00D743E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8D45FC1" w14:textId="77777777" w:rsidR="00D743E9" w:rsidRDefault="003F3BD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743E9" w14:paraId="2FFCAA9B" w14:textId="77777777">
        <w:trPr>
          <w:cantSplit/>
        </w:trPr>
        <w:tc>
          <w:tcPr>
            <w:tcW w:w="10031" w:type="dxa"/>
          </w:tcPr>
          <w:p w14:paraId="51226800" w14:textId="77777777" w:rsidR="00D743E9" w:rsidRPr="00D93AB4" w:rsidRDefault="003F3BDF">
            <w:pPr>
              <w:pStyle w:val="Source"/>
              <w:rPr>
                <w:rFonts w:cs="Calibri"/>
                <w:lang w:eastAsia="zh-CN"/>
              </w:rPr>
            </w:pPr>
            <w:r w:rsidRPr="00D93AB4">
              <w:rPr>
                <w:rFonts w:cs="Calibri" w:hint="eastAsia"/>
                <w:lang w:eastAsia="zh-CN"/>
              </w:rPr>
              <w:t>理事会</w:t>
            </w:r>
            <w:r w:rsidRPr="00D93AB4">
              <w:rPr>
                <w:rFonts w:cs="Calibri"/>
                <w:lang w:val="en-US" w:eastAsia="zh-CN"/>
              </w:rPr>
              <w:t>2024-2027</w:t>
            </w:r>
            <w:r w:rsidRPr="00D93AB4">
              <w:rPr>
                <w:rFonts w:cs="Calibri" w:hint="eastAsia"/>
                <w:lang w:eastAsia="zh-CN"/>
              </w:rPr>
              <w:t>年《战略规划》和</w:t>
            </w:r>
            <w:r w:rsidRPr="00D93AB4">
              <w:rPr>
                <w:rFonts w:cs="Calibri"/>
                <w:lang w:eastAsia="zh-CN"/>
              </w:rPr>
              <w:br/>
            </w:r>
            <w:r w:rsidRPr="00D93AB4">
              <w:rPr>
                <w:rFonts w:cs="Calibri" w:hint="eastAsia"/>
                <w:lang w:eastAsia="zh-CN"/>
              </w:rPr>
              <w:t>《财务规划》工作组（</w:t>
            </w:r>
            <w:r w:rsidRPr="00D93AB4">
              <w:rPr>
                <w:rFonts w:cs="Calibri" w:hint="eastAsia"/>
                <w:lang w:eastAsia="zh-CN"/>
              </w:rPr>
              <w:t>CWG-SFP</w:t>
            </w:r>
            <w:r w:rsidRPr="00D93AB4">
              <w:rPr>
                <w:rFonts w:cs="Calibri" w:hint="eastAsia"/>
                <w:lang w:eastAsia="zh-CN"/>
              </w:rPr>
              <w:t>）主席</w:t>
            </w:r>
          </w:p>
        </w:tc>
      </w:tr>
      <w:tr w:rsidR="00D743E9" w14:paraId="5F42BEE3" w14:textId="77777777">
        <w:trPr>
          <w:cantSplit/>
        </w:trPr>
        <w:tc>
          <w:tcPr>
            <w:tcW w:w="10031" w:type="dxa"/>
          </w:tcPr>
          <w:p w14:paraId="0B29D7A6" w14:textId="77777777" w:rsidR="00D743E9" w:rsidRDefault="003F3BDF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理事会</w:t>
            </w:r>
            <w:r>
              <w:rPr>
                <w:bCs/>
                <w:lang w:val="en-US" w:eastAsia="zh-CN"/>
              </w:rPr>
              <w:t>2024-2027</w:t>
            </w:r>
            <w:r>
              <w:rPr>
                <w:rFonts w:hint="eastAsia"/>
                <w:bCs/>
                <w:lang w:eastAsia="zh-CN"/>
              </w:rPr>
              <w:t>年《战略规划》和</w:t>
            </w:r>
            <w:r>
              <w:rPr>
                <w:bCs/>
                <w:lang w:eastAsia="zh-CN"/>
              </w:rPr>
              <w:br/>
            </w:r>
            <w:r>
              <w:rPr>
                <w:rFonts w:hint="eastAsia"/>
                <w:bCs/>
                <w:lang w:eastAsia="zh-CN"/>
              </w:rPr>
              <w:t>《财务规划》工作组（</w:t>
            </w:r>
            <w:r>
              <w:rPr>
                <w:rFonts w:hint="eastAsia"/>
                <w:bCs/>
                <w:lang w:eastAsia="zh-CN"/>
              </w:rPr>
              <w:t>CWG-SFP</w:t>
            </w:r>
            <w:r>
              <w:rPr>
                <w:rFonts w:hint="eastAsia"/>
                <w:bCs/>
                <w:lang w:eastAsia="zh-CN"/>
              </w:rPr>
              <w:t>）报告</w:t>
            </w:r>
          </w:p>
        </w:tc>
      </w:tr>
    </w:tbl>
    <w:p w14:paraId="1EA20486" w14:textId="77777777" w:rsidR="00D743E9" w:rsidRDefault="00D743E9">
      <w:pPr>
        <w:rPr>
          <w:lang w:eastAsia="zh-CN"/>
        </w:rPr>
      </w:pPr>
    </w:p>
    <w:p w14:paraId="48945E66" w14:textId="77777777" w:rsidR="00D743E9" w:rsidRDefault="00D743E9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D743E9" w14:paraId="37132CF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4119" w14:textId="77777777" w:rsidR="00D743E9" w:rsidRDefault="003F3BDF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82C5850" w14:textId="77777777" w:rsidR="00D743E9" w:rsidRDefault="003F3BDF">
            <w:pPr>
              <w:ind w:firstLineChars="200" w:firstLine="480"/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本文件总结理事会</w:t>
            </w:r>
            <w:r>
              <w:rPr>
                <w:szCs w:val="22"/>
                <w:lang w:eastAsia="zh-CN"/>
              </w:rPr>
              <w:t>2024-2027</w:t>
            </w:r>
            <w:r>
              <w:rPr>
                <w:rFonts w:hint="eastAsia"/>
                <w:szCs w:val="22"/>
                <w:lang w:val="fr-FR" w:eastAsia="zh-CN"/>
              </w:rPr>
              <w:t>年《战略规划》和《财务规划》工作组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  <w:lang w:eastAsia="zh-CN"/>
              </w:rPr>
              <w:t>CWG-</w:t>
            </w:r>
            <w:r>
              <w:rPr>
                <w:szCs w:val="22"/>
                <w:lang w:eastAsia="zh-CN"/>
              </w:rPr>
              <w:t>S</w:t>
            </w:r>
            <w:r>
              <w:rPr>
                <w:rFonts w:hint="eastAsia"/>
                <w:szCs w:val="22"/>
                <w:lang w:eastAsia="zh-CN"/>
              </w:rPr>
              <w:t>FP</w:t>
            </w:r>
            <w:r>
              <w:rPr>
                <w:rFonts w:hint="eastAsia"/>
                <w:szCs w:val="22"/>
                <w:lang w:eastAsia="zh-CN"/>
              </w:rPr>
              <w:t>）的工作</w:t>
            </w:r>
            <w:r>
              <w:rPr>
                <w:szCs w:val="22"/>
                <w:lang w:eastAsia="zh-CN"/>
              </w:rPr>
              <w:t>，其中包括从</w:t>
            </w:r>
            <w:r>
              <w:rPr>
                <w:rFonts w:hint="eastAsia"/>
                <w:szCs w:val="22"/>
                <w:lang w:eastAsia="zh-CN"/>
              </w:rPr>
              <w:t>2021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  <w:lang w:eastAsia="zh-CN"/>
              </w:rPr>
              <w:t>9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  <w:lang w:eastAsia="zh-CN"/>
              </w:rPr>
              <w:t>至</w:t>
            </w:r>
            <w:r>
              <w:rPr>
                <w:rFonts w:hint="eastAsia"/>
                <w:szCs w:val="22"/>
                <w:lang w:eastAsia="zh-CN"/>
              </w:rPr>
              <w:t>2022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  <w:lang w:eastAsia="zh-CN"/>
              </w:rPr>
              <w:t>2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  <w:lang w:eastAsia="zh-CN"/>
              </w:rPr>
              <w:t>举行的</w:t>
            </w:r>
            <w:r>
              <w:rPr>
                <w:rFonts w:hint="eastAsia"/>
                <w:szCs w:val="22"/>
                <w:lang w:eastAsia="zh-CN"/>
              </w:rPr>
              <w:t>三</w:t>
            </w:r>
            <w:r>
              <w:rPr>
                <w:szCs w:val="22"/>
                <w:lang w:eastAsia="zh-CN"/>
              </w:rPr>
              <w:t>次会议的成果。</w:t>
            </w:r>
          </w:p>
          <w:p w14:paraId="6844D532" w14:textId="77777777" w:rsidR="00D743E9" w:rsidRDefault="003F3BDF">
            <w:pPr>
              <w:ind w:firstLineChars="200" w:firstLine="480"/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《战略规划》草案</w:t>
            </w:r>
            <w:r>
              <w:rPr>
                <w:rFonts w:cs="Calibri"/>
                <w:lang w:eastAsia="zh-CN"/>
              </w:rPr>
              <w:t>作为附件</w:t>
            </w:r>
            <w:r>
              <w:rPr>
                <w:rFonts w:cs="Calibri" w:hint="eastAsia"/>
                <w:lang w:val="en-US" w:eastAsia="zh-CN"/>
              </w:rPr>
              <w:t>纳入</w:t>
            </w:r>
            <w:r>
              <w:rPr>
                <w:rFonts w:cs="Calibri"/>
                <w:lang w:eastAsia="zh-CN"/>
              </w:rPr>
              <w:t>本报告。</w:t>
            </w:r>
          </w:p>
          <w:p w14:paraId="33B3BABA" w14:textId="77777777" w:rsidR="00D743E9" w:rsidRDefault="003F3BDF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10F4A10" w14:textId="77777777" w:rsidR="00D743E9" w:rsidRDefault="003F3BDF">
            <w:pPr>
              <w:ind w:firstLineChars="200" w:firstLine="480"/>
              <w:jc w:val="both"/>
              <w:rPr>
                <w:szCs w:val="24"/>
                <w:lang w:eastAsia="zh-CN"/>
              </w:rPr>
            </w:pPr>
            <w:bookmarkStart w:id="3" w:name="lt_pId018"/>
            <w:r>
              <w:rPr>
                <w:rFonts w:hint="eastAsia"/>
                <w:lang w:eastAsia="zh-CN"/>
              </w:rPr>
              <w:t>请理事会</w:t>
            </w:r>
            <w:r>
              <w:rPr>
                <w:rFonts w:hint="eastAsia"/>
                <w:b/>
                <w:bCs/>
                <w:lang w:eastAsia="zh-CN"/>
              </w:rPr>
              <w:t>审议</w:t>
            </w:r>
            <w:r>
              <w:rPr>
                <w:rFonts w:hint="eastAsia"/>
                <w:lang w:eastAsia="zh-CN"/>
              </w:rPr>
              <w:t>2024</w:t>
            </w:r>
            <w:r>
              <w:rPr>
                <w:lang w:eastAsia="zh-CN"/>
              </w:rPr>
              <w:t>-202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战略规划</w:t>
            </w:r>
            <w:r>
              <w:rPr>
                <w:lang w:eastAsia="zh-CN"/>
              </w:rPr>
              <w:t>》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财务规划</w:t>
            </w:r>
            <w:r>
              <w:rPr>
                <w:lang w:eastAsia="zh-CN"/>
              </w:rPr>
              <w:t>》</w:t>
            </w:r>
            <w:r>
              <w:rPr>
                <w:rFonts w:hint="eastAsia"/>
                <w:lang w:eastAsia="zh-CN"/>
              </w:rPr>
              <w:t>拟议</w:t>
            </w:r>
            <w:r>
              <w:rPr>
                <w:lang w:eastAsia="zh-CN"/>
              </w:rPr>
              <w:t>草案，并将其</w:t>
            </w:r>
            <w:r>
              <w:rPr>
                <w:b/>
                <w:bCs/>
                <w:lang w:eastAsia="zh-CN"/>
              </w:rPr>
              <w:t>转呈</w:t>
            </w:r>
            <w:r>
              <w:rPr>
                <w:rFonts w:hint="eastAsia"/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全权代表大会（</w:t>
            </w:r>
            <w:r>
              <w:rPr>
                <w:rFonts w:hint="eastAsia"/>
                <w:lang w:eastAsia="zh-CN"/>
              </w:rPr>
              <w:t>PP-22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。</w:t>
            </w:r>
            <w:bookmarkEnd w:id="3"/>
          </w:p>
          <w:p w14:paraId="12990F26" w14:textId="77777777" w:rsidR="00D743E9" w:rsidRDefault="003F3BDF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76911900" w14:textId="77777777" w:rsidR="00D743E9" w:rsidRDefault="003F3BDF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参考文件</w:t>
            </w:r>
          </w:p>
          <w:p w14:paraId="3778F9C8" w14:textId="77777777" w:rsidR="00D743E9" w:rsidRDefault="003874D4">
            <w:pPr>
              <w:tabs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eastAsia="STKaiti" w:cs="Calibri"/>
                <w:szCs w:val="24"/>
                <w:lang w:val="fr-FR"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"https://www.itu.int/en/council/Documents/basic-texts/RES-071-C.pdf" </w:instrText>
            </w:r>
            <w:r>
              <w:fldChar w:fldCharType="separate"/>
            </w:r>
            <w:r w:rsidR="003F3BDF">
              <w:rPr>
                <w:rStyle w:val="Hyperlink"/>
                <w:rFonts w:eastAsia="STKaiti" w:cs="Calibri"/>
                <w:szCs w:val="24"/>
                <w:lang w:val="en-US" w:eastAsia="zh-CN"/>
              </w:rPr>
              <w:t>第</w:t>
            </w:r>
            <w:r w:rsidR="003F3BDF">
              <w:rPr>
                <w:rStyle w:val="Hyperlink"/>
                <w:rFonts w:eastAsia="STKaiti" w:cs="Calibri"/>
                <w:szCs w:val="24"/>
                <w:lang w:val="fr-FR" w:eastAsia="zh-CN"/>
              </w:rPr>
              <w:t>71</w:t>
            </w:r>
            <w:r w:rsidR="003F3BDF">
              <w:rPr>
                <w:rStyle w:val="Hyperlink"/>
                <w:rFonts w:eastAsia="STKaiti" w:cs="Calibri"/>
                <w:szCs w:val="24"/>
                <w:lang w:val="en-US" w:eastAsia="zh-CN"/>
              </w:rPr>
              <w:t>号决议</w:t>
            </w:r>
            <w:r>
              <w:rPr>
                <w:rStyle w:val="Hyperlink"/>
                <w:rFonts w:eastAsia="STKaiti" w:cs="Calibri"/>
                <w:szCs w:val="24"/>
                <w:lang w:val="en-US" w:eastAsia="zh-CN"/>
              </w:rPr>
              <w:fldChar w:fldCharType="end"/>
            </w:r>
            <w:r w:rsidR="003F3BDF">
              <w:rPr>
                <w:rFonts w:eastAsia="STKaiti" w:cs="Calibri"/>
                <w:szCs w:val="24"/>
                <w:lang w:val="fr-FR" w:eastAsia="zh-CN"/>
              </w:rPr>
              <w:t>（</w:t>
            </w:r>
            <w:r w:rsidR="003F3BDF">
              <w:rPr>
                <w:rFonts w:eastAsia="STKaiti" w:cs="Calibri"/>
                <w:szCs w:val="24"/>
                <w:lang w:val="fr-FR" w:eastAsia="zh-CN"/>
              </w:rPr>
              <w:t>2018</w:t>
            </w:r>
            <w:r w:rsidR="003F3BDF">
              <w:rPr>
                <w:rFonts w:eastAsia="STKaiti" w:cs="Calibri"/>
                <w:szCs w:val="24"/>
                <w:lang w:val="fr-FR" w:eastAsia="zh-CN"/>
              </w:rPr>
              <w:t>年，迪拜，修订版）；理事会</w:t>
            </w:r>
            <w:r w:rsidR="003F3BDF">
              <w:fldChar w:fldCharType="begin"/>
            </w:r>
            <w:r w:rsidR="003F3BDF">
              <w:rPr>
                <w:lang w:eastAsia="zh-CN"/>
              </w:rPr>
              <w:instrText xml:space="preserve"> HYPERLINK "https://www.itu.int/md/S21-CL-C-0095/en" </w:instrText>
            </w:r>
            <w:r w:rsidR="003F3BDF">
              <w:fldChar w:fldCharType="separate"/>
            </w:r>
            <w:r w:rsidR="003F3BDF">
              <w:rPr>
                <w:rStyle w:val="Hyperlink"/>
                <w:rFonts w:eastAsia="STKaiti" w:cs="Calibri"/>
                <w:szCs w:val="24"/>
                <w:lang w:val="fr-FR" w:eastAsia="zh-CN"/>
              </w:rPr>
              <w:t>第</w:t>
            </w:r>
            <w:r w:rsidR="003F3BDF">
              <w:rPr>
                <w:rStyle w:val="Hyperlink"/>
                <w:rFonts w:eastAsia="STKaiti" w:cs="Calibri"/>
                <w:szCs w:val="24"/>
                <w:lang w:val="fr-FR" w:eastAsia="zh-CN"/>
              </w:rPr>
              <w:t>1404</w:t>
            </w:r>
            <w:r w:rsidR="003F3BDF">
              <w:rPr>
                <w:rStyle w:val="Hyperlink"/>
                <w:rFonts w:eastAsia="STKaiti" w:cs="Calibri"/>
                <w:szCs w:val="24"/>
                <w:lang w:val="en-US" w:eastAsia="zh-CN"/>
              </w:rPr>
              <w:t>号决议</w:t>
            </w:r>
            <w:r w:rsidR="003F3BDF">
              <w:rPr>
                <w:rStyle w:val="Hyperlink"/>
                <w:rFonts w:eastAsia="STKaiti" w:cs="Calibri"/>
                <w:szCs w:val="24"/>
                <w:lang w:val="en-US" w:eastAsia="zh-CN"/>
              </w:rPr>
              <w:fldChar w:fldCharType="end"/>
            </w:r>
            <w:r w:rsidR="003F3BDF">
              <w:rPr>
                <w:rFonts w:eastAsia="STKaiti" w:cs="Calibri"/>
                <w:szCs w:val="24"/>
                <w:lang w:val="fr-FR" w:eastAsia="zh-CN"/>
              </w:rPr>
              <w:t>（</w:t>
            </w:r>
            <w:r w:rsidR="003F3BDF">
              <w:rPr>
                <w:rFonts w:eastAsia="STKaiti" w:cs="Calibri"/>
                <w:szCs w:val="24"/>
                <w:lang w:val="fr-FR" w:eastAsia="zh-CN"/>
              </w:rPr>
              <w:t>2021</w:t>
            </w:r>
            <w:r w:rsidR="003F3BDF">
              <w:rPr>
                <w:rFonts w:eastAsia="STKaiti" w:cs="Calibri"/>
                <w:szCs w:val="24"/>
                <w:lang w:val="fr-FR" w:eastAsia="zh-CN"/>
              </w:rPr>
              <w:t>年）</w:t>
            </w:r>
          </w:p>
        </w:tc>
      </w:tr>
    </w:tbl>
    <w:p w14:paraId="75B11296" w14:textId="77777777" w:rsidR="00D743E9" w:rsidRDefault="003F3BDF">
      <w:pPr>
        <w:rPr>
          <w:lang w:eastAsia="zh-CN"/>
        </w:rPr>
      </w:pPr>
      <w:r>
        <w:rPr>
          <w:lang w:eastAsia="zh-CN"/>
        </w:rPr>
        <w:br w:type="page"/>
      </w:r>
    </w:p>
    <w:p w14:paraId="2523054C" w14:textId="77777777" w:rsidR="00D743E9" w:rsidRDefault="003F3BDF">
      <w:pPr>
        <w:pStyle w:val="Heading1"/>
        <w:tabs>
          <w:tab w:val="clear" w:pos="794"/>
        </w:tabs>
        <w:ind w:left="0" w:firstLine="0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4B8EF160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cs="Calibri"/>
          <w:szCs w:val="24"/>
          <w:lang w:eastAsia="zh-CN"/>
        </w:rPr>
      </w:pPr>
      <w:r>
        <w:rPr>
          <w:rFonts w:asciiTheme="minorHAnsi" w:eastAsia="Times New Roman" w:hAnsiTheme="minorHAnsi" w:cstheme="minorBidi"/>
          <w:szCs w:val="24"/>
          <w:lang w:eastAsia="zh-CN"/>
        </w:rPr>
        <w:t>1.1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cs="Calibri"/>
          <w:szCs w:val="24"/>
          <w:lang w:eastAsia="zh-CN"/>
        </w:rPr>
        <w:t>国际电联理事会</w:t>
      </w:r>
      <w:r>
        <w:rPr>
          <w:rFonts w:cs="Calibri"/>
          <w:szCs w:val="24"/>
          <w:lang w:eastAsia="zh-CN"/>
        </w:rPr>
        <w:t>2021</w:t>
      </w:r>
      <w:r>
        <w:rPr>
          <w:rFonts w:cs="Calibri"/>
          <w:szCs w:val="24"/>
          <w:lang w:eastAsia="zh-CN"/>
        </w:rPr>
        <w:t>年</w:t>
      </w:r>
      <w:r>
        <w:rPr>
          <w:rFonts w:cs="Calibri" w:hint="eastAsia"/>
          <w:szCs w:val="24"/>
          <w:lang w:val="en-US" w:eastAsia="zh-CN"/>
        </w:rPr>
        <w:t>会议</w:t>
      </w:r>
      <w:r>
        <w:rPr>
          <w:rFonts w:asciiTheme="minorHAnsi" w:hAnsiTheme="minorHAnsi" w:cstheme="minorBidi"/>
          <w:szCs w:val="24"/>
          <w:lang w:eastAsia="zh-CN"/>
        </w:rPr>
        <w:t>通过了</w:t>
      </w:r>
      <w:r w:rsidR="003874D4">
        <w:fldChar w:fldCharType="begin"/>
      </w:r>
      <w:r w:rsidR="003874D4">
        <w:rPr>
          <w:lang w:eastAsia="zh-CN"/>
        </w:rPr>
        <w:instrText xml:space="preserve"> HYPERLINK "https://www.itu.int/md/S21-CL-C-0095/en" </w:instrText>
      </w:r>
      <w:r w:rsidR="003874D4">
        <w:fldChar w:fldCharType="separate"/>
      </w:r>
      <w:r>
        <w:rPr>
          <w:rStyle w:val="Hyperlink"/>
          <w:rFonts w:asciiTheme="minorHAnsi" w:hAnsiTheme="minorHAnsi" w:cstheme="minorBidi"/>
          <w:szCs w:val="24"/>
          <w:lang w:eastAsia="zh-CN"/>
        </w:rPr>
        <w:t>第</w:t>
      </w:r>
      <w:r>
        <w:rPr>
          <w:rStyle w:val="Hyperlink"/>
          <w:rFonts w:asciiTheme="minorHAnsi" w:hAnsiTheme="minorHAnsi" w:cstheme="minorBidi"/>
          <w:szCs w:val="24"/>
          <w:lang w:eastAsia="zh-CN"/>
        </w:rPr>
        <w:t>1</w:t>
      </w:r>
      <w:r w:rsidR="003874D4">
        <w:rPr>
          <w:rStyle w:val="Hyperlink"/>
          <w:rFonts w:asciiTheme="minorHAnsi" w:hAnsiTheme="minorHAnsi" w:cstheme="minorBidi"/>
          <w:szCs w:val="24"/>
          <w:lang w:eastAsia="zh-CN"/>
        </w:rPr>
        <w:fldChar w:fldCharType="end"/>
      </w:r>
      <w:r w:rsidR="003874D4">
        <w:fldChar w:fldCharType="begin"/>
      </w:r>
      <w:r w:rsidR="003874D4">
        <w:rPr>
          <w:lang w:eastAsia="zh-CN"/>
        </w:rPr>
        <w:instrText xml:space="preserve"> HYPERLINK "https://www.itu.int/md/S21-CL-C-0095/en" </w:instrText>
      </w:r>
      <w:r w:rsidR="003874D4">
        <w:fldChar w:fldCharType="separate"/>
      </w:r>
      <w:r>
        <w:rPr>
          <w:rStyle w:val="Hyperlink"/>
          <w:rFonts w:asciiTheme="minorHAnsi" w:hAnsiTheme="minorHAnsi" w:cstheme="minorBidi"/>
          <w:szCs w:val="24"/>
          <w:lang w:eastAsia="zh-CN"/>
        </w:rPr>
        <w:t>404</w:t>
      </w:r>
      <w:r>
        <w:rPr>
          <w:rStyle w:val="Hyperlink"/>
          <w:rFonts w:asciiTheme="minorHAnsi" w:hAnsiTheme="minorHAnsi" w:cstheme="minorBidi"/>
          <w:szCs w:val="24"/>
          <w:lang w:eastAsia="zh-CN"/>
        </w:rPr>
        <w:t>号决议</w:t>
      </w:r>
      <w:r w:rsidR="003874D4">
        <w:rPr>
          <w:rStyle w:val="Hyperlink"/>
          <w:rFonts w:asciiTheme="minorHAnsi" w:hAnsiTheme="minorHAnsi" w:cstheme="minorBidi"/>
          <w:szCs w:val="24"/>
          <w:lang w:eastAsia="zh-CN"/>
        </w:rPr>
        <w:fldChar w:fldCharType="end"/>
      </w:r>
      <w:r>
        <w:rPr>
          <w:rFonts w:asciiTheme="minorHAnsi" w:hAnsiTheme="minorHAnsi" w:cstheme="minorBidi"/>
          <w:szCs w:val="24"/>
          <w:lang w:eastAsia="zh-CN"/>
        </w:rPr>
        <w:t>，</w:t>
      </w:r>
      <w:r>
        <w:rPr>
          <w:rFonts w:asciiTheme="minorHAnsi" w:hAnsiTheme="minorHAnsi" w:cstheme="minorBidi" w:hint="eastAsia"/>
          <w:szCs w:val="24"/>
          <w:lang w:val="en-US" w:eastAsia="zh-CN"/>
        </w:rPr>
        <w:t>根据该决议</w:t>
      </w:r>
      <w:r>
        <w:rPr>
          <w:rFonts w:asciiTheme="minorHAnsi" w:hAnsiTheme="minorHAnsi" w:cstheme="minorBidi"/>
          <w:szCs w:val="24"/>
          <w:lang w:eastAsia="zh-CN"/>
        </w:rPr>
        <w:t>成立了</w:t>
      </w:r>
      <w:r>
        <w:rPr>
          <w:rFonts w:asciiTheme="minorHAnsi" w:hAnsiTheme="minorHAnsi" w:cstheme="minorBidi" w:hint="eastAsia"/>
          <w:szCs w:val="24"/>
          <w:lang w:val="en-US" w:eastAsia="zh-CN"/>
        </w:rPr>
        <w:t>旨在</w:t>
      </w:r>
      <w:r>
        <w:rPr>
          <w:rFonts w:asciiTheme="minorHAnsi" w:hAnsiTheme="minorHAnsi" w:cstheme="minorBidi"/>
          <w:szCs w:val="24"/>
          <w:lang w:eastAsia="zh-CN"/>
        </w:rPr>
        <w:t>制定国际电联</w:t>
      </w:r>
      <w:r>
        <w:rPr>
          <w:rFonts w:asciiTheme="minorHAnsi" w:hAnsiTheme="minorHAnsi" w:cstheme="minorBidi"/>
          <w:szCs w:val="24"/>
          <w:lang w:eastAsia="zh-CN"/>
        </w:rPr>
        <w:t>2024-2027</w:t>
      </w:r>
      <w:r>
        <w:rPr>
          <w:rFonts w:asciiTheme="minorHAnsi" w:hAnsiTheme="minorHAnsi" w:cstheme="minorBidi"/>
          <w:szCs w:val="24"/>
          <w:lang w:eastAsia="zh-CN"/>
        </w:rPr>
        <w:t>年</w:t>
      </w:r>
      <w:r>
        <w:rPr>
          <w:rFonts w:asciiTheme="minorHAnsi" w:hAnsiTheme="minorHAnsi" w:cstheme="minorBidi" w:hint="eastAsia"/>
          <w:szCs w:val="24"/>
          <w:lang w:eastAsia="zh-CN"/>
        </w:rPr>
        <w:t>《</w:t>
      </w:r>
      <w:r>
        <w:rPr>
          <w:rFonts w:cs="Calibri" w:hint="eastAsia"/>
          <w:szCs w:val="24"/>
          <w:lang w:eastAsia="zh-CN"/>
        </w:rPr>
        <w:t>战略规划》和《财务规划》</w:t>
      </w:r>
      <w:r>
        <w:rPr>
          <w:rFonts w:asciiTheme="minorHAnsi" w:hAnsiTheme="minorHAnsi" w:cstheme="minorBidi"/>
          <w:szCs w:val="24"/>
          <w:lang w:eastAsia="zh-CN"/>
        </w:rPr>
        <w:t>草案</w:t>
      </w:r>
      <w:r>
        <w:rPr>
          <w:rFonts w:asciiTheme="minorHAnsi" w:hAnsiTheme="minorHAnsi" w:cstheme="minorBidi" w:hint="eastAsia"/>
          <w:szCs w:val="24"/>
          <w:lang w:val="en-US" w:eastAsia="zh-CN"/>
        </w:rPr>
        <w:t>的</w:t>
      </w:r>
      <w:r>
        <w:rPr>
          <w:rFonts w:asciiTheme="minorHAnsi" w:hAnsiTheme="minorHAnsi" w:cstheme="minorBidi"/>
          <w:szCs w:val="24"/>
          <w:lang w:eastAsia="zh-CN"/>
        </w:rPr>
        <w:t>理事会工作组（</w:t>
      </w:r>
      <w:r>
        <w:rPr>
          <w:rFonts w:asciiTheme="minorHAnsi" w:hAnsiTheme="minorHAnsi" w:cstheme="minorBidi"/>
          <w:szCs w:val="24"/>
          <w:lang w:eastAsia="zh-CN"/>
        </w:rPr>
        <w:t>CWG-SFP</w:t>
      </w:r>
      <w:r>
        <w:rPr>
          <w:rFonts w:asciiTheme="minorHAnsi" w:hAnsiTheme="minorHAnsi" w:cstheme="minorBidi"/>
          <w:szCs w:val="24"/>
          <w:lang w:eastAsia="zh-CN"/>
        </w:rPr>
        <w:t>）。</w:t>
      </w:r>
      <w:r>
        <w:rPr>
          <w:rFonts w:eastAsiaTheme="minorEastAsia" w:hint="eastAsia"/>
          <w:lang w:eastAsia="zh-CN"/>
        </w:rPr>
        <w:t>该决议包含了</w:t>
      </w:r>
      <w:r>
        <w:rPr>
          <w:rFonts w:eastAsiaTheme="minorEastAsia"/>
          <w:lang w:eastAsia="zh-CN"/>
        </w:rPr>
        <w:t>CWG-SFP</w:t>
      </w:r>
      <w:r>
        <w:rPr>
          <w:rFonts w:eastAsiaTheme="minorEastAsia" w:hint="eastAsia"/>
          <w:lang w:eastAsia="zh-CN"/>
        </w:rPr>
        <w:t>的职责范围。</w:t>
      </w:r>
      <w:r>
        <w:rPr>
          <w:rFonts w:eastAsiaTheme="minorEastAsia"/>
          <w:lang w:eastAsia="zh-CN"/>
        </w:rPr>
        <w:t>CWG-SFP</w:t>
      </w:r>
      <w:r>
        <w:rPr>
          <w:rFonts w:eastAsiaTheme="minorEastAsia" w:hint="eastAsia"/>
          <w:lang w:eastAsia="zh-CN"/>
        </w:rPr>
        <w:t>向所有成员国开放，而且在研究战略规划问题时，亦向所有部门成员开放。</w:t>
      </w:r>
    </w:p>
    <w:p w14:paraId="45CED5A1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</w:rPr>
      </w:pPr>
      <w:r>
        <w:rPr>
          <w:rFonts w:asciiTheme="minorHAnsi" w:eastAsia="Times New Roman" w:hAnsiTheme="minorHAnsi" w:cstheme="minorBidi"/>
          <w:szCs w:val="24"/>
        </w:rPr>
        <w:t>1.2</w:t>
      </w:r>
      <w:r>
        <w:rPr>
          <w:rFonts w:asciiTheme="minorHAnsi" w:eastAsia="Times New Roman" w:hAnsiTheme="minorHAnsi" w:cstheme="minorBidi"/>
          <w:szCs w:val="24"/>
        </w:rPr>
        <w:tab/>
      </w:r>
      <w:r>
        <w:t>该</w:t>
      </w:r>
      <w:r>
        <w:rPr>
          <w:rFonts w:hint="eastAsia"/>
          <w:lang w:val="en-US" w:eastAsia="zh-CN"/>
        </w:rPr>
        <w:t>工作</w:t>
      </w:r>
      <w:proofErr w:type="spellStart"/>
      <w:r>
        <w:t>组由</w:t>
      </w:r>
      <w:proofErr w:type="spellEnd"/>
      <w:r>
        <w:t>Frederic</w:t>
      </w:r>
      <w:r>
        <w:rPr>
          <w:rFonts w:hint="eastAsia"/>
          <w:lang w:val="en-US" w:eastAsia="zh-CN"/>
        </w:rPr>
        <w:t xml:space="preserve"> </w:t>
      </w:r>
      <w:proofErr w:type="spellStart"/>
      <w:r>
        <w:t>Sauvage</w:t>
      </w:r>
      <w:r>
        <w:t>先生（法国）担任主席，副主席如下</w:t>
      </w:r>
      <w:proofErr w:type="spellEnd"/>
      <w:r>
        <w:t>：</w:t>
      </w:r>
      <w:r>
        <w:t>Dominic</w:t>
      </w:r>
      <w:r>
        <w:rPr>
          <w:rFonts w:hint="eastAsia"/>
          <w:lang w:val="en-US" w:eastAsia="zh-CN"/>
        </w:rPr>
        <w:t xml:space="preserve"> </w:t>
      </w:r>
      <w:proofErr w:type="spellStart"/>
      <w:r>
        <w:t>Ooko</w:t>
      </w:r>
      <w:r>
        <w:t>先生（肯尼亚</w:t>
      </w:r>
      <w:proofErr w:type="spellEnd"/>
      <w:r>
        <w:t>）、</w:t>
      </w:r>
      <w:r>
        <w:t>Michele</w:t>
      </w:r>
      <w:r>
        <w:rPr>
          <w:rFonts w:hint="eastAsia"/>
          <w:lang w:val="en-US" w:eastAsia="zh-CN"/>
        </w:rPr>
        <w:t xml:space="preserve"> </w:t>
      </w:r>
      <w:r>
        <w:t>Wu-Bailey</w:t>
      </w:r>
      <w:proofErr w:type="spellStart"/>
      <w:r>
        <w:t>女士（美国</w:t>
      </w:r>
      <w:proofErr w:type="spellEnd"/>
      <w:r>
        <w:t>）、</w:t>
      </w:r>
      <w:r>
        <w:t>Sameera</w:t>
      </w:r>
      <w:r>
        <w:rPr>
          <w:rFonts w:hint="eastAsia"/>
          <w:lang w:val="en-US" w:eastAsia="zh-CN"/>
        </w:rPr>
        <w:t xml:space="preserve"> </w:t>
      </w:r>
      <w:r>
        <w:t>Belal</w:t>
      </w:r>
      <w:proofErr w:type="spellStart"/>
      <w:r>
        <w:t>女士（科威特</w:t>
      </w:r>
      <w:proofErr w:type="spellEnd"/>
      <w:r>
        <w:t>）、</w:t>
      </w:r>
      <w:proofErr w:type="spellStart"/>
      <w:r>
        <w:t>张春飞先生（中国</w:t>
      </w:r>
      <w:proofErr w:type="spellEnd"/>
      <w:r>
        <w:t>）、</w:t>
      </w:r>
      <w:r>
        <w:t>Natalia</w:t>
      </w:r>
      <w:r>
        <w:rPr>
          <w:rFonts w:hint="eastAsia"/>
          <w:lang w:val="en-US" w:eastAsia="zh-CN"/>
        </w:rPr>
        <w:t xml:space="preserve"> </w:t>
      </w:r>
      <w:proofErr w:type="spellStart"/>
      <w:r>
        <w:t>Reznikova</w:t>
      </w:r>
      <w:r>
        <w:t>女士（俄罗斯联邦）和</w:t>
      </w:r>
      <w:proofErr w:type="spellEnd"/>
      <w:r>
        <w:t>Oli</w:t>
      </w:r>
      <w:r>
        <w:rPr>
          <w:rFonts w:hint="eastAsia"/>
          <w:lang w:val="en-US" w:eastAsia="zh-CN"/>
        </w:rPr>
        <w:t xml:space="preserve"> </w:t>
      </w:r>
      <w:r>
        <w:t>Bird</w:t>
      </w:r>
      <w:proofErr w:type="spellStart"/>
      <w:r>
        <w:t>先生</w:t>
      </w:r>
      <w:proofErr w:type="spellEnd"/>
      <w:r>
        <w:t>（</w:t>
      </w:r>
      <w:r>
        <w:rPr>
          <w:rFonts w:hint="eastAsia"/>
          <w:lang w:eastAsia="zh-CN"/>
        </w:rPr>
        <w:t>英国</w:t>
      </w:r>
      <w:r>
        <w:t>）。</w:t>
      </w:r>
    </w:p>
    <w:p w14:paraId="2AE64E97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eastAsia="Times New Roman" w:hAnsiTheme="minorHAnsi" w:cstheme="minorBidi"/>
          <w:szCs w:val="24"/>
          <w:lang w:eastAsia="zh-CN"/>
        </w:rPr>
        <w:t>1.3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eastAsiaTheme="minorEastAsia" w:hint="eastAsia"/>
          <w:lang w:eastAsia="zh-CN"/>
        </w:rPr>
        <w:t>秘书处</w:t>
      </w:r>
      <w:r>
        <w:rPr>
          <w:rFonts w:eastAsiaTheme="minorEastAsia"/>
          <w:lang w:eastAsia="zh-CN"/>
        </w:rPr>
        <w:t>对该工作组工作的支持</w:t>
      </w:r>
      <w:r>
        <w:rPr>
          <w:rFonts w:eastAsiaTheme="minorEastAsia" w:hint="eastAsia"/>
          <w:lang w:eastAsia="zh-CN"/>
        </w:rPr>
        <w:t>是由</w:t>
      </w:r>
      <w:r>
        <w:rPr>
          <w:rFonts w:eastAsiaTheme="minorEastAsia"/>
          <w:lang w:eastAsia="zh-CN"/>
        </w:rPr>
        <w:t>总秘书处战略规划和成员</w:t>
      </w:r>
      <w:r>
        <w:rPr>
          <w:rFonts w:eastAsiaTheme="minorEastAsia" w:hint="eastAsia"/>
          <w:lang w:eastAsia="zh-CN"/>
        </w:rPr>
        <w:t>部</w:t>
      </w:r>
      <w:r>
        <w:rPr>
          <w:rFonts w:eastAsiaTheme="minorEastAsia"/>
          <w:lang w:eastAsia="zh-CN"/>
        </w:rPr>
        <w:t>的</w:t>
      </w:r>
      <w:r>
        <w:rPr>
          <w:rFonts w:cs="Calibri"/>
          <w:lang w:eastAsia="zh-CN"/>
        </w:rPr>
        <w:t>战略和规划</w:t>
      </w:r>
      <w:r>
        <w:rPr>
          <w:rFonts w:cs="Calibri" w:hint="eastAsia"/>
          <w:lang w:val="en-US" w:eastAsia="zh-CN"/>
        </w:rPr>
        <w:t>处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GS/SPM/SPD</w:t>
      </w:r>
      <w:r>
        <w:rPr>
          <w:rFonts w:cs="Calibri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提供的</w:t>
      </w:r>
      <w:r>
        <w:rPr>
          <w:rFonts w:cs="Calibri"/>
          <w:lang w:eastAsia="zh-CN"/>
        </w:rPr>
        <w:t>，而秘书处对该进程的</w:t>
      </w:r>
      <w:r>
        <w:rPr>
          <w:rFonts w:cs="Calibri" w:hint="eastAsia"/>
          <w:lang w:val="en-US" w:eastAsia="zh-CN"/>
        </w:rPr>
        <w:t>输入意见</w:t>
      </w:r>
      <w:r>
        <w:rPr>
          <w:rFonts w:cs="Calibri"/>
          <w:lang w:eastAsia="zh-CN"/>
        </w:rPr>
        <w:t>是通过跨部门战略规划工作组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SP-WG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在三个</w:t>
      </w:r>
      <w:r>
        <w:rPr>
          <w:rFonts w:cs="Calibri" w:hint="eastAsia"/>
          <w:lang w:val="en-US" w:eastAsia="zh-CN"/>
        </w:rPr>
        <w:t>局</w:t>
      </w:r>
      <w:r>
        <w:rPr>
          <w:rFonts w:cs="Calibri"/>
          <w:lang w:eastAsia="zh-CN"/>
        </w:rPr>
        <w:t>和总秘书处的协调下制定的，</w:t>
      </w:r>
      <w:r>
        <w:rPr>
          <w:rFonts w:cs="Calibri" w:hint="eastAsia"/>
          <w:lang w:val="en-US" w:eastAsia="zh-CN"/>
        </w:rPr>
        <w:t>此项</w:t>
      </w:r>
      <w:r>
        <w:rPr>
          <w:rFonts w:cs="Calibri"/>
          <w:lang w:eastAsia="zh-CN"/>
        </w:rPr>
        <w:t>工作由</w:t>
      </w:r>
      <w:r>
        <w:rPr>
          <w:rFonts w:cs="Calibri" w:hint="eastAsia"/>
          <w:lang w:val="en-US" w:eastAsia="zh-CN"/>
        </w:rPr>
        <w:t>担任</w:t>
      </w:r>
      <w:r>
        <w:rPr>
          <w:rFonts w:cs="Calibri"/>
          <w:lang w:eastAsia="zh-CN"/>
        </w:rPr>
        <w:t>该工作组主席</w:t>
      </w:r>
      <w:r>
        <w:rPr>
          <w:rFonts w:cs="Calibri" w:hint="eastAsia"/>
          <w:lang w:val="en-US" w:eastAsia="zh-CN"/>
        </w:rPr>
        <w:t>的无线电通信局</w:t>
      </w:r>
      <w:r>
        <w:rPr>
          <w:rFonts w:cs="Calibri"/>
          <w:lang w:eastAsia="zh-CN"/>
        </w:rPr>
        <w:t>主任马里</w:t>
      </w:r>
      <w:r>
        <w:rPr>
          <w:rFonts w:ascii="SimSun" w:hAnsi="SimSun" w:cs="SimSun" w:hint="eastAsia"/>
          <w:lang w:eastAsia="zh-CN"/>
        </w:rPr>
        <w:t>奥·马</w:t>
      </w:r>
      <w:r>
        <w:rPr>
          <w:rFonts w:cs="Calibri"/>
          <w:lang w:eastAsia="zh-CN"/>
        </w:rPr>
        <w:t>尼维奇先生领导。</w:t>
      </w:r>
    </w:p>
    <w:p w14:paraId="6061CD2C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cs="Calibri"/>
          <w:szCs w:val="24"/>
          <w:lang w:eastAsia="zh-CN"/>
        </w:rPr>
      </w:pPr>
      <w:r>
        <w:rPr>
          <w:rFonts w:asciiTheme="minorHAnsi" w:eastAsia="Times New Roman" w:hAnsiTheme="minorHAnsi" w:cstheme="minorBidi"/>
          <w:szCs w:val="24"/>
          <w:lang w:eastAsia="zh-CN"/>
        </w:rPr>
        <w:t>1.4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cs="Calibri"/>
          <w:szCs w:val="24"/>
          <w:lang w:eastAsia="zh-CN"/>
        </w:rPr>
        <w:t>CWG-SFP</w:t>
      </w:r>
      <w:r>
        <w:rPr>
          <w:rFonts w:cs="Calibri"/>
          <w:szCs w:val="24"/>
          <w:lang w:eastAsia="zh-CN"/>
        </w:rPr>
        <w:t>在</w:t>
      </w:r>
      <w:r>
        <w:rPr>
          <w:rFonts w:cs="Calibri"/>
          <w:szCs w:val="24"/>
          <w:lang w:eastAsia="zh-CN"/>
        </w:rPr>
        <w:t>2021</w:t>
      </w:r>
      <w:r>
        <w:rPr>
          <w:rFonts w:cs="Calibri"/>
          <w:szCs w:val="24"/>
          <w:lang w:eastAsia="zh-CN"/>
        </w:rPr>
        <w:t>年</w:t>
      </w:r>
      <w:r>
        <w:rPr>
          <w:rFonts w:cs="Calibri"/>
          <w:szCs w:val="24"/>
          <w:lang w:eastAsia="zh-CN"/>
        </w:rPr>
        <w:t>9</w:t>
      </w:r>
      <w:r>
        <w:rPr>
          <w:rFonts w:cs="Calibri"/>
          <w:szCs w:val="24"/>
          <w:lang w:eastAsia="zh-CN"/>
        </w:rPr>
        <w:t>月至</w:t>
      </w:r>
      <w:r>
        <w:rPr>
          <w:rFonts w:cs="Calibri"/>
          <w:szCs w:val="24"/>
          <w:lang w:eastAsia="zh-CN"/>
        </w:rPr>
        <w:t>2022</w:t>
      </w:r>
      <w:r>
        <w:rPr>
          <w:rFonts w:cs="Calibri"/>
          <w:szCs w:val="24"/>
          <w:lang w:eastAsia="zh-CN"/>
        </w:rPr>
        <w:t>年</w:t>
      </w:r>
      <w:r>
        <w:rPr>
          <w:rFonts w:cs="Calibri"/>
          <w:szCs w:val="24"/>
          <w:lang w:eastAsia="zh-CN"/>
        </w:rPr>
        <w:t>2</w:t>
      </w:r>
      <w:r>
        <w:rPr>
          <w:rFonts w:cs="Calibri"/>
          <w:szCs w:val="24"/>
          <w:lang w:eastAsia="zh-CN"/>
        </w:rPr>
        <w:t>月期间举行了三次虚拟会议和一次虚拟磋商。本报告介绍了这些会议的综合摘要报告和</w:t>
      </w:r>
      <w:r>
        <w:rPr>
          <w:rFonts w:cs="Calibri" w:hint="eastAsia"/>
          <w:szCs w:val="24"/>
          <w:lang w:val="en-US" w:eastAsia="zh-CN"/>
        </w:rPr>
        <w:t>该</w:t>
      </w:r>
      <w:r>
        <w:rPr>
          <w:rFonts w:cs="Calibri"/>
          <w:szCs w:val="24"/>
          <w:lang w:eastAsia="zh-CN"/>
        </w:rPr>
        <w:t>组的工作成果。</w:t>
      </w:r>
    </w:p>
    <w:p w14:paraId="2308F46B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bookmarkStart w:id="4" w:name="dc06"/>
      <w:bookmarkEnd w:id="4"/>
      <w:r>
        <w:rPr>
          <w:rFonts w:asciiTheme="minorHAnsi" w:eastAsia="Times New Roman" w:hAnsiTheme="minorHAnsi" w:cstheme="minorBidi"/>
          <w:szCs w:val="24"/>
          <w:lang w:eastAsia="zh-CN"/>
        </w:rPr>
        <w:t>1.5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cs="Calibri"/>
          <w:szCs w:val="24"/>
          <w:lang w:eastAsia="zh-CN"/>
        </w:rPr>
        <w:t>除正式会议外，</w:t>
      </w:r>
      <w:r>
        <w:rPr>
          <w:rFonts w:cs="Calibri" w:hint="eastAsia"/>
          <w:szCs w:val="24"/>
          <w:lang w:val="en-US" w:eastAsia="zh-CN"/>
        </w:rPr>
        <w:t>该</w:t>
      </w:r>
      <w:r>
        <w:rPr>
          <w:rFonts w:asciiTheme="minorHAnsi" w:eastAsiaTheme="minorEastAsia" w:hAnsiTheme="minorHAnsi" w:cstheme="minorBidi"/>
          <w:szCs w:val="24"/>
          <w:lang w:eastAsia="zh-CN"/>
        </w:rPr>
        <w:t>组还进行了</w:t>
      </w:r>
      <w:r>
        <w:rPr>
          <w:rFonts w:cs="Calibri"/>
          <w:szCs w:val="24"/>
          <w:lang w:eastAsia="zh-CN"/>
        </w:rPr>
        <w:t>以下磋商，</w:t>
      </w:r>
      <w:r>
        <w:rPr>
          <w:rFonts w:asciiTheme="minorHAnsi" w:eastAsiaTheme="minorEastAsia" w:hAnsiTheme="minorHAnsi" w:cstheme="minorBidi"/>
          <w:szCs w:val="24"/>
          <w:lang w:eastAsia="zh-CN"/>
        </w:rPr>
        <w:t>并在其讨论中审议了通过磋商得到的输入意见：</w:t>
      </w:r>
    </w:p>
    <w:p w14:paraId="299561C6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lang w:eastAsia="zh-CN"/>
        </w:rPr>
        <w:t>CWG-SFP</w:t>
      </w:r>
      <w:r>
        <w:rPr>
          <w:rFonts w:cs="Calibri"/>
          <w:lang w:eastAsia="zh-CN"/>
        </w:rPr>
        <w:t>主席关于国际电联战略的非正式磋商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2021</w:t>
      </w:r>
      <w:r>
        <w:rPr>
          <w:rFonts w:cs="Calibri"/>
          <w:lang w:eastAsia="zh-CN"/>
        </w:rPr>
        <w:t>年</w:t>
      </w:r>
      <w:r>
        <w:rPr>
          <w:rFonts w:cs="Calibri"/>
          <w:lang w:eastAsia="zh-CN"/>
        </w:rPr>
        <w:t>8</w:t>
      </w:r>
      <w:r>
        <w:rPr>
          <w:rFonts w:cs="Calibri"/>
          <w:lang w:eastAsia="zh-CN"/>
        </w:rPr>
        <w:t>月</w:t>
      </w:r>
      <w:r>
        <w:rPr>
          <w:rFonts w:cs="Calibri" w:hint="eastAsia"/>
          <w:lang w:eastAsia="zh-CN"/>
        </w:rPr>
        <w:t>）</w:t>
      </w:r>
    </w:p>
    <w:p w14:paraId="62D4A58B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 w:hint="eastAsia"/>
          <w:lang w:eastAsia="zh-CN"/>
        </w:rPr>
        <w:t>研究组</w:t>
      </w:r>
      <w:r>
        <w:rPr>
          <w:rFonts w:cs="Calibri"/>
          <w:lang w:eastAsia="zh-CN"/>
        </w:rPr>
        <w:t>关于国际电联</w:t>
      </w:r>
      <w:r>
        <w:rPr>
          <w:rFonts w:cs="Calibri"/>
          <w:lang w:eastAsia="zh-CN"/>
        </w:rPr>
        <w:t>2024-27</w:t>
      </w:r>
      <w:r>
        <w:rPr>
          <w:rFonts w:cs="Calibri"/>
          <w:lang w:eastAsia="zh-CN"/>
        </w:rPr>
        <w:t>年战略的调查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2021</w:t>
      </w:r>
      <w:r>
        <w:rPr>
          <w:rFonts w:cs="Calibri"/>
          <w:lang w:eastAsia="zh-CN"/>
        </w:rPr>
        <w:t>年</w:t>
      </w:r>
      <w:r>
        <w:rPr>
          <w:rFonts w:cs="Calibri"/>
          <w:lang w:eastAsia="zh-CN"/>
        </w:rPr>
        <w:t>8</w:t>
      </w:r>
      <w:r>
        <w:rPr>
          <w:rFonts w:cs="Calibri"/>
          <w:lang w:eastAsia="zh-CN"/>
        </w:rPr>
        <w:t>月至</w:t>
      </w:r>
      <w:r>
        <w:rPr>
          <w:rFonts w:cs="Calibri"/>
          <w:lang w:eastAsia="zh-CN"/>
        </w:rPr>
        <w:t>9</w:t>
      </w:r>
      <w:r>
        <w:rPr>
          <w:rFonts w:cs="Calibri"/>
          <w:lang w:eastAsia="zh-CN"/>
        </w:rPr>
        <w:t>月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，所有</w:t>
      </w:r>
      <w:r>
        <w:rPr>
          <w:rFonts w:cs="Calibri"/>
          <w:lang w:eastAsia="zh-CN"/>
        </w:rPr>
        <w:t>19</w:t>
      </w:r>
      <w:r>
        <w:rPr>
          <w:rFonts w:cs="Calibri"/>
          <w:lang w:eastAsia="zh-CN"/>
        </w:rPr>
        <w:t>位国际电联</w:t>
      </w:r>
      <w:r>
        <w:rPr>
          <w:rFonts w:cs="Calibri" w:hint="eastAsia"/>
          <w:lang w:eastAsia="zh-CN"/>
        </w:rPr>
        <w:t>研究组</w:t>
      </w:r>
      <w:r>
        <w:rPr>
          <w:rFonts w:cs="Calibri"/>
          <w:lang w:eastAsia="zh-CN"/>
        </w:rPr>
        <w:t>主席</w:t>
      </w:r>
      <w:r>
        <w:rPr>
          <w:rFonts w:cs="Calibri" w:hint="eastAsia"/>
          <w:lang w:val="en-US" w:eastAsia="zh-CN"/>
        </w:rPr>
        <w:t>均</w:t>
      </w:r>
      <w:r>
        <w:rPr>
          <w:rFonts w:cs="Calibri"/>
          <w:lang w:eastAsia="zh-CN"/>
        </w:rPr>
        <w:t>参加了调查</w:t>
      </w:r>
    </w:p>
    <w:p w14:paraId="12DFC3AE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cs="Calibri"/>
          <w:szCs w:val="24"/>
          <w:lang w:eastAsia="zh-CN"/>
        </w:rPr>
      </w:pPr>
      <w:r>
        <w:rPr>
          <w:rFonts w:asciiTheme="minorHAnsi" w:eastAsia="Times New Roman" w:hAnsiTheme="minorHAnsi" w:cstheme="minorBidi"/>
          <w:szCs w:val="24"/>
          <w:lang w:eastAsia="zh-CN"/>
        </w:rPr>
        <w:t>1.6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cs="Calibri"/>
          <w:szCs w:val="24"/>
          <w:lang w:eastAsia="zh-CN"/>
        </w:rPr>
        <w:t>自战略规划进程启动以来，</w:t>
      </w:r>
      <w:r>
        <w:rPr>
          <w:rFonts w:cs="Calibri" w:hint="eastAsia"/>
          <w:szCs w:val="24"/>
          <w:lang w:val="en-US" w:eastAsia="zh-CN"/>
        </w:rPr>
        <w:t>工作组</w:t>
      </w:r>
      <w:r>
        <w:rPr>
          <w:rFonts w:cs="Calibri"/>
          <w:szCs w:val="24"/>
          <w:lang w:eastAsia="zh-CN"/>
        </w:rPr>
        <w:t>与部门</w:t>
      </w:r>
      <w:r>
        <w:rPr>
          <w:rFonts w:cs="Calibri" w:hint="eastAsia"/>
          <w:szCs w:val="24"/>
          <w:lang w:eastAsia="zh-CN"/>
        </w:rPr>
        <w:t>顾问组</w:t>
      </w:r>
      <w:r>
        <w:rPr>
          <w:rFonts w:cs="Calibri"/>
          <w:szCs w:val="24"/>
          <w:lang w:eastAsia="zh-CN"/>
        </w:rPr>
        <w:t>进行了</w:t>
      </w:r>
      <w:r>
        <w:rPr>
          <w:rFonts w:cs="Calibri" w:hint="eastAsia"/>
          <w:szCs w:val="24"/>
          <w:lang w:val="en-US" w:eastAsia="zh-CN"/>
        </w:rPr>
        <w:t>一系列情况</w:t>
      </w:r>
      <w:r>
        <w:rPr>
          <w:rFonts w:cs="Calibri"/>
          <w:szCs w:val="24"/>
          <w:lang w:eastAsia="zh-CN"/>
        </w:rPr>
        <w:t>介绍和磋商，</w:t>
      </w:r>
      <w:r>
        <w:rPr>
          <w:rFonts w:cs="Calibri"/>
          <w:szCs w:val="24"/>
          <w:lang w:eastAsia="zh-CN"/>
        </w:rPr>
        <w:t>CWG-SFP</w:t>
      </w:r>
      <w:r>
        <w:rPr>
          <w:rFonts w:cs="Calibri"/>
          <w:szCs w:val="24"/>
          <w:lang w:eastAsia="zh-CN"/>
        </w:rPr>
        <w:t>主席</w:t>
      </w:r>
      <w:r>
        <w:rPr>
          <w:rFonts w:cs="Calibri" w:hint="eastAsia"/>
          <w:szCs w:val="24"/>
          <w:lang w:val="en-US" w:eastAsia="zh-CN"/>
        </w:rPr>
        <w:t>亦于此间</w:t>
      </w:r>
      <w:r>
        <w:rPr>
          <w:rFonts w:cs="Calibri"/>
          <w:szCs w:val="24"/>
          <w:lang w:eastAsia="zh-CN"/>
        </w:rPr>
        <w:t>参加</w:t>
      </w:r>
      <w:r>
        <w:rPr>
          <w:rFonts w:cs="Calibri" w:hint="eastAsia"/>
          <w:szCs w:val="24"/>
          <w:lang w:val="en-US" w:eastAsia="zh-CN"/>
        </w:rPr>
        <w:t>了</w:t>
      </w:r>
      <w:r>
        <w:rPr>
          <w:rFonts w:cs="Calibri"/>
          <w:szCs w:val="24"/>
          <w:lang w:eastAsia="zh-CN"/>
        </w:rPr>
        <w:t>相关</w:t>
      </w:r>
      <w:r>
        <w:rPr>
          <w:rFonts w:cs="Calibri" w:hint="eastAsia"/>
          <w:szCs w:val="24"/>
          <w:lang w:eastAsia="zh-CN"/>
        </w:rPr>
        <w:t>顾问组</w:t>
      </w:r>
      <w:r>
        <w:rPr>
          <w:rFonts w:cs="Calibri"/>
          <w:szCs w:val="24"/>
          <w:lang w:eastAsia="zh-CN"/>
        </w:rPr>
        <w:t>会议，</w:t>
      </w:r>
      <w:r>
        <w:rPr>
          <w:rFonts w:cs="Calibri" w:hint="eastAsia"/>
          <w:szCs w:val="24"/>
          <w:lang w:val="en-US" w:eastAsia="zh-CN"/>
        </w:rPr>
        <w:t>以</w:t>
      </w:r>
      <w:r>
        <w:rPr>
          <w:rFonts w:cs="Calibri"/>
          <w:szCs w:val="24"/>
          <w:lang w:eastAsia="zh-CN"/>
        </w:rPr>
        <w:t>促进</w:t>
      </w:r>
      <w:r>
        <w:rPr>
          <w:rFonts w:cs="Calibri" w:hint="eastAsia"/>
          <w:szCs w:val="24"/>
          <w:lang w:val="en-US" w:eastAsia="zh-CN"/>
        </w:rPr>
        <w:t>对</w:t>
      </w:r>
      <w:r>
        <w:rPr>
          <w:rFonts w:cs="Calibri"/>
          <w:szCs w:val="24"/>
          <w:lang w:eastAsia="zh-CN"/>
        </w:rPr>
        <w:t>所有三个部门</w:t>
      </w:r>
      <w:r>
        <w:rPr>
          <w:rFonts w:cs="Calibri" w:hint="eastAsia"/>
          <w:szCs w:val="24"/>
          <w:lang w:eastAsia="zh-CN"/>
        </w:rPr>
        <w:t>顾问组</w:t>
      </w:r>
      <w:r>
        <w:rPr>
          <w:rFonts w:cs="Calibri"/>
          <w:szCs w:val="24"/>
          <w:lang w:eastAsia="zh-CN"/>
        </w:rPr>
        <w:t>意见的收集。</w:t>
      </w:r>
    </w:p>
    <w:p w14:paraId="2D629931" w14:textId="77777777" w:rsidR="00D743E9" w:rsidRDefault="003F3BDF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CWG-SFP</w:t>
      </w:r>
      <w:r>
        <w:rPr>
          <w:rFonts w:hint="eastAsia"/>
          <w:lang w:eastAsia="zh-CN"/>
        </w:rPr>
        <w:t>的</w:t>
      </w:r>
      <w:r>
        <w:rPr>
          <w:lang w:eastAsia="zh-CN"/>
        </w:rPr>
        <w:t>第一次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虚拟</w:t>
      </w:r>
      <w:r>
        <w:rPr>
          <w:rFonts w:cs="Calibri" w:hint="eastAsia"/>
          <w:lang w:eastAsia="zh-CN"/>
        </w:rPr>
        <w:t>）</w:t>
      </w:r>
      <w:r>
        <w:rPr>
          <w:lang w:eastAsia="zh-CN"/>
        </w:rPr>
        <w:t>会议（</w:t>
      </w:r>
      <w:r>
        <w:rPr>
          <w:rFonts w:hint="eastAsia"/>
          <w:lang w:eastAsia="zh-CN"/>
        </w:rPr>
        <w:t>20</w:t>
      </w:r>
      <w:r>
        <w:rPr>
          <w:lang w:eastAsia="zh-CN"/>
        </w:rPr>
        <w:t>21</w:t>
      </w:r>
      <w:r>
        <w:rPr>
          <w:rFonts w:hint="eastAsia"/>
          <w:lang w:eastAsia="zh-CN"/>
        </w:rPr>
        <w:t>年</w:t>
      </w:r>
      <w:r>
        <w:rPr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9-30</w:t>
      </w:r>
      <w:r>
        <w:rPr>
          <w:rFonts w:hint="eastAsia"/>
          <w:lang w:eastAsia="zh-CN"/>
        </w:rPr>
        <w:t>日）</w:t>
      </w:r>
    </w:p>
    <w:p w14:paraId="3A9BC25F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Theme="minorEastAsia"/>
          <w:lang w:eastAsia="zh-CN"/>
        </w:rPr>
      </w:pPr>
      <w:r>
        <w:rPr>
          <w:rFonts w:asciiTheme="minorHAnsi" w:eastAsia="Times New Roman" w:hAnsiTheme="minorHAnsi" w:cstheme="minorBidi"/>
          <w:szCs w:val="24"/>
          <w:lang w:eastAsia="zh-CN"/>
        </w:rPr>
        <w:t>2.1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eastAsiaTheme="minorEastAsia" w:hint="eastAsia"/>
          <w:lang w:eastAsia="zh-CN"/>
        </w:rPr>
        <w:t>工作组</w:t>
      </w:r>
      <w:r>
        <w:rPr>
          <w:rFonts w:eastAsiaTheme="minorEastAsia"/>
          <w:lang w:eastAsia="zh-CN"/>
        </w:rPr>
        <w:t>在其第一次会议上讨论并认可了</w:t>
      </w:r>
      <w:r>
        <w:rPr>
          <w:rFonts w:eastAsiaTheme="minorEastAsia" w:hint="eastAsia"/>
          <w:lang w:eastAsia="zh-CN"/>
        </w:rPr>
        <w:t>制定</w:t>
      </w:r>
      <w:r>
        <w:rPr>
          <w:rFonts w:eastAsiaTheme="minorEastAsia"/>
          <w:lang w:eastAsia="zh-CN"/>
        </w:rPr>
        <w:t>《</w:t>
      </w:r>
      <w:r>
        <w:rPr>
          <w:rFonts w:eastAsiaTheme="minorEastAsia" w:hint="eastAsia"/>
          <w:lang w:eastAsia="zh-CN"/>
        </w:rPr>
        <w:t>国际电联</w:t>
      </w:r>
      <w:r>
        <w:rPr>
          <w:rFonts w:eastAsiaTheme="minorEastAsia" w:hint="eastAsia"/>
          <w:lang w:eastAsia="zh-CN"/>
        </w:rPr>
        <w:t>202</w:t>
      </w:r>
      <w:r>
        <w:rPr>
          <w:rFonts w:eastAsiaTheme="minorEastAsia"/>
          <w:lang w:eastAsia="zh-CN"/>
        </w:rPr>
        <w:t>4-2027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战略和财务规划》的进程以及工作组的会议时间表</w:t>
      </w:r>
      <w:r>
        <w:rPr>
          <w:rFonts w:eastAsiaTheme="minorEastAsia" w:hint="eastAsia"/>
          <w:lang w:eastAsia="zh-CN"/>
        </w:rPr>
        <w:t>。</w:t>
      </w:r>
    </w:p>
    <w:p w14:paraId="047C7AA0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cs="Calibri"/>
          <w:lang w:eastAsia="zh-CN"/>
        </w:rPr>
      </w:pPr>
      <w:r>
        <w:rPr>
          <w:rFonts w:asciiTheme="minorHAnsi" w:eastAsia="Times New Roman" w:hAnsiTheme="minorHAnsi" w:cstheme="minorBidi"/>
          <w:szCs w:val="24"/>
          <w:lang w:eastAsia="zh-CN"/>
        </w:rPr>
        <w:t>2.2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cs="Calibri"/>
          <w:lang w:eastAsia="zh-CN"/>
        </w:rPr>
        <w:t>秘书处</w:t>
      </w:r>
      <w:r>
        <w:rPr>
          <w:rFonts w:cs="Calibri" w:hint="eastAsia"/>
          <w:lang w:val="en-US" w:eastAsia="zh-CN"/>
        </w:rPr>
        <w:t>介绍</w:t>
      </w:r>
      <w:r>
        <w:rPr>
          <w:rFonts w:cs="Calibri"/>
          <w:lang w:eastAsia="zh-CN"/>
        </w:rPr>
        <w:t>了</w:t>
      </w:r>
      <w:r>
        <w:rPr>
          <w:rFonts w:cs="Calibri" w:hint="eastAsia"/>
          <w:lang w:val="en-US" w:eastAsia="zh-CN"/>
        </w:rPr>
        <w:t>几份在</w:t>
      </w:r>
      <w:r>
        <w:rPr>
          <w:rFonts w:cs="Calibri"/>
          <w:lang w:eastAsia="zh-CN"/>
        </w:rPr>
        <w:t>编写情况分析</w:t>
      </w:r>
      <w:r>
        <w:rPr>
          <w:rFonts w:hint="eastAsia"/>
          <w:lang w:eastAsia="zh-CN"/>
        </w:rPr>
        <w:t>（</w:t>
      </w:r>
      <w:r>
        <w:rPr>
          <w:rFonts w:cs="Calibri"/>
          <w:lang w:eastAsia="zh-CN"/>
        </w:rPr>
        <w:t>将作为附件</w:t>
      </w:r>
      <w:r>
        <w:rPr>
          <w:rFonts w:cs="Calibri"/>
          <w:lang w:eastAsia="zh-CN"/>
        </w:rPr>
        <w:t>2</w:t>
      </w:r>
      <w:r>
        <w:rPr>
          <w:rFonts w:cs="Calibri" w:hint="eastAsia"/>
          <w:lang w:val="en-US" w:eastAsia="zh-CN"/>
        </w:rPr>
        <w:t>纳入</w:t>
      </w:r>
      <w:r>
        <w:rPr>
          <w:rFonts w:cs="Calibri"/>
          <w:lang w:eastAsia="zh-CN"/>
        </w:rPr>
        <w:t>第</w:t>
      </w:r>
      <w:r>
        <w:rPr>
          <w:rFonts w:cs="Calibri"/>
          <w:lang w:eastAsia="zh-CN"/>
        </w:rPr>
        <w:t>71</w:t>
      </w:r>
      <w:r>
        <w:rPr>
          <w:rFonts w:cs="Calibri"/>
          <w:lang w:eastAsia="zh-CN"/>
        </w:rPr>
        <w:t>号决议</w:t>
      </w:r>
      <w:r>
        <w:rPr>
          <w:rFonts w:hint="eastAsia"/>
          <w:lang w:eastAsia="zh-CN"/>
        </w:rPr>
        <w:t>）</w:t>
      </w:r>
      <w:r>
        <w:rPr>
          <w:rFonts w:cs="Calibri" w:hint="eastAsia"/>
          <w:lang w:val="en-US" w:eastAsia="zh-CN"/>
        </w:rPr>
        <w:t>时使用的</w:t>
      </w:r>
      <w:r>
        <w:rPr>
          <w:lang w:eastAsia="zh-CN"/>
        </w:rPr>
        <w:t>输入文件</w:t>
      </w:r>
      <w:r>
        <w:rPr>
          <w:rFonts w:cs="Calibri" w:hint="eastAsia"/>
          <w:lang w:eastAsia="zh-CN"/>
        </w:rPr>
        <w:t>、</w:t>
      </w:r>
      <w:r>
        <w:rPr>
          <w:rFonts w:cs="Calibri"/>
          <w:lang w:eastAsia="zh-CN"/>
        </w:rPr>
        <w:t>CWG-SFP</w:t>
      </w:r>
      <w:r>
        <w:rPr>
          <w:rFonts w:cs="Calibri"/>
          <w:lang w:eastAsia="zh-CN"/>
        </w:rPr>
        <w:t>主席关于国际电联战略的非正式磋商的结果</w:t>
      </w:r>
      <w:r>
        <w:rPr>
          <w:rFonts w:cs="Calibri" w:hint="eastAsia"/>
          <w:lang w:eastAsia="zh-CN"/>
        </w:rPr>
        <w:t>（</w:t>
      </w:r>
      <w:hyperlink r:id="rId9" w:history="1">
        <w:r>
          <w:rPr>
            <w:rStyle w:val="Hyperlink"/>
            <w:rFonts w:cs="Calibri"/>
            <w:lang w:eastAsia="zh-CN"/>
          </w:rPr>
          <w:t>CWG-SFP-1/11-E</w:t>
        </w:r>
      </w:hyperlink>
      <w:r>
        <w:rPr>
          <w:rFonts w:cs="Calibri" w:hint="eastAsia"/>
          <w:lang w:val="en-US" w:eastAsia="zh-CN"/>
        </w:rPr>
        <w:t>号</w:t>
      </w:r>
      <w:r>
        <w:rPr>
          <w:rFonts w:cs="Calibri"/>
          <w:lang w:eastAsia="zh-CN"/>
        </w:rPr>
        <w:t>文件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以及</w:t>
      </w:r>
      <w:r>
        <w:rPr>
          <w:rFonts w:cs="Calibri" w:hint="eastAsia"/>
          <w:lang w:eastAsia="zh-CN"/>
        </w:rPr>
        <w:t>研究组</w:t>
      </w:r>
      <w:r>
        <w:rPr>
          <w:rFonts w:cs="Calibri" w:hint="eastAsia"/>
          <w:lang w:val="en-US" w:eastAsia="zh-CN"/>
        </w:rPr>
        <w:t>关于</w:t>
      </w:r>
      <w:r>
        <w:rPr>
          <w:rFonts w:cs="Calibri"/>
          <w:lang w:eastAsia="zh-CN"/>
        </w:rPr>
        <w:t>国际电联</w:t>
      </w:r>
      <w:r>
        <w:rPr>
          <w:rFonts w:cs="Calibri"/>
          <w:lang w:eastAsia="zh-CN"/>
        </w:rPr>
        <w:t>2024-27</w:t>
      </w:r>
      <w:r>
        <w:rPr>
          <w:rFonts w:cs="Calibri"/>
          <w:lang w:eastAsia="zh-CN"/>
        </w:rPr>
        <w:t>年</w:t>
      </w:r>
      <w:r>
        <w:rPr>
          <w:lang w:eastAsia="zh-CN"/>
        </w:rPr>
        <w:t>战略</w:t>
      </w:r>
      <w:r>
        <w:rPr>
          <w:rFonts w:cs="Calibri"/>
          <w:lang w:eastAsia="zh-CN"/>
        </w:rPr>
        <w:t>的调查结果</w:t>
      </w:r>
      <w:r>
        <w:rPr>
          <w:rFonts w:cs="Calibri" w:hint="eastAsia"/>
          <w:lang w:eastAsia="zh-CN"/>
        </w:rPr>
        <w:t>（</w:t>
      </w:r>
      <w:hyperlink r:id="rId10" w:history="1">
        <w:r>
          <w:rPr>
            <w:rStyle w:val="Hyperlink"/>
            <w:rFonts w:cs="Calibri"/>
            <w:lang w:eastAsia="zh-CN"/>
          </w:rPr>
          <w:t>CWG SFP-1/INF-6-E</w:t>
        </w:r>
      </w:hyperlink>
      <w:r>
        <w:rPr>
          <w:rFonts w:cs="Calibri" w:hint="eastAsia"/>
          <w:lang w:val="en-US" w:eastAsia="zh-CN"/>
        </w:rPr>
        <w:t>号</w:t>
      </w:r>
      <w:r>
        <w:rPr>
          <w:rFonts w:cs="Calibri"/>
          <w:lang w:eastAsia="zh-CN"/>
        </w:rPr>
        <w:t>文件</w:t>
      </w:r>
      <w:r>
        <w:rPr>
          <w:rFonts w:cs="Calibri" w:hint="eastAsia"/>
          <w:lang w:eastAsia="zh-CN"/>
        </w:rPr>
        <w:t>）。</w:t>
      </w:r>
    </w:p>
    <w:p w14:paraId="367903DF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cs="Calibri"/>
          <w:lang w:eastAsia="zh-CN"/>
        </w:rPr>
      </w:pPr>
      <w:r>
        <w:rPr>
          <w:rFonts w:asciiTheme="minorHAnsi" w:eastAsia="Times New Roman" w:hAnsiTheme="minorHAnsi" w:cstheme="minorBidi"/>
          <w:szCs w:val="24"/>
          <w:lang w:eastAsia="zh-CN"/>
        </w:rPr>
        <w:t>2.3</w:t>
      </w:r>
      <w:r>
        <w:rPr>
          <w:rFonts w:asciiTheme="minorHAnsi" w:eastAsia="Times New Roman" w:hAnsiTheme="minorHAnsi" w:cstheme="minorBidi"/>
          <w:szCs w:val="24"/>
          <w:lang w:eastAsia="zh-CN"/>
        </w:rPr>
        <w:tab/>
      </w:r>
      <w:r>
        <w:rPr>
          <w:rFonts w:cs="Calibri" w:hint="eastAsia"/>
          <w:lang w:val="en-US" w:eastAsia="zh-CN"/>
        </w:rPr>
        <w:t>工作组</w:t>
      </w:r>
      <w:r>
        <w:rPr>
          <w:lang w:eastAsia="zh-CN"/>
        </w:rPr>
        <w:t>最终就制定</w:t>
      </w:r>
      <w:r>
        <w:rPr>
          <w:lang w:eastAsia="zh-CN"/>
        </w:rPr>
        <w:t>2024-2027</w:t>
      </w:r>
      <w:r>
        <w:rPr>
          <w:lang w:eastAsia="zh-CN"/>
        </w:rPr>
        <w:t>年</w:t>
      </w:r>
      <w:r>
        <w:rPr>
          <w:rFonts w:hint="eastAsia"/>
          <w:lang w:eastAsia="zh-CN"/>
        </w:rPr>
        <w:t>战略和财务规划</w:t>
      </w:r>
      <w:r>
        <w:rPr>
          <w:lang w:eastAsia="zh-CN"/>
        </w:rPr>
        <w:t>草案时应遵循的以下原则和</w:t>
      </w:r>
      <w:r>
        <w:rPr>
          <w:rFonts w:hint="eastAsia"/>
          <w:lang w:val="en-US" w:eastAsia="zh-CN"/>
        </w:rPr>
        <w:t>导则</w:t>
      </w:r>
      <w:r>
        <w:rPr>
          <w:lang w:eastAsia="zh-CN"/>
        </w:rPr>
        <w:t>（</w:t>
      </w:r>
      <w:hyperlink r:id="rId11" w:history="1">
        <w:r>
          <w:rPr>
            <w:rStyle w:val="Hyperlink"/>
            <w:lang w:eastAsia="zh-CN"/>
          </w:rPr>
          <w:t>CWG-SFP-1/12</w:t>
        </w:r>
      </w:hyperlink>
      <w:r>
        <w:rPr>
          <w:rFonts w:cs="Calibri" w:hint="eastAsia"/>
          <w:lang w:val="en-US" w:eastAsia="zh-CN"/>
        </w:rPr>
        <w:t>号</w:t>
      </w:r>
      <w:r>
        <w:rPr>
          <w:rFonts w:cs="Calibri"/>
          <w:lang w:eastAsia="zh-CN"/>
        </w:rPr>
        <w:t>文件</w:t>
      </w:r>
      <w:r>
        <w:rPr>
          <w:lang w:eastAsia="zh-CN"/>
        </w:rPr>
        <w:t>）达成</w:t>
      </w:r>
      <w:r>
        <w:rPr>
          <w:rFonts w:hint="eastAsia"/>
          <w:lang w:val="en-US" w:eastAsia="zh-CN"/>
        </w:rPr>
        <w:t>了</w:t>
      </w:r>
      <w:r>
        <w:rPr>
          <w:lang w:eastAsia="zh-CN"/>
        </w:rPr>
        <w:t>一致：</w:t>
      </w:r>
    </w:p>
    <w:p w14:paraId="5B96613F" w14:textId="77777777" w:rsidR="00D743E9" w:rsidRDefault="003F3BDF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i/>
          <w:iCs/>
          <w:lang w:eastAsia="zh-CN"/>
        </w:rPr>
      </w:pPr>
      <w:r>
        <w:rPr>
          <w:rFonts w:ascii="STKaiti" w:eastAsia="STKaiti" w:hAnsi="STKaiti" w:cs="STKaiti" w:hint="eastAsia"/>
          <w:lang w:eastAsia="zh-CN"/>
        </w:rPr>
        <w:t>原则：</w:t>
      </w:r>
    </w:p>
    <w:p w14:paraId="331D828F" w14:textId="3CF2D31F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lang w:eastAsia="zh-CN"/>
        </w:rPr>
        <w:t>简化和明确</w:t>
      </w:r>
      <w:r>
        <w:rPr>
          <w:rFonts w:cs="Calibri" w:hint="eastAsia"/>
          <w:b/>
          <w:lang w:eastAsia="zh-CN"/>
        </w:rPr>
        <w:t>：</w:t>
      </w:r>
      <w:r>
        <w:rPr>
          <w:rFonts w:cs="Calibri"/>
          <w:bCs/>
          <w:lang w:eastAsia="zh-CN"/>
        </w:rPr>
        <w:t>就如何简化和明确战略框架提供</w:t>
      </w:r>
      <w:r>
        <w:rPr>
          <w:rFonts w:cs="Calibri" w:hint="eastAsia"/>
          <w:bCs/>
          <w:lang w:val="en-US" w:eastAsia="zh-CN"/>
        </w:rPr>
        <w:t>输入</w:t>
      </w:r>
      <w:r>
        <w:rPr>
          <w:rFonts w:cs="Calibri"/>
          <w:bCs/>
          <w:lang w:eastAsia="zh-CN"/>
        </w:rPr>
        <w:t>意见</w:t>
      </w:r>
      <w:r w:rsidR="00610078">
        <w:rPr>
          <w:rFonts w:cs="Calibri" w:hint="eastAsia"/>
          <w:bCs/>
          <w:lang w:eastAsia="zh-CN"/>
        </w:rPr>
        <w:t>。</w:t>
      </w:r>
    </w:p>
    <w:p w14:paraId="0E26652B" w14:textId="60CFED6D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lang w:eastAsia="zh-CN"/>
        </w:rPr>
        <w:t>重点</w:t>
      </w:r>
      <w:r>
        <w:rPr>
          <w:rFonts w:cs="Calibri" w:hint="eastAsia"/>
          <w:b/>
          <w:lang w:eastAsia="zh-CN"/>
        </w:rPr>
        <w:t>：</w:t>
      </w:r>
      <w:r>
        <w:rPr>
          <w:rFonts w:cs="Calibri"/>
          <w:bCs/>
          <w:lang w:eastAsia="zh-CN"/>
        </w:rPr>
        <w:t>就以下方面提供</w:t>
      </w:r>
      <w:r>
        <w:rPr>
          <w:rFonts w:cs="Calibri" w:hint="eastAsia"/>
          <w:bCs/>
          <w:lang w:val="en-US" w:eastAsia="zh-CN"/>
        </w:rPr>
        <w:t>输入</w:t>
      </w:r>
      <w:r>
        <w:rPr>
          <w:rFonts w:cs="Calibri"/>
          <w:bCs/>
          <w:lang w:eastAsia="zh-CN"/>
        </w:rPr>
        <w:t>意见</w:t>
      </w:r>
      <w:r>
        <w:rPr>
          <w:rFonts w:cs="Calibri" w:hint="eastAsia"/>
          <w:bCs/>
          <w:lang w:eastAsia="zh-CN"/>
        </w:rPr>
        <w:t>：</w:t>
      </w:r>
      <w:r>
        <w:rPr>
          <w:rFonts w:cs="Calibri"/>
          <w:bCs/>
          <w:lang w:eastAsia="zh-CN"/>
        </w:rPr>
        <w:t>a</w:t>
      </w:r>
      <w:r w:rsidR="00D93AB4">
        <w:rPr>
          <w:rFonts w:cs="Calibri" w:hint="eastAsia"/>
          <w:bCs/>
          <w:lang w:eastAsia="zh-CN"/>
        </w:rPr>
        <w:t>)</w:t>
      </w:r>
      <w:r w:rsidR="00D93AB4">
        <w:rPr>
          <w:rFonts w:cs="Calibri"/>
          <w:bCs/>
          <w:lang w:eastAsia="zh-CN"/>
        </w:rPr>
        <w:t xml:space="preserve"> </w:t>
      </w:r>
      <w:r>
        <w:rPr>
          <w:rFonts w:cs="Calibri"/>
          <w:bCs/>
          <w:lang w:eastAsia="zh-CN"/>
        </w:rPr>
        <w:t>如何保持</w:t>
      </w:r>
      <w:r>
        <w:rPr>
          <w:rFonts w:cs="Calibri" w:hint="eastAsia"/>
          <w:bCs/>
          <w:lang w:val="en-US" w:eastAsia="zh-CN"/>
        </w:rPr>
        <w:t>战略规划</w:t>
      </w:r>
      <w:r>
        <w:rPr>
          <w:rFonts w:cs="Calibri"/>
          <w:bCs/>
          <w:lang w:eastAsia="zh-CN"/>
        </w:rPr>
        <w:t>的高水平，</w:t>
      </w:r>
      <w:r>
        <w:rPr>
          <w:rFonts w:cs="Calibri"/>
          <w:bCs/>
          <w:lang w:eastAsia="zh-CN"/>
        </w:rPr>
        <w:t>b</w:t>
      </w:r>
      <w:r w:rsidR="00D93AB4">
        <w:rPr>
          <w:rFonts w:cs="Calibri" w:hint="eastAsia"/>
          <w:bCs/>
          <w:lang w:eastAsia="zh-CN"/>
        </w:rPr>
        <w:t>)</w:t>
      </w:r>
      <w:r w:rsidR="00D93AB4">
        <w:rPr>
          <w:rFonts w:cs="Calibri"/>
          <w:bCs/>
          <w:lang w:eastAsia="zh-CN"/>
        </w:rPr>
        <w:t xml:space="preserve"> </w:t>
      </w:r>
      <w:r>
        <w:rPr>
          <w:rFonts w:cs="Calibri"/>
          <w:bCs/>
          <w:lang w:eastAsia="zh-CN"/>
        </w:rPr>
        <w:t>确定加强跨部门协同作用的工作主题。</w:t>
      </w:r>
    </w:p>
    <w:p w14:paraId="7203E574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D93AB4">
        <w:rPr>
          <w:rFonts w:hint="eastAsia"/>
          <w:b/>
          <w:bCs/>
          <w:lang w:eastAsia="zh-CN"/>
        </w:rPr>
        <w:t>“</w:t>
      </w:r>
      <w:r>
        <w:rPr>
          <w:rFonts w:cs="Calibri"/>
          <w:b/>
          <w:lang w:eastAsia="zh-CN"/>
        </w:rPr>
        <w:t>国际电联是一家</w:t>
      </w:r>
      <w:r>
        <w:rPr>
          <w:rFonts w:cs="Calibri" w:hint="eastAsia"/>
          <w:b/>
          <w:lang w:eastAsia="zh-CN"/>
        </w:rPr>
        <w:t>（</w:t>
      </w:r>
      <w:r>
        <w:rPr>
          <w:rFonts w:cs="Calibri" w:hint="eastAsia"/>
          <w:b/>
          <w:lang w:val="en-US" w:eastAsia="zh-CN"/>
        </w:rPr>
        <w:t>One ITU</w:t>
      </w:r>
      <w:proofErr w:type="gramStart"/>
      <w:r>
        <w:rPr>
          <w:rFonts w:cs="Calibri" w:hint="eastAsia"/>
          <w:b/>
          <w:lang w:eastAsia="zh-CN"/>
        </w:rPr>
        <w:t>）”：</w:t>
      </w:r>
      <w:proofErr w:type="gramEnd"/>
      <w:r>
        <w:rPr>
          <w:rFonts w:cs="Calibri"/>
          <w:bCs/>
          <w:lang w:eastAsia="zh-CN"/>
        </w:rPr>
        <w:t>提供</w:t>
      </w:r>
      <w:r>
        <w:rPr>
          <w:rFonts w:cs="Calibri" w:hint="eastAsia"/>
          <w:bCs/>
          <w:lang w:val="en-US" w:eastAsia="zh-CN"/>
        </w:rPr>
        <w:t>输入意见</w:t>
      </w:r>
      <w:r>
        <w:rPr>
          <w:rFonts w:cs="Calibri"/>
          <w:bCs/>
          <w:lang w:eastAsia="zh-CN"/>
        </w:rPr>
        <w:t>，以澄清和</w:t>
      </w:r>
      <w:r>
        <w:rPr>
          <w:rFonts w:cs="Calibri" w:hint="eastAsia"/>
          <w:bCs/>
          <w:lang w:val="en-US" w:eastAsia="zh-CN"/>
        </w:rPr>
        <w:t>强化</w:t>
      </w:r>
      <w:r>
        <w:rPr>
          <w:rFonts w:cs="Calibri"/>
          <w:bCs/>
          <w:lang w:eastAsia="zh-CN"/>
        </w:rPr>
        <w:t>战略</w:t>
      </w:r>
      <w:r>
        <w:rPr>
          <w:rFonts w:cs="Calibri" w:hint="eastAsia"/>
          <w:bCs/>
          <w:lang w:val="en-US" w:eastAsia="zh-CN"/>
        </w:rPr>
        <w:t>规划</w:t>
      </w:r>
      <w:r>
        <w:rPr>
          <w:rFonts w:cs="Calibri"/>
          <w:bCs/>
          <w:lang w:eastAsia="zh-CN"/>
        </w:rPr>
        <w:t>中的</w:t>
      </w:r>
      <w:r>
        <w:rPr>
          <w:rFonts w:cs="Calibri" w:hint="eastAsia"/>
          <w:bCs/>
          <w:lang w:eastAsia="zh-CN"/>
        </w:rPr>
        <w:t>“</w:t>
      </w:r>
      <w:r>
        <w:rPr>
          <w:rFonts w:cs="Calibri"/>
          <w:bCs/>
          <w:lang w:eastAsia="zh-CN"/>
        </w:rPr>
        <w:t>国际电联是一家</w:t>
      </w:r>
      <w:r>
        <w:rPr>
          <w:rFonts w:cs="Calibri" w:hint="eastAsia"/>
          <w:bCs/>
          <w:lang w:eastAsia="zh-CN"/>
        </w:rPr>
        <w:t>”</w:t>
      </w:r>
      <w:r>
        <w:rPr>
          <w:rFonts w:cs="Calibri"/>
          <w:bCs/>
          <w:lang w:eastAsia="zh-CN"/>
        </w:rPr>
        <w:t>概念。</w:t>
      </w:r>
    </w:p>
    <w:p w14:paraId="1A86943F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lang w:eastAsia="zh-CN"/>
        </w:rPr>
        <w:t>区域</w:t>
      </w:r>
      <w:r>
        <w:rPr>
          <w:rFonts w:cs="Calibri" w:hint="eastAsia"/>
          <w:b/>
          <w:lang w:val="en-US" w:eastAsia="zh-CN"/>
        </w:rPr>
        <w:t>代表性</w:t>
      </w:r>
      <w:r>
        <w:rPr>
          <w:rFonts w:cs="Calibri" w:hint="eastAsia"/>
          <w:b/>
          <w:lang w:eastAsia="zh-CN"/>
        </w:rPr>
        <w:t>：</w:t>
      </w:r>
      <w:r>
        <w:rPr>
          <w:rFonts w:cs="Calibri"/>
          <w:bCs/>
          <w:lang w:eastAsia="zh-CN"/>
        </w:rPr>
        <w:t>就如何将国际电联区域</w:t>
      </w:r>
      <w:r>
        <w:rPr>
          <w:rFonts w:cs="Calibri" w:hint="eastAsia"/>
          <w:bCs/>
          <w:lang w:val="en-US" w:eastAsia="zh-CN"/>
        </w:rPr>
        <w:t>代表性</w:t>
      </w:r>
      <w:r>
        <w:rPr>
          <w:rFonts w:cs="Calibri"/>
          <w:bCs/>
          <w:lang w:eastAsia="zh-CN"/>
        </w:rPr>
        <w:t>的作用纳入战略</w:t>
      </w:r>
      <w:r>
        <w:rPr>
          <w:rFonts w:cs="Calibri" w:hint="eastAsia"/>
          <w:bCs/>
          <w:lang w:val="en-US" w:eastAsia="zh-CN"/>
        </w:rPr>
        <w:t>规划一事</w:t>
      </w:r>
      <w:r>
        <w:rPr>
          <w:rFonts w:cs="Calibri"/>
          <w:bCs/>
          <w:lang w:eastAsia="zh-CN"/>
        </w:rPr>
        <w:t>提供</w:t>
      </w:r>
      <w:r>
        <w:rPr>
          <w:rFonts w:cs="Calibri" w:hint="eastAsia"/>
          <w:bCs/>
          <w:lang w:val="en-US" w:eastAsia="zh-CN"/>
        </w:rPr>
        <w:t>输入意见</w:t>
      </w:r>
      <w:r>
        <w:rPr>
          <w:rFonts w:cs="Calibri"/>
          <w:bCs/>
          <w:lang w:eastAsia="zh-CN"/>
        </w:rPr>
        <w:t>。</w:t>
      </w:r>
    </w:p>
    <w:p w14:paraId="37F1E72A" w14:textId="65860C4C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>
        <w:rPr>
          <w:rFonts w:cs="Calibri"/>
          <w:b/>
          <w:lang w:eastAsia="zh-CN"/>
        </w:rPr>
        <w:t>与财务</w:t>
      </w:r>
      <w:r>
        <w:rPr>
          <w:rFonts w:cs="Calibri" w:hint="eastAsia"/>
          <w:b/>
          <w:lang w:val="en-US" w:eastAsia="zh-CN"/>
        </w:rPr>
        <w:t>规划</w:t>
      </w:r>
      <w:r>
        <w:rPr>
          <w:rFonts w:cs="Calibri"/>
          <w:b/>
          <w:lang w:eastAsia="zh-CN"/>
        </w:rPr>
        <w:t>的联系</w:t>
      </w:r>
      <w:r>
        <w:rPr>
          <w:rFonts w:cs="Calibri" w:hint="eastAsia"/>
          <w:b/>
          <w:lang w:eastAsia="zh-CN"/>
        </w:rPr>
        <w:t>：</w:t>
      </w:r>
      <w:r>
        <w:rPr>
          <w:rFonts w:cs="Calibri"/>
          <w:bCs/>
          <w:lang w:eastAsia="zh-CN"/>
        </w:rPr>
        <w:t>考虑以下原则</w:t>
      </w:r>
      <w:r>
        <w:rPr>
          <w:rFonts w:cs="Calibri" w:hint="eastAsia"/>
          <w:bCs/>
          <w:lang w:eastAsia="zh-CN"/>
        </w:rPr>
        <w:t>：</w:t>
      </w:r>
      <w:r>
        <w:rPr>
          <w:rFonts w:cs="Calibri"/>
          <w:bCs/>
          <w:lang w:eastAsia="zh-CN"/>
        </w:rPr>
        <w:t>a</w:t>
      </w:r>
      <w:r w:rsidR="00610078">
        <w:rPr>
          <w:rFonts w:cs="Calibri" w:hint="eastAsia"/>
          <w:bCs/>
          <w:lang w:eastAsia="zh-CN"/>
        </w:rPr>
        <w:t>)</w:t>
      </w:r>
      <w:r w:rsidR="00610078">
        <w:rPr>
          <w:rFonts w:cs="Calibri"/>
          <w:bCs/>
          <w:lang w:eastAsia="zh-CN"/>
        </w:rPr>
        <w:t xml:space="preserve"> </w:t>
      </w:r>
      <w:r>
        <w:rPr>
          <w:rFonts w:cs="Calibri"/>
          <w:bCs/>
          <w:lang w:eastAsia="zh-CN"/>
        </w:rPr>
        <w:t>战略优先事项与财务和人力资源分配之间的直接联系，</w:t>
      </w:r>
      <w:r>
        <w:rPr>
          <w:rFonts w:cs="Calibri"/>
          <w:bCs/>
          <w:lang w:eastAsia="zh-CN"/>
        </w:rPr>
        <w:t>b</w:t>
      </w:r>
      <w:r w:rsidR="00610078">
        <w:rPr>
          <w:rFonts w:cs="Calibri" w:hint="eastAsia"/>
          <w:bCs/>
          <w:lang w:eastAsia="zh-CN"/>
        </w:rPr>
        <w:t>)</w:t>
      </w:r>
      <w:r w:rsidR="00610078">
        <w:rPr>
          <w:rFonts w:cs="Calibri"/>
          <w:bCs/>
          <w:lang w:eastAsia="zh-CN"/>
        </w:rPr>
        <w:t xml:space="preserve"> </w:t>
      </w:r>
      <w:r>
        <w:rPr>
          <w:rFonts w:cs="Calibri"/>
          <w:bCs/>
          <w:lang w:eastAsia="zh-CN"/>
        </w:rPr>
        <w:t>任何要素</w:t>
      </w:r>
      <w:r>
        <w:rPr>
          <w:rFonts w:cs="Calibri" w:hint="eastAsia"/>
          <w:bCs/>
          <w:lang w:val="en-US" w:eastAsia="zh-CN"/>
        </w:rPr>
        <w:t>均</w:t>
      </w:r>
      <w:r>
        <w:rPr>
          <w:rFonts w:cs="Calibri"/>
          <w:bCs/>
          <w:lang w:eastAsia="zh-CN"/>
        </w:rPr>
        <w:t>不应</w:t>
      </w:r>
      <w:r>
        <w:rPr>
          <w:rFonts w:cs="Calibri" w:hint="eastAsia"/>
          <w:bCs/>
          <w:lang w:val="en-US" w:eastAsia="zh-CN"/>
        </w:rPr>
        <w:t>出现</w:t>
      </w:r>
      <w:r>
        <w:rPr>
          <w:rFonts w:cs="Calibri"/>
          <w:bCs/>
          <w:lang w:eastAsia="zh-CN"/>
        </w:rPr>
        <w:t>资金</w:t>
      </w:r>
      <w:r>
        <w:rPr>
          <w:rFonts w:cs="Calibri" w:hint="eastAsia"/>
          <w:bCs/>
          <w:lang w:val="en-US" w:eastAsia="zh-CN"/>
        </w:rPr>
        <w:t>不到位的情况</w:t>
      </w:r>
      <w:r>
        <w:rPr>
          <w:rFonts w:cs="Calibri"/>
          <w:bCs/>
          <w:lang w:eastAsia="zh-CN"/>
        </w:rPr>
        <w:t>。</w:t>
      </w:r>
    </w:p>
    <w:p w14:paraId="563E0B86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lang w:eastAsia="zh-CN"/>
        </w:rPr>
        <w:t>联合国</w:t>
      </w:r>
      <w:r>
        <w:rPr>
          <w:rFonts w:cs="Calibri" w:hint="eastAsia"/>
          <w:b/>
          <w:lang w:val="en-US" w:eastAsia="zh-CN"/>
        </w:rPr>
        <w:t>层面</w:t>
      </w:r>
      <w:r>
        <w:rPr>
          <w:rFonts w:cs="Calibri"/>
          <w:b/>
          <w:lang w:eastAsia="zh-CN"/>
        </w:rPr>
        <w:t>的发展</w:t>
      </w:r>
      <w:r>
        <w:rPr>
          <w:rFonts w:cs="Calibri" w:hint="eastAsia"/>
          <w:b/>
          <w:lang w:eastAsia="zh-CN"/>
        </w:rPr>
        <w:t>：</w:t>
      </w:r>
      <w:r>
        <w:rPr>
          <w:rFonts w:cs="Calibri"/>
          <w:bCs/>
          <w:lang w:eastAsia="zh-CN"/>
        </w:rPr>
        <w:t>提供联合国</w:t>
      </w:r>
      <w:r>
        <w:rPr>
          <w:rFonts w:cs="Calibri" w:hint="eastAsia"/>
          <w:bCs/>
          <w:lang w:val="en-US" w:eastAsia="zh-CN"/>
        </w:rPr>
        <w:t>层面</w:t>
      </w:r>
      <w:r>
        <w:rPr>
          <w:rFonts w:cs="Calibri"/>
          <w:bCs/>
          <w:lang w:eastAsia="zh-CN"/>
        </w:rPr>
        <w:t>正在进行的讨论的最新情况和</w:t>
      </w:r>
      <w:r>
        <w:rPr>
          <w:rFonts w:cs="Calibri" w:hint="eastAsia"/>
          <w:bCs/>
          <w:lang w:val="en-US" w:eastAsia="zh-CN"/>
        </w:rPr>
        <w:t>输入意见</w:t>
      </w:r>
      <w:r>
        <w:rPr>
          <w:rFonts w:cs="Calibri"/>
          <w:bCs/>
          <w:lang w:eastAsia="zh-CN"/>
        </w:rPr>
        <w:t>，以更好地</w:t>
      </w:r>
      <w:r>
        <w:rPr>
          <w:rFonts w:cs="Calibri" w:hint="eastAsia"/>
          <w:bCs/>
          <w:lang w:val="en-US" w:eastAsia="zh-CN"/>
        </w:rPr>
        <w:t>体现</w:t>
      </w:r>
      <w:r>
        <w:rPr>
          <w:rFonts w:cs="Calibri"/>
          <w:bCs/>
          <w:lang w:eastAsia="zh-CN"/>
        </w:rPr>
        <w:t>国际电联在联合国系统内的作用。</w:t>
      </w:r>
    </w:p>
    <w:p w14:paraId="254D08A5" w14:textId="77777777" w:rsidR="00D743E9" w:rsidRDefault="003F3BDF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ascii="STKaiti" w:eastAsia="STKaiti" w:hAnsi="STKaiti" w:cs="STKaiti"/>
          <w:lang w:eastAsia="zh-CN"/>
        </w:rPr>
      </w:pPr>
      <w:r>
        <w:rPr>
          <w:rFonts w:ascii="STKaiti" w:eastAsia="STKaiti" w:hAnsi="STKaiti" w:cs="STKaiti" w:hint="eastAsia"/>
          <w:lang w:val="en-US" w:eastAsia="zh-CN"/>
        </w:rPr>
        <w:t>导则：</w:t>
      </w:r>
    </w:p>
    <w:p w14:paraId="17516A2D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lang w:eastAsia="zh-CN"/>
        </w:rPr>
        <w:t>愿景</w:t>
      </w:r>
      <w:r>
        <w:rPr>
          <w:rFonts w:cs="Calibri"/>
          <w:b/>
          <w:lang w:eastAsia="zh-CN"/>
        </w:rPr>
        <w:t>/</w:t>
      </w:r>
      <w:r>
        <w:rPr>
          <w:rFonts w:cs="Calibri"/>
          <w:b/>
          <w:lang w:eastAsia="zh-CN"/>
        </w:rPr>
        <w:t>使命</w:t>
      </w:r>
      <w:r>
        <w:rPr>
          <w:rFonts w:cs="Calibri" w:hint="eastAsia"/>
          <w:b/>
          <w:lang w:eastAsia="zh-CN"/>
        </w:rPr>
        <w:t>：</w:t>
      </w:r>
      <w:r>
        <w:rPr>
          <w:rFonts w:cs="Calibri"/>
          <w:bCs/>
          <w:lang w:eastAsia="zh-CN"/>
        </w:rPr>
        <w:t>进一步收集</w:t>
      </w:r>
      <w:r>
        <w:rPr>
          <w:rFonts w:cs="Calibri" w:hint="eastAsia"/>
          <w:bCs/>
          <w:lang w:val="en-US" w:eastAsia="zh-CN"/>
        </w:rPr>
        <w:t>输入</w:t>
      </w:r>
      <w:r>
        <w:rPr>
          <w:rFonts w:cs="Calibri"/>
          <w:bCs/>
          <w:lang w:eastAsia="zh-CN"/>
        </w:rPr>
        <w:t>意见，以分别调整愿景和使命的措辞。</w:t>
      </w:r>
    </w:p>
    <w:p w14:paraId="2962F7B9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b/>
          <w:bCs/>
          <w:lang w:val="en-US" w:eastAsia="zh-CN"/>
        </w:rPr>
        <w:t>总体</w:t>
      </w:r>
      <w:r>
        <w:rPr>
          <w:rFonts w:cs="Calibri"/>
          <w:b/>
          <w:lang w:eastAsia="zh-CN"/>
        </w:rPr>
        <w:t>目标</w:t>
      </w:r>
      <w:r>
        <w:rPr>
          <w:rFonts w:cs="Calibri" w:hint="eastAsia"/>
          <w:b/>
          <w:lang w:eastAsia="zh-CN"/>
        </w:rPr>
        <w:t>：</w:t>
      </w:r>
      <w:r w:rsidRPr="00610078">
        <w:rPr>
          <w:rFonts w:cs="Calibri"/>
          <w:lang w:eastAsia="zh-CN"/>
        </w:rPr>
        <w:t>就保持、调整或</w:t>
      </w:r>
      <w:r w:rsidRPr="00610078">
        <w:rPr>
          <w:rFonts w:cs="Calibri" w:hint="eastAsia"/>
          <w:lang w:val="en-US" w:eastAsia="zh-CN"/>
        </w:rPr>
        <w:t>归类</w:t>
      </w:r>
      <w:r w:rsidRPr="00610078">
        <w:rPr>
          <w:rFonts w:cs="Calibri"/>
          <w:lang w:eastAsia="zh-CN"/>
        </w:rPr>
        <w:t>当前</w:t>
      </w:r>
      <w:r w:rsidRPr="00610078">
        <w:rPr>
          <w:rFonts w:cs="Calibri" w:hint="eastAsia"/>
          <w:lang w:val="en-US" w:eastAsia="zh-CN"/>
        </w:rPr>
        <w:t>总体</w:t>
      </w:r>
      <w:r w:rsidRPr="00610078">
        <w:rPr>
          <w:rFonts w:cs="Calibri"/>
          <w:lang w:eastAsia="zh-CN"/>
        </w:rPr>
        <w:t>目标的可能性和影响提供</w:t>
      </w:r>
      <w:r w:rsidRPr="00610078">
        <w:rPr>
          <w:rFonts w:cs="Calibri" w:hint="eastAsia"/>
          <w:lang w:val="en-US" w:eastAsia="zh-CN"/>
        </w:rPr>
        <w:t>输入</w:t>
      </w:r>
      <w:r w:rsidRPr="00610078">
        <w:rPr>
          <w:rFonts w:cs="Calibri"/>
          <w:lang w:eastAsia="zh-CN"/>
        </w:rPr>
        <w:t>意见。</w:t>
      </w:r>
    </w:p>
    <w:p w14:paraId="54C63099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lang w:eastAsia="zh-CN"/>
        </w:rPr>
        <w:t>国际电联</w:t>
      </w:r>
      <w:r>
        <w:rPr>
          <w:rFonts w:cs="Calibri" w:hint="eastAsia"/>
          <w:b/>
          <w:lang w:val="en-US" w:eastAsia="zh-CN"/>
        </w:rPr>
        <w:t>的结果</w:t>
      </w:r>
      <w:r>
        <w:rPr>
          <w:rFonts w:cs="Calibri"/>
          <w:b/>
          <w:lang w:eastAsia="zh-CN"/>
        </w:rPr>
        <w:t>框架</w:t>
      </w:r>
      <w:r>
        <w:rPr>
          <w:rFonts w:cs="Calibri" w:hint="eastAsia"/>
          <w:b/>
          <w:lang w:eastAsia="zh-CN"/>
        </w:rPr>
        <w:t>：</w:t>
      </w:r>
      <w:r>
        <w:rPr>
          <w:rFonts w:cs="Calibri"/>
          <w:bCs/>
          <w:lang w:eastAsia="zh-CN"/>
        </w:rPr>
        <w:t>继续</w:t>
      </w:r>
      <w:r>
        <w:rPr>
          <w:rFonts w:cs="Calibri" w:hint="eastAsia"/>
          <w:bCs/>
          <w:lang w:val="en-US" w:eastAsia="zh-CN"/>
        </w:rPr>
        <w:t>制定</w:t>
      </w:r>
      <w:r>
        <w:rPr>
          <w:rFonts w:cs="Calibri"/>
          <w:bCs/>
          <w:lang w:eastAsia="zh-CN"/>
        </w:rPr>
        <w:t>国际电联</w:t>
      </w:r>
      <w:r>
        <w:rPr>
          <w:rFonts w:cs="Calibri" w:hint="eastAsia"/>
          <w:bCs/>
          <w:lang w:val="en-US" w:eastAsia="zh-CN"/>
        </w:rPr>
        <w:t>的结果</w:t>
      </w:r>
      <w:r>
        <w:rPr>
          <w:rFonts w:cs="Calibri"/>
          <w:bCs/>
          <w:lang w:eastAsia="zh-CN"/>
        </w:rPr>
        <w:t>框架。</w:t>
      </w:r>
    </w:p>
    <w:p w14:paraId="524346DB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b/>
          <w:bCs/>
          <w:lang w:val="en-US" w:eastAsia="zh-CN"/>
        </w:rPr>
        <w:t>具体</w:t>
      </w:r>
      <w:r>
        <w:rPr>
          <w:rFonts w:cs="Calibri"/>
          <w:b/>
          <w:bCs/>
          <w:lang w:eastAsia="zh-CN"/>
        </w:rPr>
        <w:t>目标</w:t>
      </w:r>
      <w:r>
        <w:rPr>
          <w:rFonts w:cs="Calibri" w:hint="eastAsia"/>
          <w:b/>
          <w:bCs/>
          <w:lang w:eastAsia="zh-CN"/>
        </w:rPr>
        <w:t>：</w:t>
      </w:r>
      <w:r>
        <w:rPr>
          <w:rFonts w:cs="Calibri"/>
          <w:bCs/>
          <w:lang w:eastAsia="zh-CN"/>
        </w:rPr>
        <w:t>提供</w:t>
      </w:r>
      <w:r>
        <w:rPr>
          <w:rFonts w:cs="Calibri" w:hint="eastAsia"/>
          <w:bCs/>
          <w:lang w:val="en-US" w:eastAsia="zh-CN"/>
        </w:rPr>
        <w:t>输入</w:t>
      </w:r>
      <w:r>
        <w:rPr>
          <w:rFonts w:cs="Calibri"/>
          <w:bCs/>
          <w:lang w:eastAsia="zh-CN"/>
        </w:rPr>
        <w:t>意见</w:t>
      </w:r>
      <w:r>
        <w:rPr>
          <w:rFonts w:cs="Calibri" w:hint="eastAsia"/>
          <w:bCs/>
          <w:lang w:eastAsia="zh-CN"/>
        </w:rPr>
        <w:t>，</w:t>
      </w:r>
      <w:r>
        <w:rPr>
          <w:rFonts w:cs="Calibri"/>
          <w:bCs/>
          <w:lang w:eastAsia="zh-CN"/>
        </w:rPr>
        <w:t>以审查当前的</w:t>
      </w:r>
      <w:r>
        <w:rPr>
          <w:rFonts w:cs="Calibri" w:hint="eastAsia"/>
          <w:bCs/>
          <w:lang w:val="en-US" w:eastAsia="zh-CN"/>
        </w:rPr>
        <w:t>各类具体</w:t>
      </w:r>
      <w:r>
        <w:rPr>
          <w:rFonts w:cs="Calibri"/>
          <w:bCs/>
          <w:lang w:eastAsia="zh-CN"/>
        </w:rPr>
        <w:t>目标。</w:t>
      </w:r>
    </w:p>
    <w:p w14:paraId="7A022143" w14:textId="77777777" w:rsidR="00D743E9" w:rsidRDefault="003F3BDF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CWG-SFP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虚拟</w:t>
      </w:r>
      <w:r>
        <w:rPr>
          <w:lang w:eastAsia="zh-CN"/>
        </w:rPr>
        <w:t>磋商（</w:t>
      </w:r>
      <w:r>
        <w:rPr>
          <w:rFonts w:hint="eastAsia"/>
          <w:lang w:eastAsia="zh-CN"/>
        </w:rPr>
        <w:t>20</w:t>
      </w:r>
      <w:r>
        <w:rPr>
          <w:lang w:eastAsia="zh-CN"/>
        </w:rPr>
        <w:t>21</w:t>
      </w:r>
      <w:r>
        <w:rPr>
          <w:rFonts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-3</w:t>
      </w:r>
      <w:r>
        <w:rPr>
          <w:rFonts w:hint="eastAsia"/>
          <w:lang w:eastAsia="zh-CN"/>
        </w:rPr>
        <w:t>日）</w:t>
      </w:r>
    </w:p>
    <w:p w14:paraId="3EC30226" w14:textId="77777777" w:rsidR="00D743E9" w:rsidRDefault="003F3BDF">
      <w:pPr>
        <w:jc w:val="both"/>
        <w:rPr>
          <w:rFonts w:cs="Calibri"/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>
        <w:rPr>
          <w:rFonts w:cs="Calibri"/>
          <w:lang w:eastAsia="zh-CN"/>
        </w:rPr>
        <w:t>在起草新的</w:t>
      </w:r>
      <w:r>
        <w:rPr>
          <w:rFonts w:cs="Calibri" w:hint="eastAsia"/>
          <w:lang w:eastAsia="zh-CN"/>
        </w:rPr>
        <w:t>《</w:t>
      </w:r>
      <w:r>
        <w:rPr>
          <w:rFonts w:cs="Calibri"/>
          <w:lang w:eastAsia="zh-CN"/>
        </w:rPr>
        <w:t>国际电联</w:t>
      </w:r>
      <w:r>
        <w:rPr>
          <w:rFonts w:cs="Calibri"/>
          <w:lang w:eastAsia="zh-CN"/>
        </w:rPr>
        <w:t>2024-2027</w:t>
      </w:r>
      <w:r>
        <w:rPr>
          <w:rFonts w:cs="Calibri"/>
          <w:lang w:eastAsia="zh-CN"/>
        </w:rPr>
        <w:t>年战略</w:t>
      </w:r>
      <w:r>
        <w:rPr>
          <w:rFonts w:cs="Calibri" w:hint="eastAsia"/>
          <w:lang w:eastAsia="zh-CN"/>
        </w:rPr>
        <w:t>规划》</w:t>
      </w:r>
      <w:r>
        <w:rPr>
          <w:rFonts w:cs="Calibri"/>
          <w:lang w:eastAsia="zh-CN"/>
        </w:rPr>
        <w:t>的过程中，在</w:t>
      </w:r>
      <w:r>
        <w:rPr>
          <w:rFonts w:cs="Calibri"/>
          <w:lang w:eastAsia="zh-CN"/>
        </w:rPr>
        <w:t>CWG-SFP</w:t>
      </w:r>
      <w:r>
        <w:rPr>
          <w:rFonts w:cs="Calibri"/>
          <w:lang w:eastAsia="zh-CN"/>
        </w:rPr>
        <w:t>的活动范围内进行了为期两天的虚拟</w:t>
      </w:r>
      <w:r>
        <w:rPr>
          <w:rFonts w:cs="Calibri" w:hint="eastAsia"/>
          <w:lang w:eastAsia="zh-CN"/>
        </w:rPr>
        <w:t>磋商</w:t>
      </w:r>
      <w:r>
        <w:rPr>
          <w:rFonts w:cs="Calibri"/>
          <w:lang w:eastAsia="zh-CN"/>
        </w:rPr>
        <w:t>。</w:t>
      </w:r>
    </w:p>
    <w:p w14:paraId="5A363A8E" w14:textId="77777777" w:rsidR="00D743E9" w:rsidRDefault="003F3BDF">
      <w:pPr>
        <w:jc w:val="both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>
        <w:rPr>
          <w:rFonts w:cs="Calibri"/>
          <w:lang w:eastAsia="zh-CN"/>
        </w:rPr>
        <w:t>根据</w:t>
      </w:r>
      <w:r>
        <w:rPr>
          <w:rFonts w:cs="Calibri"/>
          <w:lang w:eastAsia="zh-CN"/>
        </w:rPr>
        <w:t>CWG</w:t>
      </w:r>
      <w:r>
        <w:rPr>
          <w:lang w:eastAsia="zh-CN"/>
        </w:rPr>
        <w:t>-SFP</w:t>
      </w:r>
      <w:r>
        <w:rPr>
          <w:rFonts w:cs="Calibri"/>
          <w:lang w:eastAsia="zh-CN"/>
        </w:rPr>
        <w:t>第一次会议确定的原则和</w:t>
      </w:r>
      <w:r>
        <w:rPr>
          <w:rFonts w:cs="Calibri" w:hint="eastAsia"/>
          <w:lang w:val="en-US" w:eastAsia="zh-CN"/>
        </w:rPr>
        <w:t>导则</w:t>
      </w:r>
      <w:r>
        <w:rPr>
          <w:rFonts w:cs="Calibri"/>
          <w:lang w:eastAsia="zh-CN"/>
        </w:rPr>
        <w:t>以及成员提供的</w:t>
      </w:r>
      <w:r>
        <w:rPr>
          <w:rFonts w:cs="Calibri" w:hint="eastAsia"/>
          <w:lang w:val="en-US" w:eastAsia="zh-CN"/>
        </w:rPr>
        <w:t>输入</w:t>
      </w:r>
      <w:r>
        <w:rPr>
          <w:rFonts w:cs="Calibri"/>
          <w:lang w:eastAsia="zh-CN"/>
        </w:rPr>
        <w:t>意见，达尔伯格</w:t>
      </w:r>
      <w:r>
        <w:rPr>
          <w:rFonts w:cs="Calibri" w:hint="eastAsia"/>
          <w:lang w:eastAsia="zh-CN"/>
        </w:rPr>
        <w:t>（</w:t>
      </w:r>
      <w:r>
        <w:rPr>
          <w:rFonts w:cs="Calibri" w:hint="eastAsia"/>
          <w:lang w:val="en-US" w:eastAsia="zh-CN"/>
        </w:rPr>
        <w:t>Dalberg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咨询公司主持了为期两天的会议，并提出了对战略框架的可能调整</w:t>
      </w:r>
      <w:r>
        <w:rPr>
          <w:rFonts w:cs="Calibri" w:hint="eastAsia"/>
          <w:lang w:val="en-US" w:eastAsia="zh-CN"/>
        </w:rPr>
        <w:t>建议</w:t>
      </w:r>
      <w:r>
        <w:rPr>
          <w:rFonts w:cs="Calibri"/>
          <w:lang w:eastAsia="zh-CN"/>
        </w:rPr>
        <w:t>，以制定</w:t>
      </w:r>
      <w:r>
        <w:rPr>
          <w:rFonts w:cs="Calibri" w:hint="eastAsia"/>
          <w:lang w:eastAsia="zh-CN"/>
        </w:rPr>
        <w:t>战略和财务规划</w:t>
      </w:r>
      <w:r>
        <w:rPr>
          <w:rFonts w:cs="Calibri"/>
          <w:lang w:eastAsia="zh-CN"/>
        </w:rPr>
        <w:t>草案，</w:t>
      </w:r>
      <w:r>
        <w:rPr>
          <w:rFonts w:cs="Calibri" w:hint="eastAsia"/>
          <w:lang w:val="en-US" w:eastAsia="zh-CN"/>
        </w:rPr>
        <w:t>并</w:t>
      </w:r>
      <w:r>
        <w:rPr>
          <w:rFonts w:cs="Calibri"/>
          <w:lang w:eastAsia="zh-CN"/>
        </w:rPr>
        <w:t>供</w:t>
      </w:r>
      <w:r>
        <w:rPr>
          <w:lang w:eastAsia="zh-CN"/>
        </w:rPr>
        <w:t>CWG-SFP</w:t>
      </w:r>
      <w:r>
        <w:rPr>
          <w:rFonts w:hint="eastAsia"/>
          <w:lang w:val="en-US" w:eastAsia="zh-CN"/>
        </w:rPr>
        <w:t>的</w:t>
      </w:r>
      <w:r>
        <w:rPr>
          <w:rFonts w:cs="Calibri"/>
          <w:lang w:eastAsia="zh-CN"/>
        </w:rPr>
        <w:t>第二次会议讨论。</w:t>
      </w:r>
    </w:p>
    <w:p w14:paraId="6D712FC0" w14:textId="77777777" w:rsidR="00D743E9" w:rsidRDefault="003F3BDF">
      <w:pPr>
        <w:pStyle w:val="Heading1"/>
        <w:jc w:val="both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cs="Calibri"/>
          <w:lang w:eastAsia="zh-CN"/>
        </w:rPr>
        <w:t>CWG-SFP</w:t>
      </w:r>
      <w:r>
        <w:rPr>
          <w:rFonts w:cs="Calibri" w:hint="eastAsia"/>
          <w:lang w:val="en-US" w:eastAsia="zh-CN"/>
        </w:rPr>
        <w:t>的</w:t>
      </w:r>
      <w:r>
        <w:rPr>
          <w:rFonts w:cs="Calibri"/>
          <w:lang w:eastAsia="zh-CN"/>
        </w:rPr>
        <w:t>第二次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虚拟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会议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2022</w:t>
      </w:r>
      <w:r>
        <w:rPr>
          <w:rFonts w:cs="Calibri"/>
          <w:lang w:eastAsia="zh-CN"/>
        </w:rPr>
        <w:t>年</w:t>
      </w:r>
      <w:r>
        <w:rPr>
          <w:rFonts w:cs="Calibri"/>
          <w:lang w:eastAsia="zh-CN"/>
        </w:rPr>
        <w:t>1</w:t>
      </w:r>
      <w:r>
        <w:rPr>
          <w:rFonts w:cs="Calibri"/>
          <w:lang w:eastAsia="zh-CN"/>
        </w:rPr>
        <w:t>月</w:t>
      </w:r>
      <w:r>
        <w:rPr>
          <w:rFonts w:cs="Calibri"/>
          <w:lang w:eastAsia="zh-CN"/>
        </w:rPr>
        <w:t>13-14</w:t>
      </w:r>
      <w:r>
        <w:rPr>
          <w:rFonts w:cs="Calibri"/>
          <w:lang w:eastAsia="zh-CN"/>
        </w:rPr>
        <w:t>日</w:t>
      </w:r>
      <w:r>
        <w:rPr>
          <w:rFonts w:cs="Calibri" w:hint="eastAsia"/>
          <w:lang w:eastAsia="zh-CN"/>
        </w:rPr>
        <w:t>）</w:t>
      </w:r>
    </w:p>
    <w:p w14:paraId="2A41D49C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4.1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/>
          <w:lang w:eastAsia="zh-CN"/>
        </w:rPr>
        <w:t>在第二次会议上，根据</w:t>
      </w:r>
      <w:r>
        <w:rPr>
          <w:rFonts w:cs="Calibri"/>
          <w:lang w:eastAsia="zh-CN"/>
        </w:rPr>
        <w:t>CWG-SFP</w:t>
      </w:r>
      <w:r>
        <w:rPr>
          <w:rFonts w:cs="Calibri"/>
          <w:lang w:eastAsia="zh-CN"/>
        </w:rPr>
        <w:t>商定的原则和</w:t>
      </w:r>
      <w:r>
        <w:rPr>
          <w:rFonts w:cs="Calibri" w:hint="eastAsia"/>
          <w:lang w:val="en-US" w:eastAsia="zh-CN"/>
        </w:rPr>
        <w:t>导则</w:t>
      </w:r>
      <w:r>
        <w:rPr>
          <w:rFonts w:cs="Calibri"/>
          <w:lang w:eastAsia="zh-CN"/>
        </w:rPr>
        <w:t>以及虚拟磋商的结果，工作组全面讨论了秘书处介绍的国际电联</w:t>
      </w:r>
      <w:r>
        <w:rPr>
          <w:rFonts w:cs="Calibri"/>
          <w:lang w:eastAsia="zh-CN"/>
        </w:rPr>
        <w:t>2024-2027</w:t>
      </w:r>
      <w:r>
        <w:rPr>
          <w:rFonts w:cs="Calibri"/>
          <w:lang w:eastAsia="zh-CN"/>
        </w:rPr>
        <w:t>年拟议战略框架草案。</w:t>
      </w:r>
    </w:p>
    <w:p w14:paraId="3A8621E4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4.2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 w:hint="eastAsia"/>
          <w:lang w:eastAsia="zh-CN"/>
        </w:rPr>
        <w:t>工作组</w:t>
      </w:r>
      <w:r>
        <w:rPr>
          <w:rFonts w:cs="Calibri"/>
          <w:lang w:eastAsia="zh-CN"/>
        </w:rPr>
        <w:t>讨论了将作为第</w:t>
      </w:r>
      <w:r>
        <w:rPr>
          <w:rFonts w:cs="Calibri"/>
          <w:lang w:eastAsia="zh-CN"/>
        </w:rPr>
        <w:t>71</w:t>
      </w:r>
      <w:r>
        <w:rPr>
          <w:rFonts w:cs="Calibri"/>
          <w:lang w:eastAsia="zh-CN"/>
        </w:rPr>
        <w:t>号决议附件</w:t>
      </w:r>
      <w:r>
        <w:rPr>
          <w:rFonts w:cs="Calibri"/>
          <w:lang w:eastAsia="zh-CN"/>
        </w:rPr>
        <w:t>1</w:t>
      </w:r>
      <w:r>
        <w:rPr>
          <w:rFonts w:cs="Calibri"/>
          <w:lang w:eastAsia="zh-CN"/>
        </w:rPr>
        <w:t>的</w:t>
      </w:r>
      <w:r>
        <w:rPr>
          <w:rFonts w:cs="Calibri" w:hint="eastAsia"/>
          <w:lang w:eastAsia="zh-CN"/>
        </w:rPr>
        <w:t>《</w:t>
      </w:r>
      <w:r>
        <w:rPr>
          <w:rFonts w:cs="Calibri"/>
          <w:lang w:eastAsia="zh-CN"/>
        </w:rPr>
        <w:t>战略</w:t>
      </w:r>
      <w:r>
        <w:rPr>
          <w:rFonts w:cs="Calibri" w:hint="eastAsia"/>
          <w:lang w:eastAsia="zh-CN"/>
        </w:rPr>
        <w:t>规划》、</w:t>
      </w:r>
      <w:r>
        <w:rPr>
          <w:rFonts w:cs="Calibri" w:hint="eastAsia"/>
          <w:lang w:val="en-US" w:eastAsia="zh-CN"/>
        </w:rPr>
        <w:t>作为</w:t>
      </w:r>
      <w:r>
        <w:rPr>
          <w:rFonts w:cs="Calibri"/>
          <w:lang w:eastAsia="zh-CN"/>
        </w:rPr>
        <w:t>附件</w:t>
      </w:r>
      <w:r>
        <w:rPr>
          <w:rFonts w:cs="Calibri"/>
          <w:lang w:eastAsia="zh-CN"/>
        </w:rPr>
        <w:t>2</w:t>
      </w:r>
      <w:r>
        <w:rPr>
          <w:rFonts w:cs="Calibri" w:hint="eastAsia"/>
          <w:lang w:val="en-US" w:eastAsia="zh-CN"/>
        </w:rPr>
        <w:t>的</w:t>
      </w:r>
      <w:r>
        <w:rPr>
          <w:rFonts w:cs="Calibri"/>
          <w:lang w:eastAsia="zh-CN"/>
        </w:rPr>
        <w:t>情况分析</w:t>
      </w:r>
      <w:r>
        <w:rPr>
          <w:rFonts w:cs="Calibri" w:hint="eastAsia"/>
          <w:lang w:val="en-US" w:eastAsia="zh-CN"/>
        </w:rPr>
        <w:t>以及</w:t>
      </w:r>
      <w:r>
        <w:rPr>
          <w:rFonts w:cs="Calibri"/>
          <w:lang w:eastAsia="zh-CN"/>
        </w:rPr>
        <w:t>作为附件</w:t>
      </w:r>
      <w:r>
        <w:rPr>
          <w:rFonts w:cs="Calibri"/>
          <w:lang w:eastAsia="zh-CN"/>
        </w:rPr>
        <w:t>3</w:t>
      </w:r>
      <w:r>
        <w:rPr>
          <w:rFonts w:cs="Calibri" w:hint="eastAsia"/>
          <w:lang w:val="en-US" w:eastAsia="zh-CN"/>
        </w:rPr>
        <w:t>的</w:t>
      </w:r>
      <w:r>
        <w:rPr>
          <w:rFonts w:cs="Calibri"/>
          <w:lang w:eastAsia="zh-CN"/>
        </w:rPr>
        <w:t>术语表。</w:t>
      </w:r>
    </w:p>
    <w:p w14:paraId="46CEEAAA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4.3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/>
          <w:lang w:eastAsia="zh-CN"/>
        </w:rPr>
        <w:t>根据收到的</w:t>
      </w:r>
      <w:r>
        <w:rPr>
          <w:rFonts w:cs="Calibri" w:hint="eastAsia"/>
          <w:lang w:val="en-US" w:eastAsia="zh-CN"/>
        </w:rPr>
        <w:t>文稿</w:t>
      </w:r>
      <w:r>
        <w:rPr>
          <w:rFonts w:cs="Calibri" w:hint="eastAsia"/>
          <w:lang w:eastAsia="zh-CN"/>
        </w:rPr>
        <w:t>，</w:t>
      </w:r>
      <w:r>
        <w:rPr>
          <w:rFonts w:hint="eastAsia"/>
          <w:lang w:val="en-US" w:eastAsia="zh-CN"/>
        </w:rPr>
        <w:t>工作组</w:t>
      </w:r>
      <w:r>
        <w:rPr>
          <w:rFonts w:cs="Calibri"/>
          <w:lang w:eastAsia="zh-CN"/>
        </w:rPr>
        <w:t>还讨论了第</w:t>
      </w:r>
      <w:r>
        <w:rPr>
          <w:rFonts w:cs="Calibri"/>
          <w:lang w:eastAsia="zh-CN"/>
        </w:rPr>
        <w:t>71</w:t>
      </w:r>
      <w:r>
        <w:rPr>
          <w:rFonts w:cs="Calibri"/>
          <w:lang w:eastAsia="zh-CN"/>
        </w:rPr>
        <w:t>号决议的主要案文。</w:t>
      </w:r>
    </w:p>
    <w:p w14:paraId="0B0D5680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4.4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 w:hint="eastAsia"/>
          <w:lang w:eastAsia="zh-CN"/>
        </w:rPr>
        <w:t>工作组</w:t>
      </w:r>
      <w:r>
        <w:rPr>
          <w:rFonts w:cs="Calibri"/>
          <w:lang w:eastAsia="zh-CN"/>
        </w:rPr>
        <w:t>同意在</w:t>
      </w:r>
      <w:r>
        <w:rPr>
          <w:rFonts w:cs="Calibri"/>
          <w:lang w:eastAsia="zh-CN"/>
        </w:rPr>
        <w:t>2</w:t>
      </w:r>
      <w:r>
        <w:rPr>
          <w:rFonts w:cs="Calibri"/>
          <w:lang w:eastAsia="zh-CN"/>
        </w:rPr>
        <w:t>月</w:t>
      </w:r>
      <w:r>
        <w:rPr>
          <w:rFonts w:cs="Calibri"/>
          <w:lang w:eastAsia="zh-CN"/>
        </w:rPr>
        <w:t>21</w:t>
      </w:r>
      <w:r>
        <w:rPr>
          <w:rFonts w:cs="Calibri"/>
          <w:lang w:eastAsia="zh-CN"/>
        </w:rPr>
        <w:t>日和</w:t>
      </w:r>
      <w:r>
        <w:rPr>
          <w:rFonts w:cs="Calibri"/>
          <w:lang w:eastAsia="zh-CN"/>
        </w:rPr>
        <w:t>22</w:t>
      </w:r>
      <w:r>
        <w:rPr>
          <w:rFonts w:cs="Calibri"/>
          <w:lang w:eastAsia="zh-CN"/>
        </w:rPr>
        <w:t>日再举行一次</w:t>
      </w:r>
      <w:r>
        <w:rPr>
          <w:rFonts w:cs="Calibri"/>
          <w:lang w:eastAsia="zh-CN"/>
        </w:rPr>
        <w:t>CWG-SFP</w:t>
      </w:r>
      <w:r>
        <w:rPr>
          <w:rFonts w:cs="Calibri"/>
          <w:lang w:eastAsia="zh-CN"/>
        </w:rPr>
        <w:t>会议，以推进工作，</w:t>
      </w:r>
      <w:r>
        <w:rPr>
          <w:rFonts w:cs="Calibri" w:hint="eastAsia"/>
          <w:lang w:val="en-US" w:eastAsia="zh-CN"/>
        </w:rPr>
        <w:t>并</w:t>
      </w:r>
      <w:r>
        <w:rPr>
          <w:rFonts w:cs="Calibri"/>
          <w:lang w:eastAsia="zh-CN"/>
        </w:rPr>
        <w:t>重点关注</w:t>
      </w:r>
      <w:r>
        <w:rPr>
          <w:rFonts w:cs="Calibri" w:hint="eastAsia"/>
          <w:lang w:val="en-US" w:eastAsia="zh-CN"/>
        </w:rPr>
        <w:t>针对</w:t>
      </w:r>
      <w:r>
        <w:rPr>
          <w:rFonts w:cs="Calibri" w:hint="eastAsia"/>
          <w:lang w:eastAsia="zh-CN"/>
        </w:rPr>
        <w:t>《</w:t>
      </w:r>
      <w:r>
        <w:rPr>
          <w:rFonts w:cs="Calibri"/>
          <w:lang w:eastAsia="zh-CN"/>
        </w:rPr>
        <w:t>战略</w:t>
      </w:r>
      <w:r>
        <w:rPr>
          <w:rFonts w:cs="Calibri" w:hint="eastAsia"/>
          <w:lang w:eastAsia="zh-CN"/>
        </w:rPr>
        <w:t>规划》</w:t>
      </w:r>
      <w:r>
        <w:rPr>
          <w:rFonts w:cs="Calibri"/>
          <w:lang w:eastAsia="zh-CN"/>
        </w:rPr>
        <w:t>草案</w:t>
      </w:r>
      <w:r>
        <w:rPr>
          <w:rFonts w:cs="Calibri" w:hint="eastAsia"/>
          <w:lang w:val="en-US" w:eastAsia="zh-CN"/>
        </w:rPr>
        <w:t>案文</w:t>
      </w:r>
      <w:r>
        <w:rPr>
          <w:rFonts w:cs="Calibri"/>
          <w:lang w:eastAsia="zh-CN"/>
        </w:rPr>
        <w:t>的具体</w:t>
      </w:r>
      <w:r>
        <w:rPr>
          <w:rFonts w:cs="Calibri" w:hint="eastAsia"/>
          <w:lang w:val="en-US" w:eastAsia="zh-CN"/>
        </w:rPr>
        <w:t>文稿</w:t>
      </w:r>
      <w:r>
        <w:rPr>
          <w:rFonts w:cs="Calibri"/>
          <w:lang w:eastAsia="zh-CN"/>
        </w:rPr>
        <w:t>。</w:t>
      </w:r>
    </w:p>
    <w:p w14:paraId="19BC1EB4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4.5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 w:hint="eastAsia"/>
          <w:lang w:eastAsia="zh-CN"/>
        </w:rPr>
        <w:t>工作组</w:t>
      </w:r>
      <w:r>
        <w:rPr>
          <w:rFonts w:cs="Calibri"/>
          <w:lang w:eastAsia="zh-CN"/>
        </w:rPr>
        <w:t>还同意，</w:t>
      </w:r>
      <w:r>
        <w:rPr>
          <w:rFonts w:cs="Calibri" w:hint="eastAsia"/>
          <w:lang w:val="en-US" w:eastAsia="zh-CN"/>
        </w:rPr>
        <w:t>在</w:t>
      </w:r>
      <w:r>
        <w:rPr>
          <w:rFonts w:cs="Calibri"/>
          <w:lang w:eastAsia="zh-CN"/>
        </w:rPr>
        <w:t>第三次会议</w:t>
      </w:r>
      <w:r>
        <w:rPr>
          <w:lang w:eastAsia="zh-CN"/>
        </w:rPr>
        <w:t>之</w:t>
      </w:r>
      <w:r>
        <w:rPr>
          <w:rFonts w:cs="Calibri"/>
          <w:lang w:eastAsia="zh-CN"/>
        </w:rPr>
        <w:t>后</w:t>
      </w:r>
      <w:r>
        <w:rPr>
          <w:rFonts w:cs="Calibri" w:hint="eastAsia"/>
          <w:lang w:eastAsia="zh-CN"/>
        </w:rPr>
        <w:t>，</w:t>
      </w:r>
      <w:r>
        <w:rPr>
          <w:rFonts w:cs="Calibri"/>
          <w:lang w:eastAsia="zh-CN"/>
        </w:rPr>
        <w:t>应与理事会财务和人力资源工作组</w:t>
      </w:r>
      <w:r>
        <w:rPr>
          <w:rFonts w:cs="Calibri" w:hint="eastAsia"/>
          <w:lang w:eastAsia="zh-CN"/>
        </w:rPr>
        <w:t>（</w:t>
      </w:r>
      <w:r>
        <w:rPr>
          <w:lang w:eastAsia="zh-CN"/>
        </w:rPr>
        <w:t>CWG-FHR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举行一次联席会议，以解决</w:t>
      </w:r>
      <w:r>
        <w:rPr>
          <w:rFonts w:cs="Calibri"/>
          <w:lang w:eastAsia="zh-CN"/>
        </w:rPr>
        <w:t>2024-2027</w:t>
      </w:r>
      <w:r>
        <w:rPr>
          <w:rFonts w:cs="Calibri"/>
          <w:lang w:eastAsia="zh-CN"/>
        </w:rPr>
        <w:t>年</w:t>
      </w:r>
      <w:r>
        <w:rPr>
          <w:rFonts w:cs="Calibri" w:hint="eastAsia"/>
          <w:lang w:eastAsia="zh-CN"/>
        </w:rPr>
        <w:t>《战略</w:t>
      </w:r>
      <w:r>
        <w:rPr>
          <w:rFonts w:cs="Calibri" w:hint="eastAsia"/>
          <w:lang w:val="en-US" w:eastAsia="zh-CN"/>
        </w:rPr>
        <w:t>规划》</w:t>
      </w:r>
      <w:r>
        <w:rPr>
          <w:rFonts w:cs="Calibri" w:hint="eastAsia"/>
          <w:lang w:eastAsia="zh-CN"/>
        </w:rPr>
        <w:t>和《财务规划》</w:t>
      </w:r>
      <w:r>
        <w:rPr>
          <w:rFonts w:cs="Calibri"/>
          <w:lang w:eastAsia="zh-CN"/>
        </w:rPr>
        <w:t>之间的联系</w:t>
      </w:r>
      <w:r>
        <w:rPr>
          <w:rFonts w:cs="Calibri" w:hint="eastAsia"/>
          <w:lang w:val="en-US" w:eastAsia="zh-CN"/>
        </w:rPr>
        <w:t>问题</w:t>
      </w:r>
      <w:r>
        <w:rPr>
          <w:rFonts w:cs="Calibri"/>
          <w:lang w:eastAsia="zh-CN"/>
        </w:rPr>
        <w:t>，如第</w:t>
      </w:r>
      <w:r>
        <w:rPr>
          <w:rFonts w:cs="Calibri"/>
          <w:lang w:eastAsia="zh-CN"/>
        </w:rPr>
        <w:t>71</w:t>
      </w:r>
      <w:r>
        <w:rPr>
          <w:rFonts w:cs="Calibri"/>
          <w:lang w:eastAsia="zh-CN"/>
        </w:rPr>
        <w:t>号决议附录</w:t>
      </w:r>
      <w:r>
        <w:rPr>
          <w:rFonts w:cs="Calibri"/>
          <w:lang w:eastAsia="zh-CN"/>
        </w:rPr>
        <w:t>1</w:t>
      </w:r>
      <w:r>
        <w:rPr>
          <w:rFonts w:cs="Calibri"/>
          <w:lang w:eastAsia="zh-CN"/>
        </w:rPr>
        <w:t>所示。</w:t>
      </w:r>
    </w:p>
    <w:p w14:paraId="60F2ADB0" w14:textId="77777777" w:rsidR="00D743E9" w:rsidRDefault="003F3BDF">
      <w:pPr>
        <w:pStyle w:val="Heading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cs="Calibri"/>
          <w:lang w:eastAsia="zh-CN"/>
        </w:rPr>
        <w:t>CWG-SFP</w:t>
      </w:r>
      <w:r>
        <w:rPr>
          <w:rFonts w:cs="Calibri" w:hint="eastAsia"/>
          <w:lang w:val="en-US" w:eastAsia="zh-CN"/>
        </w:rPr>
        <w:t>的</w:t>
      </w:r>
      <w:r>
        <w:rPr>
          <w:rFonts w:cs="Calibri"/>
          <w:lang w:eastAsia="zh-CN"/>
        </w:rPr>
        <w:t>第三次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虚拟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会议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2022</w:t>
      </w:r>
      <w:r>
        <w:rPr>
          <w:rFonts w:cs="Calibri"/>
          <w:lang w:eastAsia="zh-CN"/>
        </w:rPr>
        <w:t>年</w:t>
      </w:r>
      <w:r>
        <w:rPr>
          <w:rFonts w:cs="Calibri"/>
          <w:lang w:eastAsia="zh-CN"/>
        </w:rPr>
        <w:t>2</w:t>
      </w:r>
      <w:r>
        <w:rPr>
          <w:rFonts w:cs="Calibri"/>
          <w:lang w:eastAsia="zh-CN"/>
        </w:rPr>
        <w:t>月</w:t>
      </w:r>
      <w:r>
        <w:rPr>
          <w:rFonts w:cs="Calibri"/>
          <w:lang w:eastAsia="zh-CN"/>
        </w:rPr>
        <w:t>21-22</w:t>
      </w:r>
      <w:r>
        <w:rPr>
          <w:rFonts w:cs="Calibri"/>
          <w:lang w:eastAsia="zh-CN"/>
        </w:rPr>
        <w:t>日</w:t>
      </w:r>
      <w:r>
        <w:rPr>
          <w:rFonts w:cs="Calibri" w:hint="eastAsia"/>
          <w:lang w:eastAsia="zh-CN"/>
        </w:rPr>
        <w:t>）</w:t>
      </w:r>
    </w:p>
    <w:p w14:paraId="58FE3205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5.1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 w:hint="eastAsia"/>
          <w:lang w:eastAsia="zh-CN"/>
        </w:rPr>
        <w:t>工作组</w:t>
      </w:r>
      <w:r>
        <w:rPr>
          <w:rFonts w:cs="Calibri"/>
          <w:lang w:eastAsia="zh-CN"/>
        </w:rPr>
        <w:t>确认了</w:t>
      </w:r>
      <w:r>
        <w:rPr>
          <w:rFonts w:cs="Calibri"/>
          <w:lang w:eastAsia="zh-CN"/>
        </w:rPr>
        <w:t>2024-2027</w:t>
      </w:r>
      <w:r>
        <w:rPr>
          <w:rFonts w:cs="Calibri"/>
          <w:lang w:eastAsia="zh-CN"/>
        </w:rPr>
        <w:t>年新战略</w:t>
      </w:r>
      <w:r>
        <w:rPr>
          <w:rFonts w:cs="Calibri" w:hint="eastAsia"/>
          <w:lang w:eastAsia="zh-CN"/>
        </w:rPr>
        <w:t>规划</w:t>
      </w:r>
      <w:r>
        <w:rPr>
          <w:rFonts w:cs="Calibri"/>
          <w:lang w:eastAsia="zh-CN"/>
        </w:rPr>
        <w:t>的框架。</w:t>
      </w:r>
    </w:p>
    <w:p w14:paraId="2AD1D80A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5.2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lang w:eastAsia="zh-CN"/>
        </w:rPr>
        <w:t>考虑到成员国的意见，</w:t>
      </w:r>
      <w:r>
        <w:rPr>
          <w:rFonts w:hint="eastAsia"/>
          <w:lang w:val="en-US" w:eastAsia="zh-CN"/>
        </w:rPr>
        <w:t>工作组对</w:t>
      </w:r>
      <w:r>
        <w:rPr>
          <w:rFonts w:hint="eastAsia"/>
          <w:lang w:eastAsia="zh-CN"/>
        </w:rPr>
        <w:t>《</w:t>
      </w:r>
      <w:r>
        <w:rPr>
          <w:rFonts w:cs="Calibri"/>
          <w:lang w:eastAsia="zh-CN"/>
        </w:rPr>
        <w:t>国际电联</w:t>
      </w:r>
      <w:r>
        <w:rPr>
          <w:rFonts w:cs="Calibri"/>
          <w:lang w:eastAsia="zh-CN"/>
        </w:rPr>
        <w:t>2024-2027</w:t>
      </w:r>
      <w:r>
        <w:rPr>
          <w:rFonts w:cs="Calibri"/>
          <w:lang w:eastAsia="zh-CN"/>
        </w:rPr>
        <w:t>年战略</w:t>
      </w:r>
      <w:r>
        <w:rPr>
          <w:rFonts w:cs="Calibri" w:hint="eastAsia"/>
          <w:lang w:eastAsia="zh-CN"/>
        </w:rPr>
        <w:t>规划》（</w:t>
      </w:r>
      <w:r>
        <w:rPr>
          <w:rFonts w:cs="Calibri"/>
          <w:lang w:eastAsia="zh-CN"/>
        </w:rPr>
        <w:t>第</w:t>
      </w:r>
      <w:r>
        <w:rPr>
          <w:rFonts w:cs="Calibri"/>
          <w:lang w:eastAsia="zh-CN"/>
        </w:rPr>
        <w:t>71</w:t>
      </w:r>
      <w:r>
        <w:rPr>
          <w:rFonts w:cs="Calibri"/>
          <w:lang w:eastAsia="zh-CN"/>
        </w:rPr>
        <w:t>号决议附件</w:t>
      </w:r>
      <w:r>
        <w:rPr>
          <w:rFonts w:cs="Calibri"/>
          <w:lang w:eastAsia="zh-CN"/>
        </w:rPr>
        <w:t>1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草案</w:t>
      </w:r>
      <w:r>
        <w:rPr>
          <w:rFonts w:cs="Calibri" w:hint="eastAsia"/>
          <w:lang w:val="en-US" w:eastAsia="zh-CN"/>
        </w:rPr>
        <w:t>的案文</w:t>
      </w:r>
      <w:r>
        <w:rPr>
          <w:lang w:eastAsia="zh-CN"/>
        </w:rPr>
        <w:t>进行了广泛讨论</w:t>
      </w:r>
      <w:r>
        <w:rPr>
          <w:rFonts w:cs="Calibri" w:hint="eastAsia"/>
          <w:lang w:eastAsia="zh-CN"/>
        </w:rPr>
        <w:t>，</w:t>
      </w:r>
      <w:r>
        <w:rPr>
          <w:rFonts w:cs="Calibri" w:hint="eastAsia"/>
          <w:lang w:val="en-US" w:eastAsia="zh-CN"/>
        </w:rPr>
        <w:t>并</w:t>
      </w:r>
      <w:r>
        <w:rPr>
          <w:rFonts w:cs="Calibri"/>
          <w:lang w:eastAsia="zh-CN"/>
        </w:rPr>
        <w:t>就框架达成了一致意见，</w:t>
      </w:r>
      <w:r>
        <w:rPr>
          <w:rFonts w:cs="Calibri" w:hint="eastAsia"/>
          <w:lang w:val="en-US" w:eastAsia="zh-CN"/>
        </w:rPr>
        <w:t>其中</w:t>
      </w:r>
      <w:r>
        <w:rPr>
          <w:rFonts w:cs="Calibri"/>
          <w:lang w:eastAsia="zh-CN"/>
        </w:rPr>
        <w:t>包括以下组成部分</w:t>
      </w:r>
      <w:r>
        <w:rPr>
          <w:rFonts w:cs="Calibri" w:hint="eastAsia"/>
          <w:lang w:eastAsia="zh-CN"/>
        </w:rPr>
        <w:t>：</w:t>
      </w:r>
      <w:r>
        <w:rPr>
          <w:rFonts w:cs="Calibri"/>
          <w:lang w:eastAsia="zh-CN"/>
        </w:rPr>
        <w:t>愿景和使命、两</w:t>
      </w:r>
      <w:r>
        <w:rPr>
          <w:rFonts w:cs="Calibri" w:hint="eastAsia"/>
          <w:lang w:val="en-US" w:eastAsia="zh-CN"/>
        </w:rPr>
        <w:t>项总体</w:t>
      </w:r>
      <w:r>
        <w:rPr>
          <w:rFonts w:cs="Calibri"/>
          <w:lang w:eastAsia="zh-CN"/>
        </w:rPr>
        <w:t>目标、跨部门主题</w:t>
      </w:r>
      <w:r>
        <w:rPr>
          <w:rFonts w:cs="Calibri" w:hint="eastAsia"/>
          <w:lang w:val="en-US" w:eastAsia="zh-CN"/>
        </w:rPr>
        <w:t>重点</w:t>
      </w:r>
      <w:r>
        <w:rPr>
          <w:rFonts w:cs="Calibri"/>
          <w:lang w:eastAsia="zh-CN"/>
        </w:rPr>
        <w:t>、产品和服务提供以及</w:t>
      </w:r>
      <w:r>
        <w:rPr>
          <w:rFonts w:cs="Calibri" w:hint="eastAsia"/>
          <w:lang w:val="en-US" w:eastAsia="zh-CN"/>
        </w:rPr>
        <w:t>推动</w:t>
      </w:r>
      <w:r>
        <w:rPr>
          <w:rFonts w:cs="Calibri"/>
          <w:lang w:eastAsia="zh-CN"/>
        </w:rPr>
        <w:t>因素。如附件</w:t>
      </w:r>
      <w:r>
        <w:rPr>
          <w:rFonts w:cs="Calibri"/>
          <w:lang w:eastAsia="zh-CN"/>
        </w:rPr>
        <w:t>1</w:t>
      </w:r>
      <w:r>
        <w:rPr>
          <w:rFonts w:cs="Calibri"/>
          <w:lang w:eastAsia="zh-CN"/>
        </w:rPr>
        <w:t>所示，</w:t>
      </w:r>
      <w:r>
        <w:rPr>
          <w:rFonts w:cs="Calibri" w:hint="eastAsia"/>
          <w:lang w:val="en-US" w:eastAsia="zh-CN"/>
        </w:rPr>
        <w:t>上述</w:t>
      </w:r>
      <w:r>
        <w:rPr>
          <w:rFonts w:cs="Calibri"/>
          <w:lang w:eastAsia="zh-CN"/>
        </w:rPr>
        <w:t>组成部分中的一些案文被同意保留在方括号</w:t>
      </w:r>
      <w:r>
        <w:rPr>
          <w:rFonts w:cs="Calibri" w:hint="eastAsia"/>
          <w:lang w:val="en-US" w:eastAsia="zh-CN"/>
        </w:rPr>
        <w:t>内</w:t>
      </w:r>
      <w:r>
        <w:rPr>
          <w:rFonts w:cs="Calibri"/>
          <w:lang w:eastAsia="zh-CN"/>
        </w:rPr>
        <w:t>，</w:t>
      </w:r>
      <w:r>
        <w:rPr>
          <w:rFonts w:cs="Calibri" w:hint="eastAsia"/>
          <w:lang w:val="en-US" w:eastAsia="zh-CN"/>
        </w:rPr>
        <w:t>原因是</w:t>
      </w:r>
      <w:r>
        <w:rPr>
          <w:rFonts w:cs="Calibri"/>
          <w:lang w:eastAsia="zh-CN"/>
        </w:rPr>
        <w:t>成员国需要更多时间来讨论这些问题并达成</w:t>
      </w:r>
      <w:r>
        <w:rPr>
          <w:rFonts w:cs="Calibri" w:hint="eastAsia"/>
          <w:lang w:val="en-US" w:eastAsia="zh-CN"/>
        </w:rPr>
        <w:t>协商一致</w:t>
      </w:r>
      <w:r>
        <w:rPr>
          <w:rFonts w:cs="Calibri"/>
          <w:lang w:eastAsia="zh-CN"/>
        </w:rPr>
        <w:t>。</w:t>
      </w:r>
    </w:p>
    <w:p w14:paraId="4F59B287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lastRenderedPageBreak/>
        <w:t>5.3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/>
          <w:lang w:eastAsia="zh-CN"/>
        </w:rPr>
        <w:t>工作组还修订了第</w:t>
      </w:r>
      <w:r>
        <w:rPr>
          <w:rFonts w:cs="Calibri"/>
          <w:lang w:eastAsia="zh-CN"/>
        </w:rPr>
        <w:t>71</w:t>
      </w:r>
      <w:r>
        <w:rPr>
          <w:rFonts w:cs="Calibri"/>
          <w:lang w:eastAsia="zh-CN"/>
        </w:rPr>
        <w:t>号决议附件</w:t>
      </w:r>
      <w:r>
        <w:rPr>
          <w:rFonts w:cs="Calibri"/>
          <w:lang w:eastAsia="zh-CN"/>
        </w:rPr>
        <w:t>2</w:t>
      </w:r>
      <w:r>
        <w:rPr>
          <w:rFonts w:cs="Calibri" w:hint="eastAsia"/>
          <w:lang w:eastAsia="zh-CN"/>
        </w:rPr>
        <w:t>（</w:t>
      </w:r>
      <w:r>
        <w:rPr>
          <w:rFonts w:cs="Calibri" w:hint="eastAsia"/>
          <w:lang w:val="en-US" w:eastAsia="zh-CN"/>
        </w:rPr>
        <w:t>情况</w:t>
      </w:r>
      <w:r>
        <w:rPr>
          <w:rFonts w:cs="Calibri"/>
          <w:lang w:eastAsia="zh-CN"/>
        </w:rPr>
        <w:t>分析</w:t>
      </w:r>
      <w:r>
        <w:rPr>
          <w:rFonts w:cs="Calibri" w:hint="eastAsia"/>
          <w:lang w:eastAsia="zh-CN"/>
        </w:rPr>
        <w:t>）</w:t>
      </w:r>
      <w:r>
        <w:rPr>
          <w:rFonts w:cs="Calibri"/>
          <w:lang w:eastAsia="zh-CN"/>
        </w:rPr>
        <w:t>草案的案文。一些案文被同意保留在方括号内，如附件</w:t>
      </w:r>
      <w:r>
        <w:rPr>
          <w:rFonts w:cs="Calibri"/>
          <w:lang w:eastAsia="zh-CN"/>
        </w:rPr>
        <w:t>2</w:t>
      </w:r>
      <w:r>
        <w:rPr>
          <w:rFonts w:cs="Calibri"/>
          <w:lang w:eastAsia="zh-CN"/>
        </w:rPr>
        <w:t>所示，</w:t>
      </w:r>
      <w:r>
        <w:rPr>
          <w:rFonts w:cs="Calibri" w:hint="eastAsia"/>
          <w:lang w:val="en-US" w:eastAsia="zh-CN"/>
        </w:rPr>
        <w:t>原因是</w:t>
      </w:r>
      <w:r>
        <w:rPr>
          <w:rFonts w:cs="Calibri"/>
          <w:lang w:eastAsia="zh-CN"/>
        </w:rPr>
        <w:t>成员国</w:t>
      </w:r>
      <w:r>
        <w:rPr>
          <w:rFonts w:cs="Calibri" w:hint="eastAsia"/>
          <w:lang w:val="en-US" w:eastAsia="zh-CN"/>
        </w:rPr>
        <w:t>亦</w:t>
      </w:r>
      <w:r>
        <w:rPr>
          <w:rFonts w:cs="Calibri"/>
          <w:lang w:eastAsia="zh-CN"/>
        </w:rPr>
        <w:t>需要更多时间来讨论这些问题</w:t>
      </w:r>
      <w:r>
        <w:rPr>
          <w:rFonts w:cs="Calibri" w:hint="eastAsia"/>
          <w:lang w:eastAsia="zh-CN"/>
        </w:rPr>
        <w:t>，</w:t>
      </w:r>
      <w:r>
        <w:rPr>
          <w:rFonts w:cs="Calibri"/>
          <w:lang w:eastAsia="zh-CN"/>
        </w:rPr>
        <w:t>并达成</w:t>
      </w:r>
      <w:r>
        <w:rPr>
          <w:rFonts w:cs="Calibri" w:hint="eastAsia"/>
          <w:lang w:val="en-US" w:eastAsia="zh-CN"/>
        </w:rPr>
        <w:t>协商一致</w:t>
      </w:r>
      <w:r>
        <w:rPr>
          <w:rFonts w:cs="Calibri"/>
          <w:lang w:eastAsia="zh-CN"/>
        </w:rPr>
        <w:t>。</w:t>
      </w:r>
    </w:p>
    <w:p w14:paraId="3F22B60A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5.4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 w:hint="eastAsia"/>
          <w:lang w:eastAsia="zh-CN"/>
        </w:rPr>
        <w:t>工作组</w:t>
      </w:r>
      <w:r>
        <w:rPr>
          <w:rFonts w:eastAsiaTheme="minorEastAsia"/>
          <w:lang w:eastAsia="zh-CN"/>
        </w:rPr>
        <w:t>审议</w:t>
      </w:r>
      <w:r>
        <w:rPr>
          <w:rFonts w:cs="Calibri"/>
          <w:lang w:eastAsia="zh-CN"/>
        </w:rPr>
        <w:t>并确认</w:t>
      </w:r>
      <w:r>
        <w:rPr>
          <w:rFonts w:cs="Calibri" w:hint="eastAsia"/>
          <w:lang w:val="en-US" w:eastAsia="zh-CN"/>
        </w:rPr>
        <w:t>了</w:t>
      </w:r>
      <w:r>
        <w:rPr>
          <w:lang w:eastAsia="zh-CN"/>
        </w:rPr>
        <w:t>其同意第</w:t>
      </w:r>
      <w:r>
        <w:rPr>
          <w:lang w:eastAsia="zh-CN"/>
        </w:rPr>
        <w:t>71</w:t>
      </w:r>
      <w:r>
        <w:rPr>
          <w:lang w:eastAsia="zh-CN"/>
        </w:rPr>
        <w:t>号决议附件</w:t>
      </w:r>
      <w:r>
        <w:rPr>
          <w:lang w:eastAsia="zh-CN"/>
        </w:rPr>
        <w:t>3</w:t>
      </w:r>
      <w:r>
        <w:rPr>
          <w:lang w:eastAsia="zh-CN"/>
        </w:rPr>
        <w:t>草案，即拟议术语表。</w:t>
      </w:r>
    </w:p>
    <w:p w14:paraId="31AE8509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5.5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/>
          <w:lang w:eastAsia="zh-CN"/>
        </w:rPr>
        <w:t>关于第</w:t>
      </w:r>
      <w:r>
        <w:rPr>
          <w:rFonts w:cs="Calibri"/>
          <w:lang w:eastAsia="zh-CN"/>
        </w:rPr>
        <w:t>71</w:t>
      </w:r>
      <w:r>
        <w:rPr>
          <w:rFonts w:cs="Calibri"/>
          <w:lang w:eastAsia="zh-CN"/>
        </w:rPr>
        <w:t>号决议的主要案文，</w:t>
      </w:r>
      <w:r>
        <w:rPr>
          <w:rFonts w:cs="Calibri" w:hint="eastAsia"/>
          <w:lang w:eastAsia="zh-CN"/>
        </w:rPr>
        <w:t>工作组</w:t>
      </w:r>
      <w:r>
        <w:rPr>
          <w:rFonts w:cs="Calibri"/>
          <w:lang w:eastAsia="zh-CN"/>
        </w:rPr>
        <w:t>同意</w:t>
      </w:r>
      <w:r>
        <w:rPr>
          <w:rFonts w:cs="Calibri" w:hint="eastAsia"/>
          <w:lang w:val="en-US" w:eastAsia="zh-CN"/>
        </w:rPr>
        <w:t>成立</w:t>
      </w:r>
      <w:r>
        <w:rPr>
          <w:rFonts w:cs="Calibri"/>
          <w:lang w:eastAsia="zh-CN"/>
        </w:rPr>
        <w:t>一个远程工作</w:t>
      </w:r>
      <w:r>
        <w:rPr>
          <w:rFonts w:cs="Calibri" w:hint="eastAsia"/>
          <w:lang w:val="en-US" w:eastAsia="zh-CN"/>
        </w:rPr>
        <w:t>的</w:t>
      </w:r>
      <w:r>
        <w:rPr>
          <w:rFonts w:cs="Calibri"/>
          <w:lang w:eastAsia="zh-CN"/>
        </w:rPr>
        <w:t>非正式起草</w:t>
      </w:r>
      <w:r>
        <w:rPr>
          <w:rFonts w:cs="Calibri" w:hint="eastAsia"/>
          <w:lang w:val="en-US" w:eastAsia="zh-CN"/>
        </w:rPr>
        <w:t>小组</w:t>
      </w:r>
      <w:r>
        <w:rPr>
          <w:rFonts w:cs="Calibri"/>
          <w:lang w:eastAsia="zh-CN"/>
        </w:rPr>
        <w:t>，</w:t>
      </w:r>
      <w:r>
        <w:rPr>
          <w:rFonts w:cs="Calibri" w:hint="eastAsia"/>
          <w:lang w:val="en-US" w:eastAsia="zh-CN"/>
        </w:rPr>
        <w:t>以</w:t>
      </w:r>
      <w:r>
        <w:rPr>
          <w:rFonts w:cs="Calibri"/>
          <w:lang w:eastAsia="zh-CN"/>
        </w:rPr>
        <w:t>汇总收到的所有</w:t>
      </w:r>
      <w:r>
        <w:rPr>
          <w:rFonts w:cs="Calibri" w:hint="eastAsia"/>
          <w:lang w:val="en-US" w:eastAsia="zh-CN"/>
        </w:rPr>
        <w:t>文稿</w:t>
      </w:r>
      <w:r>
        <w:rPr>
          <w:rFonts w:cs="Calibri"/>
          <w:lang w:eastAsia="zh-CN"/>
        </w:rPr>
        <w:t>，并向将于</w:t>
      </w:r>
      <w:r>
        <w:rPr>
          <w:rFonts w:cs="Calibri"/>
          <w:lang w:eastAsia="zh-CN"/>
        </w:rPr>
        <w:t>3</w:t>
      </w:r>
      <w:r>
        <w:rPr>
          <w:rFonts w:cs="Calibri"/>
          <w:lang w:eastAsia="zh-CN"/>
        </w:rPr>
        <w:t>月</w:t>
      </w:r>
      <w:r>
        <w:rPr>
          <w:rFonts w:cs="Calibri"/>
          <w:lang w:eastAsia="zh-CN"/>
        </w:rPr>
        <w:t>20</w:t>
      </w:r>
      <w:r>
        <w:rPr>
          <w:rFonts w:cs="Calibri"/>
          <w:lang w:eastAsia="zh-CN"/>
        </w:rPr>
        <w:t>日举行的</w:t>
      </w:r>
      <w:r>
        <w:rPr>
          <w:rFonts w:cs="Calibri"/>
          <w:lang w:eastAsia="zh-CN"/>
        </w:rPr>
        <w:t>CGW-SFP</w:t>
      </w:r>
      <w:r>
        <w:rPr>
          <w:rFonts w:cs="Calibri"/>
          <w:lang w:eastAsia="zh-CN"/>
        </w:rPr>
        <w:t>第四次会议提交一份综合案文。</w:t>
      </w:r>
    </w:p>
    <w:p w14:paraId="0F327739" w14:textId="6008D2F6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5.6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 w:hint="eastAsia"/>
          <w:lang w:eastAsia="zh-CN"/>
        </w:rPr>
        <w:t>工作组</w:t>
      </w:r>
      <w:r>
        <w:rPr>
          <w:rFonts w:cs="Calibri"/>
          <w:lang w:eastAsia="zh-CN"/>
        </w:rPr>
        <w:t>还商定了以下</w:t>
      </w:r>
      <w:r>
        <w:rPr>
          <w:rFonts w:cs="Calibri" w:hint="eastAsia"/>
          <w:lang w:val="en-US" w:eastAsia="zh-CN"/>
        </w:rPr>
        <w:t>导则</w:t>
      </w:r>
      <w:r>
        <w:rPr>
          <w:rFonts w:cs="Calibri"/>
          <w:lang w:eastAsia="zh-CN"/>
        </w:rPr>
        <w:t>，以审查各项</w:t>
      </w:r>
      <w:r>
        <w:rPr>
          <w:rFonts w:cs="Calibri" w:hint="eastAsia"/>
          <w:lang w:val="en-US" w:eastAsia="zh-CN"/>
        </w:rPr>
        <w:t>具体</w:t>
      </w:r>
      <w:r>
        <w:rPr>
          <w:rFonts w:cs="Calibri"/>
          <w:lang w:eastAsia="zh-CN"/>
        </w:rPr>
        <w:t>目标</w:t>
      </w:r>
      <w:r>
        <w:rPr>
          <w:rFonts w:cs="Calibri" w:hint="eastAsia"/>
          <w:lang w:eastAsia="zh-CN"/>
        </w:rPr>
        <w:t>，</w:t>
      </w:r>
      <w:r>
        <w:rPr>
          <w:rFonts w:cs="Calibri"/>
          <w:lang w:eastAsia="zh-CN"/>
        </w:rPr>
        <w:t>并进一步制定将提交</w:t>
      </w:r>
      <w:r>
        <w:rPr>
          <w:rFonts w:cs="Calibri"/>
          <w:lang w:eastAsia="zh-CN"/>
        </w:rPr>
        <w:t>CWG-SFP</w:t>
      </w:r>
      <w:r>
        <w:rPr>
          <w:rFonts w:cs="Calibri"/>
          <w:lang w:eastAsia="zh-CN"/>
        </w:rPr>
        <w:t>第四次会议的</w:t>
      </w:r>
      <w:r>
        <w:rPr>
          <w:rFonts w:cs="Calibri" w:hint="eastAsia"/>
          <w:lang w:val="en-US" w:eastAsia="zh-CN"/>
        </w:rPr>
        <w:t>结果</w:t>
      </w:r>
      <w:r>
        <w:rPr>
          <w:rFonts w:cs="Calibri"/>
          <w:lang w:eastAsia="zh-CN"/>
        </w:rPr>
        <w:t>框架</w:t>
      </w:r>
      <w:r>
        <w:rPr>
          <w:rFonts w:cs="Calibri" w:hint="eastAsia"/>
          <w:lang w:eastAsia="zh-CN"/>
        </w:rPr>
        <w:t>：</w:t>
      </w:r>
    </w:p>
    <w:p w14:paraId="1E148E17" w14:textId="77777777" w:rsidR="00D743E9" w:rsidRDefault="003F3BDF">
      <w:pPr>
        <w:pStyle w:val="enumlev1"/>
        <w:jc w:val="both"/>
        <w:rPr>
          <w:b/>
          <w:bCs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bCs/>
          <w:lang w:eastAsia="zh-CN"/>
        </w:rPr>
        <w:t>确保连续性</w:t>
      </w:r>
      <w:r>
        <w:rPr>
          <w:rFonts w:cs="Calibri" w:hint="eastAsia"/>
          <w:b/>
          <w:bCs/>
          <w:lang w:eastAsia="zh-CN"/>
        </w:rPr>
        <w:t>：</w:t>
      </w:r>
      <w:r>
        <w:rPr>
          <w:rFonts w:cs="Calibri"/>
          <w:lang w:eastAsia="zh-CN"/>
        </w:rPr>
        <w:t>尽可能</w:t>
      </w:r>
      <w:r>
        <w:rPr>
          <w:rFonts w:cs="Calibri" w:hint="eastAsia"/>
          <w:lang w:val="en-US" w:eastAsia="zh-CN"/>
        </w:rPr>
        <w:t>依赖于</w:t>
      </w:r>
      <w:r>
        <w:rPr>
          <w:rFonts w:cs="Calibri"/>
          <w:lang w:eastAsia="zh-CN"/>
        </w:rPr>
        <w:t>当前的</w:t>
      </w:r>
      <w:r>
        <w:rPr>
          <w:rFonts w:cs="Calibri" w:hint="eastAsia"/>
          <w:lang w:val="en-US" w:eastAsia="zh-CN"/>
        </w:rPr>
        <w:t>具体</w:t>
      </w:r>
      <w:r>
        <w:rPr>
          <w:rFonts w:cs="Calibri"/>
          <w:lang w:eastAsia="zh-CN"/>
        </w:rPr>
        <w:t>目标和指标。</w:t>
      </w:r>
    </w:p>
    <w:p w14:paraId="159BCDAB" w14:textId="77777777" w:rsidR="00D743E9" w:rsidRDefault="003F3BDF">
      <w:pPr>
        <w:pStyle w:val="enumlev1"/>
        <w:jc w:val="both"/>
        <w:rPr>
          <w:b/>
          <w:bCs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bCs/>
          <w:lang w:eastAsia="zh-CN"/>
        </w:rPr>
        <w:t>遵循最佳做法</w:t>
      </w:r>
      <w:r>
        <w:rPr>
          <w:rFonts w:cs="Calibri" w:hint="eastAsia"/>
          <w:b/>
          <w:bCs/>
          <w:lang w:eastAsia="zh-CN"/>
        </w:rPr>
        <w:t>：</w:t>
      </w:r>
      <w:r>
        <w:rPr>
          <w:rFonts w:cs="Calibri"/>
          <w:lang w:eastAsia="zh-CN"/>
        </w:rPr>
        <w:t>根据设定</w:t>
      </w:r>
      <w:r>
        <w:rPr>
          <w:rFonts w:cs="Calibri" w:hint="eastAsia"/>
          <w:lang w:val="en-US" w:eastAsia="zh-CN"/>
        </w:rPr>
        <w:t>具体</w:t>
      </w:r>
      <w:r>
        <w:rPr>
          <w:rFonts w:cs="Calibri"/>
          <w:lang w:eastAsia="zh-CN"/>
        </w:rPr>
        <w:t>目标</w:t>
      </w:r>
      <w:r>
        <w:rPr>
          <w:rFonts w:cs="Calibri" w:hint="eastAsia"/>
          <w:lang w:val="en-US" w:eastAsia="zh-CN"/>
        </w:rPr>
        <w:t>方面</w:t>
      </w:r>
      <w:r>
        <w:rPr>
          <w:rFonts w:cs="Calibri"/>
          <w:lang w:eastAsia="zh-CN"/>
        </w:rPr>
        <w:t>的最佳做法</w:t>
      </w:r>
      <w:r>
        <w:rPr>
          <w:rFonts w:cs="Calibri" w:hint="eastAsia"/>
          <w:lang w:val="en-US" w:eastAsia="zh-CN"/>
        </w:rPr>
        <w:t>来审议</w:t>
      </w:r>
      <w:r>
        <w:rPr>
          <w:rFonts w:cs="Calibri"/>
          <w:lang w:eastAsia="zh-CN"/>
        </w:rPr>
        <w:t>拟议</w:t>
      </w:r>
      <w:r>
        <w:rPr>
          <w:rFonts w:cs="Calibri" w:hint="eastAsia"/>
          <w:lang w:val="en-US" w:eastAsia="zh-CN"/>
        </w:rPr>
        <w:t>的具体</w:t>
      </w:r>
      <w:r>
        <w:rPr>
          <w:rFonts w:cs="Calibri"/>
          <w:lang w:eastAsia="zh-CN"/>
        </w:rPr>
        <w:t>目标</w:t>
      </w:r>
      <w:r>
        <w:rPr>
          <w:rFonts w:cs="Calibri" w:hint="eastAsia"/>
          <w:lang w:eastAsia="zh-CN"/>
        </w:rPr>
        <w:t>（</w:t>
      </w:r>
      <w:r>
        <w:rPr>
          <w:rFonts w:cs="Calibri"/>
          <w:lang w:eastAsia="zh-CN"/>
        </w:rPr>
        <w:t>即</w:t>
      </w:r>
      <w:r>
        <w:rPr>
          <w:rFonts w:cs="Calibri" w:hint="eastAsia"/>
          <w:lang w:val="en-US" w:eastAsia="zh-CN"/>
        </w:rPr>
        <w:t>制定</w:t>
      </w:r>
      <w:r>
        <w:rPr>
          <w:rFonts w:cs="Calibri"/>
          <w:lang w:eastAsia="zh-CN"/>
        </w:rPr>
        <w:t>具体、可衡量、可实现、现实、相关和及时的</w:t>
      </w:r>
      <w:r>
        <w:rPr>
          <w:rFonts w:cs="Calibri" w:hint="eastAsia"/>
          <w:lang w:val="en-US" w:eastAsia="zh-CN"/>
        </w:rPr>
        <w:t>具体</w:t>
      </w:r>
      <w:r>
        <w:rPr>
          <w:rFonts w:cs="Calibri"/>
          <w:lang w:eastAsia="zh-CN"/>
        </w:rPr>
        <w:t>目标</w:t>
      </w:r>
      <w:r>
        <w:rPr>
          <w:rFonts w:cs="Calibri" w:hint="eastAsia"/>
          <w:lang w:eastAsia="zh-CN"/>
        </w:rPr>
        <w:t>）。</w:t>
      </w:r>
    </w:p>
    <w:p w14:paraId="152DCD46" w14:textId="77777777" w:rsidR="00D743E9" w:rsidRDefault="003F3BDF">
      <w:pPr>
        <w:pStyle w:val="enumlev1"/>
        <w:jc w:val="both"/>
        <w:rPr>
          <w:b/>
          <w:bCs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bCs/>
          <w:lang w:eastAsia="zh-CN"/>
        </w:rPr>
        <w:t>评估数据可用性</w:t>
      </w:r>
      <w:r>
        <w:rPr>
          <w:rFonts w:cs="Calibri" w:hint="eastAsia"/>
          <w:b/>
          <w:bCs/>
          <w:lang w:eastAsia="zh-CN"/>
        </w:rPr>
        <w:t>：</w:t>
      </w:r>
      <w:r>
        <w:rPr>
          <w:rFonts w:cs="Calibri" w:hint="eastAsia"/>
          <w:lang w:val="en-US" w:eastAsia="zh-CN"/>
        </w:rPr>
        <w:t>研究</w:t>
      </w:r>
      <w:r>
        <w:rPr>
          <w:rFonts w:cs="Calibri"/>
          <w:lang w:eastAsia="zh-CN"/>
        </w:rPr>
        <w:t>数据的可用性，</w:t>
      </w:r>
      <w:r>
        <w:rPr>
          <w:rFonts w:cs="Calibri" w:hint="eastAsia"/>
          <w:lang w:val="en-US" w:eastAsia="zh-CN"/>
        </w:rPr>
        <w:t>并以此来</w:t>
      </w:r>
      <w:r>
        <w:rPr>
          <w:rFonts w:cs="Calibri"/>
          <w:lang w:eastAsia="zh-CN"/>
        </w:rPr>
        <w:t>评估</w:t>
      </w:r>
      <w:r>
        <w:rPr>
          <w:rFonts w:cs="Calibri" w:hint="eastAsia"/>
          <w:lang w:val="en-US" w:eastAsia="zh-CN"/>
        </w:rPr>
        <w:t>针对具体</w:t>
      </w:r>
      <w:r>
        <w:rPr>
          <w:rFonts w:cs="Calibri"/>
          <w:lang w:eastAsia="zh-CN"/>
        </w:rPr>
        <w:t>目标</w:t>
      </w:r>
      <w:r>
        <w:rPr>
          <w:rFonts w:cs="Calibri" w:hint="eastAsia"/>
          <w:lang w:val="en-US" w:eastAsia="zh-CN"/>
        </w:rPr>
        <w:t>纳入</w:t>
      </w:r>
      <w:r>
        <w:rPr>
          <w:rFonts w:cs="Calibri"/>
          <w:lang w:eastAsia="zh-CN"/>
        </w:rPr>
        <w:t>新</w:t>
      </w:r>
      <w:r>
        <w:rPr>
          <w:rFonts w:cs="Calibri" w:hint="eastAsia"/>
          <w:lang w:val="en-US" w:eastAsia="zh-CN"/>
        </w:rPr>
        <w:t>建议的方式</w:t>
      </w:r>
      <w:r>
        <w:rPr>
          <w:rFonts w:cs="Calibri"/>
          <w:lang w:eastAsia="zh-CN"/>
        </w:rPr>
        <w:t>。</w:t>
      </w:r>
    </w:p>
    <w:p w14:paraId="1928BA18" w14:textId="0D7A5B6C" w:rsidR="00D743E9" w:rsidRDefault="003F3BDF">
      <w:pPr>
        <w:pStyle w:val="enumlev1"/>
        <w:jc w:val="both"/>
        <w:rPr>
          <w:b/>
          <w:bCs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cs="Calibri"/>
          <w:b/>
          <w:bCs/>
          <w:lang w:eastAsia="zh-CN"/>
        </w:rPr>
        <w:t>与</w:t>
      </w:r>
      <w:r>
        <w:rPr>
          <w:rFonts w:cs="Calibri" w:hint="eastAsia"/>
          <w:b/>
          <w:bCs/>
          <w:lang w:val="en-US" w:eastAsia="zh-CN"/>
        </w:rPr>
        <w:t>总体</w:t>
      </w:r>
      <w:r>
        <w:rPr>
          <w:rFonts w:cs="Calibri"/>
          <w:b/>
          <w:bCs/>
          <w:lang w:eastAsia="zh-CN"/>
        </w:rPr>
        <w:t>战略目标或</w:t>
      </w:r>
      <w:r>
        <w:rPr>
          <w:rFonts w:cs="Calibri" w:hint="eastAsia"/>
          <w:b/>
          <w:bCs/>
          <w:lang w:val="en-US" w:eastAsia="zh-CN"/>
        </w:rPr>
        <w:t>成果</w:t>
      </w:r>
      <w:r>
        <w:rPr>
          <w:rFonts w:cs="Calibri"/>
          <w:b/>
          <w:bCs/>
          <w:lang w:eastAsia="zh-CN"/>
        </w:rPr>
        <w:t>的联系</w:t>
      </w:r>
      <w:r>
        <w:rPr>
          <w:rFonts w:cs="Calibri" w:hint="eastAsia"/>
          <w:b/>
          <w:bCs/>
          <w:lang w:eastAsia="zh-CN"/>
        </w:rPr>
        <w:t>：</w:t>
      </w:r>
      <w:r>
        <w:rPr>
          <w:rFonts w:cs="Calibri"/>
          <w:lang w:eastAsia="zh-CN"/>
        </w:rPr>
        <w:t>a</w:t>
      </w:r>
      <w:r w:rsidR="00262D6F">
        <w:rPr>
          <w:rFonts w:cs="Calibri"/>
          <w:lang w:eastAsia="zh-CN"/>
        </w:rPr>
        <w:t xml:space="preserve">) </w:t>
      </w:r>
      <w:r>
        <w:rPr>
          <w:rFonts w:cs="Calibri"/>
          <w:lang w:eastAsia="zh-CN"/>
        </w:rPr>
        <w:t>根据</w:t>
      </w:r>
      <w:r>
        <w:rPr>
          <w:rFonts w:cs="Calibri" w:hint="eastAsia"/>
          <w:lang w:val="en-US" w:eastAsia="zh-CN"/>
        </w:rPr>
        <w:t>总体</w:t>
      </w:r>
      <w:r>
        <w:rPr>
          <w:rFonts w:cs="Calibri"/>
          <w:lang w:eastAsia="zh-CN"/>
        </w:rPr>
        <w:t>战略目标的定义分配</w:t>
      </w:r>
      <w:r>
        <w:rPr>
          <w:rFonts w:cs="Calibri" w:hint="eastAsia"/>
          <w:lang w:val="en-US" w:eastAsia="zh-CN"/>
        </w:rPr>
        <w:t>具体</w:t>
      </w:r>
      <w:r>
        <w:rPr>
          <w:rFonts w:cs="Calibri"/>
          <w:lang w:eastAsia="zh-CN"/>
        </w:rPr>
        <w:t>目标</w:t>
      </w:r>
      <w:r>
        <w:rPr>
          <w:rFonts w:cs="Calibri"/>
          <w:lang w:eastAsia="zh-CN"/>
        </w:rPr>
        <w:t>/</w:t>
      </w:r>
      <w:r>
        <w:rPr>
          <w:rFonts w:cs="Calibri"/>
          <w:lang w:eastAsia="zh-CN"/>
        </w:rPr>
        <w:t>指标；</w:t>
      </w:r>
      <w:r>
        <w:rPr>
          <w:rFonts w:cs="Calibri"/>
          <w:lang w:eastAsia="zh-CN"/>
        </w:rPr>
        <w:t>b</w:t>
      </w:r>
      <w:r w:rsidR="00262D6F">
        <w:rPr>
          <w:rFonts w:cs="Calibri" w:hint="eastAsia"/>
          <w:lang w:eastAsia="zh-CN"/>
        </w:rPr>
        <w:t>)</w:t>
      </w:r>
      <w:r w:rsidR="00262D6F">
        <w:rPr>
          <w:rFonts w:cs="Calibri"/>
          <w:lang w:val="en-US" w:eastAsia="zh-CN"/>
        </w:rPr>
        <w:t> </w:t>
      </w:r>
      <w:r>
        <w:rPr>
          <w:rFonts w:cs="Calibri"/>
          <w:lang w:eastAsia="zh-CN"/>
        </w:rPr>
        <w:t>将指标分配</w:t>
      </w:r>
      <w:r>
        <w:rPr>
          <w:rFonts w:cs="Calibri" w:hint="eastAsia"/>
          <w:lang w:val="en-US" w:eastAsia="zh-CN"/>
        </w:rPr>
        <w:t>至</w:t>
      </w:r>
      <w:r>
        <w:rPr>
          <w:rFonts w:cs="Calibri"/>
          <w:lang w:eastAsia="zh-CN"/>
        </w:rPr>
        <w:t>适当级别，即</w:t>
      </w:r>
      <w:r>
        <w:rPr>
          <w:rFonts w:cs="Calibri" w:hint="eastAsia"/>
          <w:lang w:eastAsia="zh-CN"/>
        </w:rPr>
        <w:t>：</w:t>
      </w:r>
      <w:r>
        <w:rPr>
          <w:rFonts w:cs="Calibri"/>
          <w:lang w:eastAsia="zh-CN"/>
        </w:rPr>
        <w:t>如更合适，</w:t>
      </w:r>
      <w:r>
        <w:rPr>
          <w:rFonts w:cs="Calibri" w:hint="eastAsia"/>
          <w:lang w:val="en-US" w:eastAsia="zh-CN"/>
        </w:rPr>
        <w:t>则将指标</w:t>
      </w:r>
      <w:r>
        <w:rPr>
          <w:rFonts w:cs="Calibri"/>
          <w:lang w:eastAsia="zh-CN"/>
        </w:rPr>
        <w:t>分配</w:t>
      </w:r>
      <w:r>
        <w:rPr>
          <w:rFonts w:cs="Calibri" w:hint="eastAsia"/>
          <w:lang w:val="en-US" w:eastAsia="zh-CN"/>
        </w:rPr>
        <w:t>至</w:t>
      </w:r>
      <w:r>
        <w:rPr>
          <w:rFonts w:cs="Calibri"/>
          <w:lang w:eastAsia="zh-CN"/>
        </w:rPr>
        <w:t>相关</w:t>
      </w:r>
      <w:r>
        <w:rPr>
          <w:rFonts w:cs="Calibri" w:hint="eastAsia"/>
          <w:lang w:val="en-US" w:eastAsia="zh-CN"/>
        </w:rPr>
        <w:t>成果</w:t>
      </w:r>
      <w:r>
        <w:rPr>
          <w:rFonts w:cs="Calibri"/>
          <w:lang w:eastAsia="zh-CN"/>
        </w:rPr>
        <w:t>。</w:t>
      </w:r>
    </w:p>
    <w:p w14:paraId="4A77DF05" w14:textId="77777777" w:rsidR="00D743E9" w:rsidRDefault="003F3BDF">
      <w:pPr>
        <w:pStyle w:val="Heading1"/>
        <w:rPr>
          <w:lang w:eastAsia="zh-CN"/>
        </w:rPr>
      </w:pPr>
      <w:bookmarkStart w:id="5" w:name="lt_pId078"/>
      <w:r>
        <w:rPr>
          <w:lang w:eastAsia="zh-CN"/>
        </w:rPr>
        <w:t>6</w:t>
      </w:r>
      <w:r>
        <w:rPr>
          <w:lang w:eastAsia="zh-CN"/>
        </w:rPr>
        <w:tab/>
        <w:t>CWG-SFP</w:t>
      </w:r>
      <w:bookmarkEnd w:id="5"/>
      <w:r>
        <w:rPr>
          <w:rFonts w:hint="eastAsia"/>
          <w:lang w:eastAsia="zh-CN"/>
        </w:rPr>
        <w:t>的</w:t>
      </w:r>
      <w:r>
        <w:rPr>
          <w:lang w:eastAsia="zh-CN"/>
        </w:rPr>
        <w:t>工作成果</w:t>
      </w:r>
    </w:p>
    <w:p w14:paraId="73B39469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6.1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eastAsiaTheme="minorEastAsia" w:hint="eastAsia"/>
          <w:lang w:eastAsia="zh-CN"/>
        </w:rPr>
        <w:t>工作组</w:t>
      </w:r>
      <w:r>
        <w:rPr>
          <w:rFonts w:eastAsiaTheme="minorEastAsia" w:hint="eastAsia"/>
          <w:lang w:val="en-US" w:eastAsia="zh-CN"/>
        </w:rPr>
        <w:t>兹</w:t>
      </w:r>
      <w:r>
        <w:rPr>
          <w:rFonts w:eastAsiaTheme="minorEastAsia"/>
          <w:lang w:eastAsia="zh-CN"/>
        </w:rPr>
        <w:t>将下列文件提交理事会审议，并由理事会转呈</w:t>
      </w:r>
      <w:r>
        <w:rPr>
          <w:rFonts w:eastAsiaTheme="minorEastAsia" w:hint="eastAsia"/>
          <w:lang w:eastAsia="zh-CN"/>
        </w:rPr>
        <w:t>20</w:t>
      </w:r>
      <w:r>
        <w:rPr>
          <w:rFonts w:eastAsiaTheme="minorEastAsia"/>
          <w:lang w:eastAsia="zh-CN"/>
        </w:rPr>
        <w:t>22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全权代表大会：</w:t>
      </w:r>
    </w:p>
    <w:p w14:paraId="4B5178EE" w14:textId="77777777" w:rsidR="00D743E9" w:rsidRDefault="003F3BDF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>
        <w:rPr>
          <w:lang w:eastAsia="zh-CN"/>
        </w:rPr>
        <w:t>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决议各附件案文草案的建议：</w:t>
      </w:r>
    </w:p>
    <w:p w14:paraId="0F9914CF" w14:textId="77777777" w:rsidR="00D743E9" w:rsidRDefault="003F3BDF">
      <w:pPr>
        <w:pStyle w:val="enumlev2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lang w:eastAsia="zh-CN"/>
        </w:rPr>
        <w:t>附件</w:t>
      </w:r>
      <w:r>
        <w:rPr>
          <w:lang w:eastAsia="zh-CN"/>
        </w:rPr>
        <w:t xml:space="preserve">1 – </w:t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电联</w:t>
      </w:r>
      <w:r>
        <w:rPr>
          <w:lang w:eastAsia="zh-CN"/>
        </w:rPr>
        <w:t>2020-2023</w:t>
      </w:r>
      <w:r>
        <w:rPr>
          <w:rFonts w:hint="eastAsia"/>
          <w:lang w:eastAsia="zh-CN"/>
        </w:rPr>
        <w:t>年</w:t>
      </w:r>
      <w:r>
        <w:rPr>
          <w:lang w:eastAsia="zh-CN"/>
        </w:rPr>
        <w:t>战略规划》</w:t>
      </w:r>
      <w:r>
        <w:rPr>
          <w:rFonts w:hint="eastAsia"/>
          <w:lang w:eastAsia="zh-CN"/>
        </w:rPr>
        <w:t>草案</w:t>
      </w:r>
      <w:r>
        <w:rPr>
          <w:lang w:eastAsia="zh-CN"/>
        </w:rPr>
        <w:t>（</w:t>
      </w:r>
      <w:hyperlink r:id="rId12" w:history="1">
        <w:r>
          <w:rPr>
            <w:rStyle w:val="Hyperlink"/>
            <w:rFonts w:hint="eastAsia"/>
            <w:lang w:eastAsia="zh-CN"/>
          </w:rPr>
          <w:t>本报告附件</w:t>
        </w:r>
        <w:r>
          <w:rPr>
            <w:rStyle w:val="Hyperlink"/>
            <w:rFonts w:hint="eastAsia"/>
            <w:lang w:eastAsia="zh-CN"/>
          </w:rPr>
          <w:t>1</w:t>
        </w:r>
      </w:hyperlink>
      <w:proofErr w:type="gramStart"/>
      <w:r>
        <w:rPr>
          <w:lang w:eastAsia="zh-CN"/>
        </w:rPr>
        <w:t>）</w:t>
      </w:r>
      <w:r>
        <w:rPr>
          <w:rFonts w:hint="eastAsia"/>
          <w:lang w:eastAsia="zh-CN"/>
        </w:rPr>
        <w:t>；</w:t>
      </w:r>
      <w:proofErr w:type="gramEnd"/>
    </w:p>
    <w:p w14:paraId="7EC01493" w14:textId="1E613A4B" w:rsidR="00D743E9" w:rsidRDefault="003F3BDF">
      <w:pPr>
        <w:pStyle w:val="enumlev2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lang w:eastAsia="zh-CN"/>
        </w:rPr>
        <w:t>附件</w:t>
      </w:r>
      <w:r>
        <w:rPr>
          <w:lang w:eastAsia="zh-CN"/>
        </w:rPr>
        <w:t xml:space="preserve">2 – </w:t>
      </w:r>
      <w:r>
        <w:rPr>
          <w:rFonts w:hint="eastAsia"/>
          <w:lang w:val="en-US" w:eastAsia="zh-CN"/>
        </w:rPr>
        <w:t>情况</w:t>
      </w:r>
      <w:r>
        <w:rPr>
          <w:lang w:eastAsia="zh-CN"/>
        </w:rPr>
        <w:t>分析（</w:t>
      </w:r>
      <w:hyperlink r:id="rId13" w:history="1">
        <w:r>
          <w:rPr>
            <w:rFonts w:hint="eastAsia"/>
            <w:color w:val="0000FF"/>
            <w:u w:val="single"/>
            <w:lang w:eastAsia="zh-CN"/>
          </w:rPr>
          <w:t>本报告附件</w:t>
        </w:r>
        <w:r>
          <w:rPr>
            <w:rFonts w:hint="eastAsia"/>
            <w:color w:val="0000FF"/>
            <w:u w:val="single"/>
            <w:lang w:eastAsia="zh-CN"/>
          </w:rPr>
          <w:t>2</w:t>
        </w:r>
      </w:hyperlink>
      <w:r>
        <w:rPr>
          <w:lang w:eastAsia="zh-CN"/>
        </w:rPr>
        <w:t>）</w:t>
      </w:r>
      <w:r>
        <w:rPr>
          <w:rFonts w:hint="eastAsia"/>
          <w:lang w:eastAsia="zh-CN"/>
        </w:rPr>
        <w:t>；</w:t>
      </w:r>
      <w:r w:rsidRPr="003F3BDF">
        <w:rPr>
          <w:rFonts w:hint="eastAsia"/>
          <w:lang w:eastAsia="zh-CN"/>
        </w:rPr>
        <w:t>以及</w:t>
      </w:r>
    </w:p>
    <w:p w14:paraId="29E24144" w14:textId="77777777" w:rsidR="00D743E9" w:rsidRDefault="003F3BDF">
      <w:pPr>
        <w:pStyle w:val="enumlev2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lang w:eastAsia="zh-CN"/>
        </w:rPr>
        <w:t>附件</w:t>
      </w:r>
      <w:r>
        <w:rPr>
          <w:lang w:eastAsia="zh-CN"/>
        </w:rPr>
        <w:t xml:space="preserve">3 – </w:t>
      </w:r>
      <w:r>
        <w:rPr>
          <w:rFonts w:hint="eastAsia"/>
          <w:lang w:eastAsia="zh-CN"/>
        </w:rPr>
        <w:t>术语</w:t>
      </w:r>
      <w:r>
        <w:rPr>
          <w:lang w:eastAsia="zh-CN"/>
        </w:rPr>
        <w:t>表（</w:t>
      </w:r>
      <w:hyperlink r:id="rId14" w:history="1">
        <w:r>
          <w:rPr>
            <w:color w:val="0000FF"/>
            <w:u w:val="single"/>
            <w:lang w:eastAsia="zh-CN"/>
          </w:rPr>
          <w:t>本报告附件</w:t>
        </w:r>
        <w:r>
          <w:rPr>
            <w:color w:val="0000FF"/>
            <w:u w:val="single"/>
            <w:lang w:eastAsia="zh-CN"/>
          </w:rPr>
          <w:t>3</w:t>
        </w:r>
      </w:hyperlink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14:paraId="67EE9CE6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="Times New Roman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6.2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rFonts w:cs="Calibri"/>
          <w:lang w:eastAsia="zh-CN"/>
        </w:rPr>
        <w:t>CWG-SFP</w:t>
      </w:r>
      <w:r>
        <w:rPr>
          <w:rFonts w:cs="Calibri"/>
          <w:lang w:eastAsia="zh-CN"/>
        </w:rPr>
        <w:t>的第四次会议将于</w:t>
      </w:r>
      <w:r>
        <w:rPr>
          <w:rFonts w:cs="Calibri"/>
          <w:lang w:eastAsia="zh-CN"/>
        </w:rPr>
        <w:t>3</w:t>
      </w:r>
      <w:r>
        <w:rPr>
          <w:rFonts w:cs="Calibri"/>
          <w:lang w:eastAsia="zh-CN"/>
        </w:rPr>
        <w:t>月</w:t>
      </w:r>
      <w:r>
        <w:rPr>
          <w:rFonts w:cs="Calibri"/>
          <w:lang w:eastAsia="zh-CN"/>
        </w:rPr>
        <w:t>20</w:t>
      </w:r>
      <w:r>
        <w:rPr>
          <w:rFonts w:cs="Calibri"/>
          <w:lang w:eastAsia="zh-CN"/>
        </w:rPr>
        <w:t>日与</w:t>
      </w:r>
      <w:r>
        <w:rPr>
          <w:rFonts w:cs="Calibri"/>
          <w:lang w:eastAsia="zh-CN"/>
        </w:rPr>
        <w:t>CWG-FHR</w:t>
      </w:r>
      <w:r>
        <w:rPr>
          <w:rFonts w:cs="Calibri"/>
          <w:lang w:eastAsia="zh-CN"/>
        </w:rPr>
        <w:t>的联席会议在同一地点、前后衔接地举行。</w:t>
      </w:r>
    </w:p>
    <w:p w14:paraId="48062388" w14:textId="77777777" w:rsidR="00D743E9" w:rsidRDefault="003F3BD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eastAsiaTheme="minorEastAsia"/>
          <w:lang w:eastAsia="zh-CN"/>
        </w:rPr>
      </w:pPr>
      <w:r>
        <w:rPr>
          <w:rFonts w:asciiTheme="minorHAnsi" w:hAnsiTheme="minorHAnsi" w:cstheme="minorBidi"/>
          <w:szCs w:val="24"/>
          <w:lang w:eastAsia="zh-CN"/>
        </w:rPr>
        <w:t>6.3</w:t>
      </w:r>
      <w:r>
        <w:rPr>
          <w:rFonts w:asciiTheme="minorHAnsi" w:hAnsiTheme="minorHAnsi" w:cstheme="minorBidi"/>
          <w:szCs w:val="24"/>
          <w:lang w:eastAsia="zh-CN"/>
        </w:rPr>
        <w:tab/>
      </w:r>
      <w:r>
        <w:rPr>
          <w:lang w:eastAsia="zh-CN"/>
        </w:rPr>
        <w:t>CWG-SFP</w:t>
      </w:r>
      <w:r>
        <w:rPr>
          <w:lang w:eastAsia="zh-CN"/>
        </w:rPr>
        <w:t>主席感谢国际电联秘书处</w:t>
      </w:r>
      <w:r>
        <w:rPr>
          <w:rFonts w:eastAsiaTheme="minorEastAsia"/>
          <w:lang w:eastAsia="zh-CN"/>
        </w:rPr>
        <w:t>及</w:t>
      </w:r>
      <w:r>
        <w:rPr>
          <w:rFonts w:eastAsiaTheme="minorEastAsia" w:hint="eastAsia"/>
          <w:lang w:val="en-US" w:eastAsia="zh-CN"/>
        </w:rPr>
        <w:t>各</w:t>
      </w:r>
      <w:r>
        <w:rPr>
          <w:lang w:eastAsia="zh-CN"/>
        </w:rPr>
        <w:t>代表团</w:t>
      </w:r>
      <w:r>
        <w:rPr>
          <w:rFonts w:eastAsiaTheme="minorEastAsia" w:hint="eastAsia"/>
          <w:lang w:eastAsia="zh-CN"/>
        </w:rPr>
        <w:t>对</w:t>
      </w:r>
      <w:r>
        <w:rPr>
          <w:rFonts w:eastAsiaTheme="minorEastAsia"/>
          <w:lang w:eastAsia="zh-CN"/>
        </w:rPr>
        <w:t>工作组会议的积极参与，</w:t>
      </w:r>
      <w:r>
        <w:rPr>
          <w:rFonts w:eastAsiaTheme="minorEastAsia" w:hint="eastAsia"/>
          <w:lang w:val="en-US" w:eastAsia="zh-CN"/>
        </w:rPr>
        <w:t>并</w:t>
      </w:r>
      <w:r>
        <w:rPr>
          <w:rFonts w:eastAsiaTheme="minorEastAsia"/>
          <w:lang w:eastAsia="zh-CN"/>
        </w:rPr>
        <w:t>感谢</w:t>
      </w:r>
      <w:r>
        <w:rPr>
          <w:rFonts w:eastAsiaTheme="minorEastAsia" w:hint="eastAsia"/>
          <w:lang w:val="en-US" w:eastAsia="zh-CN"/>
        </w:rPr>
        <w:t>它</w:t>
      </w:r>
      <w:r>
        <w:rPr>
          <w:rFonts w:eastAsiaTheme="minorEastAsia"/>
          <w:lang w:eastAsia="zh-CN"/>
        </w:rPr>
        <w:t>们提出富有建设性的文稿，同时</w:t>
      </w:r>
      <w:r>
        <w:rPr>
          <w:lang w:eastAsia="zh-CN"/>
        </w:rPr>
        <w:t>感谢通过</w:t>
      </w:r>
      <w:r>
        <w:rPr>
          <w:rFonts w:hint="eastAsia"/>
          <w:lang w:val="en-US" w:eastAsia="zh-CN"/>
        </w:rPr>
        <w:t>为</w:t>
      </w:r>
      <w:r>
        <w:rPr>
          <w:lang w:eastAsia="zh-CN"/>
        </w:rPr>
        <w:t>虚拟磋商</w:t>
      </w:r>
      <w:r>
        <w:rPr>
          <w:rFonts w:eastAsiaTheme="minorEastAsia"/>
          <w:lang w:eastAsia="zh-CN"/>
        </w:rPr>
        <w:t>提供输入意见</w:t>
      </w:r>
      <w:r>
        <w:rPr>
          <w:rFonts w:eastAsiaTheme="minorEastAsia" w:hint="eastAsia"/>
          <w:lang w:val="en-US" w:eastAsia="zh-CN"/>
        </w:rPr>
        <w:t>而</w:t>
      </w:r>
      <w:r>
        <w:rPr>
          <w:lang w:eastAsia="zh-CN"/>
        </w:rPr>
        <w:t>为</w:t>
      </w:r>
      <w:r>
        <w:rPr>
          <w:rFonts w:eastAsiaTheme="minorEastAsia"/>
          <w:lang w:eastAsia="zh-CN"/>
        </w:rPr>
        <w:t>工作组工作献计献策的所有利益攸关方。</w:t>
      </w:r>
    </w:p>
    <w:p w14:paraId="17F79C86" w14:textId="77777777" w:rsidR="00D743E9" w:rsidRDefault="003F3BDF" w:rsidP="003874D4">
      <w:pPr>
        <w:spacing w:before="840"/>
        <w:jc w:val="center"/>
      </w:pPr>
      <w:r>
        <w:t>______________</w:t>
      </w:r>
    </w:p>
    <w:sectPr w:rsidR="00D743E9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74D9" w14:textId="77777777" w:rsidR="0029501D" w:rsidRDefault="003F3BDF">
      <w:pPr>
        <w:spacing w:before="0"/>
      </w:pPr>
      <w:r>
        <w:separator/>
      </w:r>
    </w:p>
  </w:endnote>
  <w:endnote w:type="continuationSeparator" w:id="0">
    <w:p w14:paraId="1060E0A5" w14:textId="77777777" w:rsidR="0029501D" w:rsidRDefault="003F3B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79E5" w14:textId="25127B0D" w:rsidR="00D743E9" w:rsidRDefault="003F3BDF">
    <w:pPr>
      <w:pStyle w:val="Footer"/>
    </w:pPr>
    <w:r w:rsidRPr="003874D4">
      <w:rPr>
        <w:color w:val="F2F2F2" w:themeColor="background1" w:themeShade="F2"/>
      </w:rPr>
      <w:fldChar w:fldCharType="begin"/>
    </w:r>
    <w:r w:rsidRPr="003874D4">
      <w:rPr>
        <w:color w:val="F2F2F2" w:themeColor="background1" w:themeShade="F2"/>
      </w:rPr>
      <w:instrText xml:space="preserve"> FILENAME \p  \* MERGEFORMAT </w:instrText>
    </w:r>
    <w:r w:rsidRPr="003874D4">
      <w:rPr>
        <w:color w:val="F2F2F2" w:themeColor="background1" w:themeShade="F2"/>
      </w:rPr>
      <w:fldChar w:fldCharType="separate"/>
    </w:r>
    <w:r w:rsidR="00D93AB4" w:rsidRPr="003874D4">
      <w:rPr>
        <w:noProof/>
        <w:color w:val="F2F2F2" w:themeColor="background1" w:themeShade="F2"/>
      </w:rPr>
      <w:t>P:\CHI\SG\CONSEIL\C22\000\027C.docx</w:t>
    </w:r>
    <w:r w:rsidRPr="003874D4">
      <w:rPr>
        <w:color w:val="F2F2F2" w:themeColor="background1" w:themeShade="F2"/>
      </w:rPr>
      <w:fldChar w:fldCharType="end"/>
    </w:r>
    <w:r w:rsidRPr="003874D4">
      <w:rPr>
        <w:color w:val="F2F2F2" w:themeColor="background1" w:themeShade="F2"/>
      </w:rPr>
      <w:t xml:space="preserve"> (498297)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5D05" w14:textId="77777777" w:rsidR="00D743E9" w:rsidRDefault="003F3BDF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BEE3" w14:textId="77777777" w:rsidR="00D743E9" w:rsidRDefault="003F3BDF">
      <w:pPr>
        <w:spacing w:before="0"/>
      </w:pPr>
      <w:r>
        <w:separator/>
      </w:r>
    </w:p>
  </w:footnote>
  <w:footnote w:type="continuationSeparator" w:id="0">
    <w:p w14:paraId="394AF38D" w14:textId="77777777" w:rsidR="00D743E9" w:rsidRDefault="003F3B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1241" w14:textId="77777777" w:rsidR="00D743E9" w:rsidRDefault="003F3BDF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178F7CA" w14:textId="77777777" w:rsidR="00D743E9" w:rsidRDefault="003F3BDF">
    <w:pPr>
      <w:pStyle w:val="Header"/>
      <w:rPr>
        <w:lang w:eastAsia="zh-CN"/>
      </w:rPr>
    </w:pPr>
    <w:r>
      <w:t>C22/</w:t>
    </w:r>
    <w:r>
      <w:rPr>
        <w:rFonts w:hint="eastAsia"/>
        <w:lang w:eastAsia="zh-CN"/>
      </w:rPr>
      <w:t>27</w:t>
    </w:r>
    <w: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CC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44FF3"/>
    <w:rsid w:val="00157773"/>
    <w:rsid w:val="0018251A"/>
    <w:rsid w:val="00190272"/>
    <w:rsid w:val="00193244"/>
    <w:rsid w:val="00195C6C"/>
    <w:rsid w:val="00195FED"/>
    <w:rsid w:val="001A4BD6"/>
    <w:rsid w:val="001D5A18"/>
    <w:rsid w:val="00262D6F"/>
    <w:rsid w:val="00267C2B"/>
    <w:rsid w:val="00280EB8"/>
    <w:rsid w:val="0029501D"/>
    <w:rsid w:val="002A6670"/>
    <w:rsid w:val="002F1F4B"/>
    <w:rsid w:val="00303502"/>
    <w:rsid w:val="00325C25"/>
    <w:rsid w:val="00326F27"/>
    <w:rsid w:val="00372C8F"/>
    <w:rsid w:val="00380ECE"/>
    <w:rsid w:val="003874D4"/>
    <w:rsid w:val="00393DDF"/>
    <w:rsid w:val="00397F55"/>
    <w:rsid w:val="003B4454"/>
    <w:rsid w:val="003C2E37"/>
    <w:rsid w:val="003C69EA"/>
    <w:rsid w:val="003F1415"/>
    <w:rsid w:val="003F3BDF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11EF2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10078"/>
    <w:rsid w:val="00654257"/>
    <w:rsid w:val="0065435A"/>
    <w:rsid w:val="006A2DD3"/>
    <w:rsid w:val="006A5AF8"/>
    <w:rsid w:val="006C36CD"/>
    <w:rsid w:val="00700D1F"/>
    <w:rsid w:val="007205CB"/>
    <w:rsid w:val="00721C6C"/>
    <w:rsid w:val="00726073"/>
    <w:rsid w:val="00734FE8"/>
    <w:rsid w:val="007360CE"/>
    <w:rsid w:val="00754B7E"/>
    <w:rsid w:val="00772315"/>
    <w:rsid w:val="00775157"/>
    <w:rsid w:val="007813AE"/>
    <w:rsid w:val="007A107D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B2DF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1ED0"/>
    <w:rsid w:val="00D02B4E"/>
    <w:rsid w:val="00D21F11"/>
    <w:rsid w:val="00D36817"/>
    <w:rsid w:val="00D453EE"/>
    <w:rsid w:val="00D5666C"/>
    <w:rsid w:val="00D666BC"/>
    <w:rsid w:val="00D743E9"/>
    <w:rsid w:val="00D83542"/>
    <w:rsid w:val="00D92F45"/>
    <w:rsid w:val="00D93AB4"/>
    <w:rsid w:val="00D94637"/>
    <w:rsid w:val="00D9725C"/>
    <w:rsid w:val="00DA7006"/>
    <w:rsid w:val="00DC6427"/>
    <w:rsid w:val="00DD2BCC"/>
    <w:rsid w:val="00DD66A1"/>
    <w:rsid w:val="00DE196D"/>
    <w:rsid w:val="00DF6B49"/>
    <w:rsid w:val="00E067C5"/>
    <w:rsid w:val="00E265BF"/>
    <w:rsid w:val="00E35279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525C"/>
    <w:rsid w:val="00FA2AF6"/>
    <w:rsid w:val="00FB073D"/>
    <w:rsid w:val="00FB771F"/>
    <w:rsid w:val="00FC5386"/>
    <w:rsid w:val="00FD4A6C"/>
    <w:rsid w:val="01356AD7"/>
    <w:rsid w:val="017F478B"/>
    <w:rsid w:val="027D0D8D"/>
    <w:rsid w:val="03C26397"/>
    <w:rsid w:val="0461777C"/>
    <w:rsid w:val="055A6EE6"/>
    <w:rsid w:val="09230D26"/>
    <w:rsid w:val="0947584F"/>
    <w:rsid w:val="09F90048"/>
    <w:rsid w:val="0B2D2A2E"/>
    <w:rsid w:val="102B6EC2"/>
    <w:rsid w:val="13E302D9"/>
    <w:rsid w:val="141107E0"/>
    <w:rsid w:val="16051197"/>
    <w:rsid w:val="16226BB4"/>
    <w:rsid w:val="18B7281F"/>
    <w:rsid w:val="18C90E4C"/>
    <w:rsid w:val="1B363028"/>
    <w:rsid w:val="1EC71520"/>
    <w:rsid w:val="1FB866A9"/>
    <w:rsid w:val="257E0F4B"/>
    <w:rsid w:val="25DD3CB7"/>
    <w:rsid w:val="26927251"/>
    <w:rsid w:val="2EED7C7A"/>
    <w:rsid w:val="34F15624"/>
    <w:rsid w:val="36B45F6D"/>
    <w:rsid w:val="3D8A4D59"/>
    <w:rsid w:val="40004AB0"/>
    <w:rsid w:val="4391609E"/>
    <w:rsid w:val="455F5BCF"/>
    <w:rsid w:val="45C90893"/>
    <w:rsid w:val="46F71429"/>
    <w:rsid w:val="4B086F47"/>
    <w:rsid w:val="52862F03"/>
    <w:rsid w:val="549F32B5"/>
    <w:rsid w:val="54BD723D"/>
    <w:rsid w:val="55132EB9"/>
    <w:rsid w:val="553060B2"/>
    <w:rsid w:val="5539282C"/>
    <w:rsid w:val="55A5358C"/>
    <w:rsid w:val="56323EAB"/>
    <w:rsid w:val="57F16B29"/>
    <w:rsid w:val="5860614A"/>
    <w:rsid w:val="59995658"/>
    <w:rsid w:val="59F80A3C"/>
    <w:rsid w:val="5A8229B8"/>
    <w:rsid w:val="5B3675D4"/>
    <w:rsid w:val="5ED9084B"/>
    <w:rsid w:val="620F6649"/>
    <w:rsid w:val="643821DB"/>
    <w:rsid w:val="659B67B6"/>
    <w:rsid w:val="686B2462"/>
    <w:rsid w:val="69DB7C4F"/>
    <w:rsid w:val="6ACD5191"/>
    <w:rsid w:val="6D06094B"/>
    <w:rsid w:val="6DC12097"/>
    <w:rsid w:val="6E7518D4"/>
    <w:rsid w:val="6FB17851"/>
    <w:rsid w:val="70BA0315"/>
    <w:rsid w:val="710D6C9C"/>
    <w:rsid w:val="7354104D"/>
    <w:rsid w:val="765D6E27"/>
    <w:rsid w:val="76E00049"/>
    <w:rsid w:val="7AFD68DA"/>
    <w:rsid w:val="7B3E527A"/>
    <w:rsid w:val="7DAC4CBE"/>
    <w:rsid w:val="7E1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D1718"/>
  <w15:docId w15:val="{BC2A8E87-4DBB-418F-8016-0581BE77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nhideWhenUsed="1"/>
    <w:lsdException w:name="index heading" w:semiHidden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qFormat="1"/>
    <w:lsdException w:name="page number" w:qFormat="1"/>
    <w:lsdException w:name="endnote reference" w:semiHidden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  <w:pPr>
      <w:spacing w:before="80"/>
    </w:pPr>
  </w:style>
  <w:style w:type="paragraph" w:styleId="TOC3">
    <w:name w:val="toc 3"/>
    <w:basedOn w:val="TOC2"/>
    <w:next w:val="Normal"/>
    <w:semiHidden/>
    <w:qFormat/>
  </w:style>
  <w:style w:type="paragraph" w:styleId="TOC2">
    <w:name w:val="toc 2"/>
    <w:basedOn w:val="TOC1"/>
    <w:next w:val="Normal"/>
    <w:semiHidden/>
    <w:qFormat/>
    <w:pPr>
      <w:spacing w:before="160"/>
    </w:pPr>
  </w:style>
  <w:style w:type="paragraph" w:styleId="TOC1">
    <w:name w:val="toc 1"/>
    <w:basedOn w:val="Normal"/>
    <w:next w:val="Normal"/>
    <w:semiHidden/>
    <w:qFormat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NormalIndent">
    <w:name w:val="Normal Indent"/>
    <w:basedOn w:val="Normal"/>
    <w:pPr>
      <w:ind w:left="794"/>
    </w:pPr>
  </w:style>
  <w:style w:type="paragraph" w:styleId="Index5">
    <w:name w:val="index 5"/>
    <w:basedOn w:val="Normal"/>
    <w:next w:val="Normal"/>
    <w:semiHidden/>
    <w:qFormat/>
    <w:pPr>
      <w:ind w:left="1132"/>
    </w:pPr>
  </w:style>
  <w:style w:type="paragraph" w:styleId="Index6">
    <w:name w:val="index 6"/>
    <w:basedOn w:val="Normal"/>
    <w:next w:val="Normal"/>
    <w:semiHidden/>
    <w:qFormat/>
    <w:pPr>
      <w:ind w:left="1415"/>
    </w:pPr>
  </w:style>
  <w:style w:type="paragraph" w:styleId="Index4">
    <w:name w:val="index 4"/>
    <w:basedOn w:val="Normal"/>
    <w:next w:val="Normal"/>
    <w:semiHidden/>
    <w:qFormat/>
    <w:pPr>
      <w:ind w:left="849"/>
    </w:pPr>
  </w:style>
  <w:style w:type="paragraph" w:styleId="TOC5">
    <w:name w:val="toc 5"/>
    <w:basedOn w:val="TOC4"/>
    <w:next w:val="Normal"/>
    <w:semiHidden/>
    <w:qFormat/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semiHidden/>
    <w:qFormat/>
    <w:pPr>
      <w:ind w:left="566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Heading">
    <w:name w:val="index heading"/>
    <w:basedOn w:val="Normal"/>
    <w:next w:val="Index1"/>
    <w:semiHidden/>
    <w:qFormat/>
  </w:style>
  <w:style w:type="paragraph" w:styleId="Index1">
    <w:name w:val="index 1"/>
    <w:basedOn w:val="Normal"/>
    <w:next w:val="Normal"/>
    <w:semiHidden/>
    <w:qFormat/>
  </w:style>
  <w:style w:type="paragraph" w:styleId="List">
    <w:name w:val="List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FootnoteText">
    <w:name w:val="footnote text"/>
    <w:basedOn w:val="Normal"/>
    <w:link w:val="FootnoteTextChar"/>
    <w:semiHidden/>
    <w:qFormat/>
    <w:pPr>
      <w:keepLines/>
      <w:tabs>
        <w:tab w:val="left" w:pos="255"/>
      </w:tabs>
      <w:ind w:left="255" w:hanging="255"/>
    </w:pPr>
  </w:style>
  <w:style w:type="paragraph" w:styleId="TOC6">
    <w:name w:val="toc 6"/>
    <w:basedOn w:val="TOC4"/>
    <w:next w:val="Normal"/>
    <w:semiHidden/>
    <w:qFormat/>
  </w:style>
  <w:style w:type="paragraph" w:styleId="BodyTextIndent3">
    <w:name w:val="Body Text Indent 3"/>
    <w:basedOn w:val="Normal"/>
    <w:link w:val="BodyTextIndent3Char"/>
    <w:qFormat/>
    <w:pPr>
      <w:spacing w:before="0"/>
      <w:ind w:firstLine="601"/>
      <w:textAlignment w:val="auto"/>
    </w:pPr>
    <w:rPr>
      <w:sz w:val="22"/>
      <w:lang w:val="fr-FR" w:eastAsia="zh-CN"/>
    </w:rPr>
  </w:style>
  <w:style w:type="paragraph" w:styleId="Index7">
    <w:name w:val="index 7"/>
    <w:basedOn w:val="Normal"/>
    <w:next w:val="Normal"/>
    <w:semiHidden/>
    <w:qFormat/>
    <w:pPr>
      <w:ind w:left="1698"/>
    </w:pPr>
  </w:style>
  <w:style w:type="paragraph" w:styleId="TOC9">
    <w:name w:val="toc 9"/>
    <w:basedOn w:val="TOC4"/>
    <w:next w:val="Normal"/>
    <w:semiHidden/>
    <w:qFormat/>
  </w:style>
  <w:style w:type="paragraph" w:styleId="Index2">
    <w:name w:val="index 2"/>
    <w:basedOn w:val="Normal"/>
    <w:next w:val="Normal"/>
    <w:semiHidden/>
    <w:qFormat/>
    <w:pPr>
      <w:ind w:left="283"/>
    </w:p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rFonts w:ascii="Calibri" w:hAnsi="Calibri"/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rPr>
      <w:rFonts w:ascii="Calibri" w:hAnsi="Calibri"/>
      <w:color w:val="0000FF"/>
      <w:u w:val="single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Headingb">
    <w:name w:val="Heading_b"/>
    <w:basedOn w:val="Heading3"/>
    <w:next w:val="Normal"/>
    <w:qFormat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qFormat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qFormat/>
  </w:style>
  <w:style w:type="paragraph" w:customStyle="1" w:styleId="Appendixtitle">
    <w:name w:val="Appendix_title"/>
    <w:basedOn w:val="Annextitle"/>
    <w:next w:val="Appendixref"/>
    <w:qFormat/>
  </w:style>
  <w:style w:type="paragraph" w:customStyle="1" w:styleId="Appendixref">
    <w:name w:val="Appendix_ref"/>
    <w:basedOn w:val="Annexref"/>
    <w:next w:val="Normalaftertitle"/>
    <w:qFormat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qFormat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qFormat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qFormat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</w:pPr>
    <w:rPr>
      <w:rFonts w:ascii="STKaiti" w:hAnsi="STKaiti"/>
      <w:b w:val="0"/>
    </w:rPr>
  </w:style>
  <w:style w:type="paragraph" w:customStyle="1" w:styleId="PartNo">
    <w:name w:val="Part_No"/>
    <w:basedOn w:val="AnnexNo"/>
    <w:next w:val="Parttitle"/>
    <w:qFormat/>
  </w:style>
  <w:style w:type="paragraph" w:customStyle="1" w:styleId="Parttitle">
    <w:name w:val="Part_title"/>
    <w:basedOn w:val="Annextitle"/>
    <w:next w:val="Partref"/>
    <w:qFormat/>
    <w:rPr>
      <w:rFonts w:ascii="Calibri" w:hAnsi="Calibri"/>
    </w:rPr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qFormat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qFormat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794" w:hanging="794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RecNo"/>
    <w:next w:val="Restitle"/>
    <w:qFormat/>
  </w:style>
  <w:style w:type="paragraph" w:customStyle="1" w:styleId="Restitle">
    <w:name w:val="Res_title"/>
    <w:basedOn w:val="Rectitle"/>
    <w:next w:val="Resref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qFormat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Pr>
      <w:b/>
    </w:rPr>
  </w:style>
  <w:style w:type="paragraph" w:customStyle="1" w:styleId="Chaptitle">
    <w:name w:val="Chap_title"/>
    <w:basedOn w:val="Arttitle"/>
    <w:next w:val="Normalaftertitle"/>
    <w:qFormat/>
  </w:style>
  <w:style w:type="paragraph" w:customStyle="1" w:styleId="NormalCH">
    <w:name w:val="NormalCH"/>
    <w:basedOn w:val="Normal"/>
    <w:next w:val="Normal"/>
    <w:qFormat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link w:val="Normalaftertitle"/>
    <w:qFormat/>
    <w:locked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Calibri" w:hAnsi="Calibri"/>
      <w:caps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2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27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1-CWGSFP1-INF-000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11" TargetMode="External"/><Relationship Id="rId14" Type="http://schemas.openxmlformats.org/officeDocument/2006/relationships/hyperlink" Target="https://www.itu.int/md/S22-CL-C-002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kehan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1DCC2-6DDC-49CF-B01C-00AB9A2F2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4</Pages>
  <Words>2703</Words>
  <Characters>1375</Characters>
  <Application>Microsoft Office Word</Application>
  <DocSecurity>4</DocSecurity>
  <Lines>27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Council Working Group for Strategic and Financial Plans for 2024-2027 (CWG-SFP)</dc:title>
  <dc:subject>Council 2022</dc:subject>
  <dc:creator>Li, Kehan</dc:creator>
  <cp:keywords>C2022, C22, Council-22</cp:keywords>
  <cp:lastModifiedBy>Xue, Kun</cp:lastModifiedBy>
  <cp:revision>2</cp:revision>
  <cp:lastPrinted>2015-02-24T13:23:00Z</cp:lastPrinted>
  <dcterms:created xsi:type="dcterms:W3CDTF">2022-03-07T13:11:00Z</dcterms:created>
  <dcterms:modified xsi:type="dcterms:W3CDTF">2022-03-07T13:11:00Z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KSOProductBuildVer">
    <vt:lpwstr>2052-11.1.0.11365</vt:lpwstr>
  </property>
  <property fmtid="{D5CDD505-2E9C-101B-9397-08002B2CF9AE}" pid="9" name="ICV">
    <vt:lpwstr>E62B0CAAE6FB4444814873481DD11BB9</vt:lpwstr>
  </property>
</Properties>
</file>